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9B823" w14:textId="77777777" w:rsidR="0025677A" w:rsidRDefault="0025677A" w:rsidP="0025677A">
      <w:proofErr w:type="gramStart"/>
      <w:proofErr w:type="gramEnd"/>
      <w:r>
        <w:rPr>
          <w:rFonts w:ascii="맑은 고딕" w:hAnsi="맑은 고딕" w:eastAsia="맑은 고딕"/>
        </w:rPr>
        <w:t>- 신청기술(제품/서비스)명 : 데이터 기반 지능형 통합 CMS 솔루션 (Sollink CMS)</w:t>
      </w:r>
    </w:p>
    <w:p w14:paraId="54A9CF5C" w14:textId="77777777" w:rsidR="0025677A" w:rsidRDefault="0025677A" w:rsidP="0025677A"/>
    <w:p w14:paraId="1184E28D" w14:textId="77777777" w:rsidR="0025677A" w:rsidRDefault="0025677A" w:rsidP="0025677A">
      <w:proofErr w:type="gramStart"/>
      <w:proofErr w:type="gramEnd"/>
      <w:r>
        <w:rPr>
          <w:rFonts w:ascii="맑은 고딕" w:hAnsi="맑은 고딕" w:eastAsia="맑은 고딕"/>
        </w:rPr>
        <w:t>- 신청기술(제품/서비스) 요약 : Sollink CMS는 자체 개발 행동 트래킹 SDK(Sollink Tracker)와 AI 인사이트 엔진을 탑재한 지능형 콘텐츠 관리 솔루션으로, 운영자가 사용자 행동 분석·콘텐츠 운영·마케팅 캠페인을 하나의 플랫폼에서 즉시 실행할 수 있는 데이터 기반 의사결정 지원 시스템입니다.</w:t>
      </w:r>
    </w:p>
    <w:p w14:paraId="31F404CE" w14:textId="77777777" w:rsidR="0025677A" w:rsidRDefault="0025677A" w:rsidP="0025677A"/>
    <w:p w14:paraId="7969148B" w14:textId="77777777" w:rsidR="0025677A" w:rsidRDefault="0025677A" w:rsidP="0025677A">
      <w:r>
        <w:t>(벤처확인에 신청하고자 하는 기술(제품/서비스)에 대해 기술명과 간략한 소개를 작성해 주시면 됩니다)</w:t>
      </w:r>
    </w:p>
    <w:p w14:paraId="4F462429" w14:textId="77777777" w:rsidR="0025677A" w:rsidRDefault="0025677A" w:rsidP="0025677A"/>
    <w:p w14:paraId="50E628E9" w14:textId="77777777" w:rsidR="0025677A" w:rsidRDefault="0025677A" w:rsidP="0025677A">
      <w:r>
        <w:rPr>
          <w:rFonts w:ascii="맑은 고딕" w:hAnsi="맑은 고딕" w:eastAsia="맑은 고딕"/>
        </w:rPr>
        <w:t>V 기존 시장에 콘텐츠 운영과 사용자 행동 데이터 분석이 완전히 분리되어 운영자가 즉각적 데이터 기반 의사결정을 내리지 못한다는 니즈(문제)가 있는데, 기존 CMS가 콘텐츠 등록·수정 기능에 집중하고 사용자 행동 분석을 위해 고비용 외부 툴(GA4 등)에 별도로 의존할 수밖에 없어야 한 이유로 사람들이 여전히 필요로 하고(불편을 겪고) 있음</w:t>
      </w:r>
    </w:p>
    <w:p w14:paraId="28BC61B1" w14:textId="77777777" w:rsidR="0025677A" w:rsidRDefault="0025677A" w:rsidP="0025677A"/>
    <w:p w14:paraId="5DFC7E1E" w14:textId="77777777" w:rsidR="0025677A" w:rsidRDefault="0025677A" w:rsidP="0025677A">
      <w:r>
        <w:rPr>
          <w:rFonts w:ascii="맑은 고딕" w:hAnsi="맑은 고딕" w:eastAsia="맑은 고딕"/>
        </w:rPr>
        <w:t>V 당사에서 자체 행동 트래킹 SDK와 AI 인사이트 엔진을 CMS 내부에 완전 통합한 방식으로 해결책을 찾았으며, 이는 기존시장의 기술(제품, 서비스)과 분석·운영·AI 자동화의 완전 통합이라는 명확한 기술적 차이를 보유하고 있음</w:t>
      </w:r>
    </w:p>
    <w:p w14:paraId="3A7F354B" w14:textId="77777777" w:rsidR="0025677A" w:rsidRDefault="0025677A" w:rsidP="0025677A"/>
    <w:p w14:paraId="3D2C4368" w14:textId="77777777" w:rsidR="0025677A" w:rsidRDefault="0025677A" w:rsidP="0025677A">
      <w:proofErr w:type="spellStart"/>
      <w:proofErr w:type="spellEnd"/>
      <w:r>
        <w:rPr>
          <w:rFonts w:ascii="맑은 고딕" w:hAnsi="맑은 고딕" w:eastAsia="맑은 고딕"/>
        </w:rPr>
        <w:t>V 현재 당사에서 보유 또는 개발중인 기술(제품, 서비스)명은 Sollink CMS v1.0 (행동 분석 내장형 지능형 콘텐츠 관리 솔루션)로써, 전체 시장은 국내 약 8,500억 원 (CMS·MarTech SaaS 시장) 규모이며 이 기술(제품, 서비스)로 잠재고객들의 니즈를 충족시킬 경우 이 시장의 규모는 연평균 12%의 성장을 기대할 수 있음</w:t>
      </w:r>
    </w:p>
    <w:p w14:paraId="6622B95B" w14:textId="77777777" w:rsidR="0025677A" w:rsidRDefault="0025677A" w:rsidP="0025677A"/>
    <w:p w14:paraId="5D2DCA53" w14:textId="77777777" w:rsidR="0025677A" w:rsidRDefault="0025677A" w:rsidP="0025677A">
      <w:proofErr w:type="spellStart"/>
      <w:proofErr w:type="spellEnd"/>
      <w:r>
        <w:rPr>
          <w:rFonts w:ascii="맑은 고딕" w:hAnsi="맑은 고딕" w:eastAsia="맑은 고딕"/>
        </w:rPr>
        <w:t>V 당사 기술(제품, 서비스)은 자체 개발 행동 트래킹 SDK(Sollink Tracker) 및 AI 콘텐츠 성과 알고리즘(CPS)에 기반하여 콘텐츠·실시간 분석·AI 인사이트·마케팅 캠페인을 단일 플랫폼에 완전 통합한 특징을 갖고 있으며 비개발자 운영자도 별도 분석 툴 없이 데이터를 보고 콘텐츠 수정·캠페인 실행이 즉시 가능한 이유로 기존 문제에 대한 혁신적인 해결책으로, 잠재 고객들의 만족도가 훨씬 높을 수 있음</w:t>
      </w:r>
    </w:p>
    <w:p w14:paraId="40B7AC11" w14:textId="77777777" w:rsidR="0025677A" w:rsidRDefault="0025677A" w:rsidP="0025677A"/>
    <w:p w14:paraId="6150E0D0" w14:textId="77777777" w:rsidR="0025677A" w:rsidRDefault="0025677A" w:rsidP="0025677A">
      <w:proofErr w:type="gramStart"/>
      <w:proofErr w:type="gramEnd"/>
      <w:r>
        <w:rPr>
          <w:rFonts w:ascii="맑은 고딕" w:hAnsi="맑은 고딕" w:eastAsia="맑은 고딕"/>
        </w:rPr>
        <w:t>V 기술(제품, 서비스)에 대한 소프트웨어 저작권 3건·특허 2건 출원(예정) 등 5건의 지식재산권과 AX.Lab 전담 연구소 및 10명의  연구개발조직을 보유하여 4건의 기술개발을 완료(수행) 하는 등 끊임없는 연구개발에 노력하고 있으며, 지속발전이 가능한 기술적 역량을 보유하고 있음</w:t>
      </w:r>
    </w:p>
    <w:p w14:paraId="76CD8731" w14:textId="77777777" w:rsidR="0025677A" w:rsidRDefault="0025677A" w:rsidP="0025677A"/>
    <w:p w14:paraId="45C857C4" w14:textId="77777777" w:rsidR="0025677A" w:rsidRDefault="0025677A" w:rsidP="0025677A">
      <w:r>
        <w:rPr>
          <w:rFonts w:ascii="맑은 고딕" w:hAnsi="맑은 고딕" w:eastAsia="맑은 고딕"/>
        </w:rPr>
        <w:t>V 기술(제품, 서비스)을 통한 시장진입을 위해 SKT·AK플라자·LG·현대자동차 등 대기업 레퍼런스 기반 SI 수주 및 Sollink.io 데모 플랫폼 운영 등의 마케팅 활동을 진행중으로 현재 약 40억 원 규모 정도의 시장을 확보하고 있으며, 시장확대를 위해 향후 3년간 SaaS 구독 전환(목표 50개사)·AWS 마켓플레이스 등록·동남아 3개국 진출 등의 마케팅 계획을 수립하여 진행할 계획</w:t>
      </w:r>
    </w:p>
    <w:p w14:paraId="31DBC283" w14:textId="77777777" w:rsidR="0025677A" w:rsidRDefault="0025677A" w:rsidP="0025677A"/>
    <w:p w14:paraId="2F551613" w14:textId="56C1D9EE" w:rsidR="00DB01CF" w:rsidRDefault="0025677A" w:rsidP="0025677A">
      <w:r>
        <w:rPr>
          <w:rFonts w:ascii="맑은 고딕" w:hAnsi="맑은 고딕" w:eastAsia="맑은 고딕"/>
        </w:rPr>
        <w:t>V 당사가 제시하는 이러한 성과가 가능한 이유는 당사에 대기업 검증 기술력·AI 개발방법론(SDSC)·AX.Lab 전담 R&amp;D 연구소를 보유한 역량이 있기 때문이며 이를 더욱 강화하여 향후 3년간 연평균 41%에 달하는 급격한 매출 2배(40억→80억 원) 성장을 해낼 것임</w:t>
      </w:r>
    </w:p>
    <w:sectPr w:rsidR="00DB01CF" w:rsidSect="00971352">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77A"/>
    <w:rsid w:val="0025677A"/>
    <w:rsid w:val="00971352"/>
    <w:rsid w:val="00DB01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78C75"/>
  <w15:chartTrackingRefBased/>
  <w15:docId w15:val="{A734E5E5-A79E-42EE-98CD-D21531894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2024-03-05T07:28:00Z</dcterms:created>
  <dcterms:modified xsi:type="dcterms:W3CDTF">2024-03-05T07:29:00Z</dcterms:modified>
</cp:coreProperties>
</file>