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360" w:line="240" w:lineRule="auto"/>
        <w:ind w:right="-23"/>
        <w:jc w:val="center"/>
        <w:rPr>
          <w:color w:val="1f4e79"/>
          <w:sz w:val="32"/>
          <w:szCs w:val="32"/>
        </w:rPr>
      </w:pPr>
      <w:r w:rsidDel="00000000" w:rsidR="00000000" w:rsidRPr="00000000">
        <w:rPr>
          <w:color w:val="1f4e79"/>
          <w:sz w:val="32"/>
          <w:szCs w:val="32"/>
          <w:rtl w:val="0"/>
        </w:rPr>
        <w:t xml:space="preserve">CMMI e MPS.BR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57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que é CMMI?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57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Quais os três modelos do CMMI versão 2.0?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57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Quais são as categorias de processos do CMMI?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57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Cite, com uma breve descrição para cada um, os níveis do CMMI.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57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Quais são as áreas de processos do CMMI-DEV nível 2?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57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que é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Scampi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57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Escolha uma das áreas de processo CMMI-DEV Nível 2 e construa esta área baseando-se em um sistema que seja de seu domínio de atuação.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57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FCC - 2013 - TRT - 9ª REGIÃO (PR) - Técnico Judiciário - Tecnologia da Informação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MPS.BR possui 7 níveis de maturidade que estabelecem patamares de evolução dos processos de software e representam estágios de melhoria para implementação desses processos em uma organização. No nível G de maturidade: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há processos específicos. Nesse nível, todos os processos selecionados para análise de desempenho devem satisfazer os atributos de processo relacionados à medição e controle e pelo menos um processo deve ser objeto de melhorias e inovações contínuas.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estão os processos de Gerência de Projetos (que estabelece e mantém planos que definem as atividades, os recursos e as responsabilidades do projeto) e Gerência de Requisitos (que gerência os requisitos do produto e dos componentes do produto, identificando inconsistências).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estão os processos de Gerência de Decisões (que analisa formalmente possíveis decisões críticas), Desenvolvimento para Reutilização (que identifica oportunidades para reutilização de ativos da organização) e Gerência de Riscos (que identifica, analisa, trata e monitora riscos).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estão os processos de Aquisição, Gerência de Configuração, Gerência de Portfólio de Projetos, Garantia da Qualidade, Medição, Avaliação e Melhoria do Processo Organizacional e Definição do Processo Organizacional.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há processos específicos. Nesse nível a Gerência de Projetos passa a ter um enfoque quantitativo refletindo a alta maturidade que se espera da organização e todos os processos devem satisfazer os atributos de processo relacionados à medição e controle.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FCC - 2012 - MPE-AP - Analista Ministerial - Tecnologia da Informação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Segundo o MPS.BR, a abordagem baseada em reutilização para definir o escopo, especificar a estrutura e construir ativos (por exemplo, requisitos, projeto, código-fonte, documentação) para uma classe de sistemas, subsistemas ou aplicações é definida como: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atributo de processo.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ativo de processo.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engenharia de domínio.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evidência objetiva.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método de avaliação MA-MPS.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ESAF - 2008 - CGU - Tecnologia da Informação - Desenvolvimento de Sistemas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MPS.BR, Guia Geral versão 1.2, para cada um dos níveis de maturidade é atribuído um perfil de processos que indica onde a organização deve colocar o esforço de melhoria.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Assinale a opção que representa corretamente todos os processos atribuídos ao nível de maturidade.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Nível E – Processos: Gerência de Recursos Humanos - GRH, Definição do Processo Organizacional - DFP, Avaliação e Melhoria do Processo Organizacional - AMP, Gerência de Reutilização - GRU, Gerência de Projetos - GPR (evolução)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Nível F – Processos: Garantia da Qualidade - GQA, Gerência de Configuração - GCO, Medição - MED.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Nível D – Processos: Gerência de Requisitos - GRE, Desenvolvimento de Requisitos – DRE, Verificação - VER, Validação - VAL, Projeto e Construção do Produto - PCP, Integração do Produto - ITP.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Nível D – Processos: Gerência de Recursos Humanos - GRH, Definição do Processo Organizacional - DFP, Avaliação e Melhoria do Processo Organizacional - AMP, Gerência de Reutilização - GRU.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Nível E – Processos: Desenvolvimento de Requisitos - DRE, Verificação - VER, Validação - VAL, Projeto e Construção do Produto - PCP, Integração do Produto - ITP.</w:t>
      </w:r>
    </w:p>
    <w:p w:rsidR="00000000" w:rsidDel="00000000" w:rsidP="00000000" w:rsidRDefault="00000000" w:rsidRPr="00000000" w14:paraId="00000021">
      <w:pPr>
        <w:spacing w:after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720" w:top="1843" w:left="720" w:right="720" w:header="426" w:footer="2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-24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W w:w="10598.0" w:type="dxa"/>
      <w:jc w:val="left"/>
      <w:tblInd w:w="-142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230"/>
      <w:gridCol w:w="3368"/>
      <w:tblGridChange w:id="0">
        <w:tblGrid>
          <w:gridCol w:w="7230"/>
          <w:gridCol w:w="3368"/>
        </w:tblGrid>
      </w:tblGridChange>
    </w:tblGrid>
    <w:tr>
      <w:trPr>
        <w:trHeight w:val="623" w:hRule="atLeast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-24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595959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1f4e79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ENGENHARIA DE SOFTWARE II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-474784</wp:posOffset>
                </wp:positionH>
                <wp:positionV relativeFrom="paragraph">
                  <wp:posOffset>-261716</wp:posOffset>
                </wp:positionV>
                <wp:extent cx="7714657" cy="1450155"/>
                <wp:effectExtent b="0" l="0" r="0" t="0"/>
                <wp:wrapSquare wrapText="bothSides" distB="0" distT="0" distL="0" distR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4657" cy="1450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-24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595959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595959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Análise e Desenvolvimento de Sistemas</w:t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-24" w:firstLine="0"/>
            <w:jc w:val="left"/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2e75b5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gjdgxs" w:id="0"/>
          <w:bookmarkEnd w:id="0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-24" w:firstLine="0"/>
            <w:jc w:val="left"/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2e75b5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trHeight w:val="402" w:hRule="atLeast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2e75b5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1f4e79" w:val="clear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-24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ffffff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ffffff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ATIVIDADE PRÁTICA</w:t>
          </w:r>
        </w:p>
      </w:tc>
    </w:tr>
  </w:tbl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-24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2e75b5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836795" cy="1154430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36795" cy="11544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836795" cy="1154430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36795" cy="11544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