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902E0" w14:textId="77777777" w:rsidR="00AE5EDF" w:rsidRDefault="00AA55B2">
      <w:pPr>
        <w:spacing w:after="60"/>
        <w:rPr>
          <w:rFonts w:hint="eastAsia"/>
        </w:rPr>
      </w:pPr>
      <w:r>
        <w:rPr>
          <w:rFonts w:ascii="Aptos Display" w:hAnsi="Aptos Display"/>
          <w:b/>
          <w:color w:val="1F4E78"/>
          <w:sz w:val="38"/>
        </w:rPr>
        <w:t>Session Based Test Management (SBTM) Charter</w:t>
      </w:r>
    </w:p>
    <w:p w14:paraId="59CFF110" w14:textId="77777777" w:rsidR="00AE5EDF" w:rsidRDefault="00AA55B2">
      <w:pPr>
        <w:spacing w:after="160"/>
        <w:rPr>
          <w:rFonts w:hint="eastAsia"/>
        </w:rPr>
      </w:pPr>
      <w:r>
        <w:rPr>
          <w:color w:val="5B6573"/>
        </w:rPr>
        <w:t>MindBridge Course Registration platform — new checkout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803"/>
      </w:tblGrid>
      <w:tr w:rsidR="00AE5EDF" w14:paraId="7D2BE08C" w14:textId="77777777">
        <w:trPr>
          <w:jc w:val="center"/>
        </w:trPr>
        <w:tc>
          <w:tcPr>
            <w:tcW w:w="2721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FDAAA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Tester name / role</w:t>
            </w:r>
          </w:p>
        </w:tc>
        <w:tc>
          <w:tcPr>
            <w:tcW w:w="6803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47C29" w14:textId="77777777" w:rsidR="00AE5EDF" w:rsidRDefault="00AA55B2">
            <w:pPr>
              <w:rPr>
                <w:rFonts w:hint="eastAsia"/>
              </w:rPr>
            </w:pPr>
            <w:r>
              <w:t>Yevhenii Parfonov, Junior QA Tester</w:t>
            </w:r>
          </w:p>
        </w:tc>
      </w:tr>
      <w:tr w:rsidR="00AE5EDF" w14:paraId="188ECEFD" w14:textId="77777777">
        <w:trPr>
          <w:jc w:val="center"/>
        </w:trPr>
        <w:tc>
          <w:tcPr>
            <w:tcW w:w="2721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248C8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Date</w:t>
            </w:r>
          </w:p>
        </w:tc>
        <w:tc>
          <w:tcPr>
            <w:tcW w:w="6803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EE61D" w14:textId="77777777" w:rsidR="00AE5EDF" w:rsidRDefault="00AA55B2">
            <w:pPr>
              <w:rPr>
                <w:rFonts w:hint="eastAsia"/>
              </w:rPr>
            </w:pPr>
            <w:r>
              <w:t>16.10.2026</w:t>
            </w:r>
          </w:p>
        </w:tc>
      </w:tr>
      <w:tr w:rsidR="00AE5EDF" w14:paraId="69831503" w14:textId="77777777">
        <w:trPr>
          <w:jc w:val="center"/>
        </w:trPr>
        <w:tc>
          <w:tcPr>
            <w:tcW w:w="2721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77B54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Application URL</w:t>
            </w:r>
          </w:p>
        </w:tc>
        <w:tc>
          <w:tcPr>
            <w:tcW w:w="6803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320ED" w14:textId="77777777" w:rsidR="00AE5EDF" w:rsidRDefault="00AA55B2">
            <w:pPr>
              <w:rPr>
                <w:rFonts w:hint="eastAsia"/>
              </w:rPr>
            </w:pPr>
            <w:r>
              <w:t>localhost:3000/</w:t>
            </w:r>
          </w:p>
        </w:tc>
      </w:tr>
      <w:tr w:rsidR="00AE5EDF" w14:paraId="40C02FBD" w14:textId="77777777">
        <w:trPr>
          <w:jc w:val="center"/>
        </w:trPr>
        <w:tc>
          <w:tcPr>
            <w:tcW w:w="2721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A0A06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Session duration</w:t>
            </w:r>
          </w:p>
        </w:tc>
        <w:tc>
          <w:tcPr>
            <w:tcW w:w="6803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F84A3" w14:textId="77777777" w:rsidR="00AE5EDF" w:rsidRDefault="00AA55B2">
            <w:pPr>
              <w:rPr>
                <w:rFonts w:hint="eastAsia"/>
              </w:rPr>
            </w:pPr>
            <w:r>
              <w:t xml:space="preserve">15 minutes </w:t>
            </w:r>
            <w:r>
              <w:t>(time-boxed)</w:t>
            </w:r>
          </w:p>
        </w:tc>
      </w:tr>
      <w:tr w:rsidR="00AE5EDF" w14:paraId="2A980442" w14:textId="77777777">
        <w:trPr>
          <w:jc w:val="center"/>
        </w:trPr>
        <w:tc>
          <w:tcPr>
            <w:tcW w:w="2721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shd w:val="clear" w:color="auto" w:fill="ED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44D4A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Start time / End time</w:t>
            </w:r>
          </w:p>
        </w:tc>
        <w:tc>
          <w:tcPr>
            <w:tcW w:w="6803" w:type="dxa"/>
            <w:tcBorders>
              <w:top w:val="single" w:sz="5" w:space="0" w:color="D9E0E6"/>
              <w:left w:val="single" w:sz="5" w:space="0" w:color="D9E0E6"/>
              <w:bottom w:val="single" w:sz="5" w:space="0" w:color="D9E0E6"/>
              <w:right w:val="single" w:sz="5" w:space="0" w:color="D9E0E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5CB60" w14:textId="77777777" w:rsidR="00AE5EDF" w:rsidRDefault="00AE5EDF">
            <w:pPr>
              <w:rPr>
                <w:rFonts w:hint="eastAsia"/>
              </w:rPr>
            </w:pPr>
          </w:p>
        </w:tc>
      </w:tr>
    </w:tbl>
    <w:p w14:paraId="24E81E69" w14:textId="77777777" w:rsidR="00AE5EDF" w:rsidRDefault="00AA55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t>Charter (mission)</w:t>
      </w:r>
    </w:p>
    <w:p w14:paraId="77E37217" w14:textId="77777777" w:rsidR="00AE5EDF" w:rsidRDefault="00AA55B2">
      <w:pPr>
        <w:rPr>
          <w:rFonts w:hint="eastAsia"/>
        </w:rPr>
      </w:pPr>
      <w:r>
        <w:rPr>
          <w:i/>
          <w:color w:val="5B6573"/>
          <w:sz w:val="18"/>
        </w:rPr>
        <w:t>A charter is a one-sentence mission that keeps the session focused. Suggested charter below — edit it if your mission differs.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AE5EDF" w14:paraId="7AAF5850" w14:textId="77777777">
        <w:trPr>
          <w:jc w:val="center"/>
        </w:trPr>
        <w:tc>
          <w:tcPr>
            <w:tcW w:w="10370" w:type="dxa"/>
            <w:tcBorders>
              <w:top w:val="single" w:sz="4" w:space="0" w:color="D6E3EE"/>
              <w:left w:val="single" w:sz="18" w:space="0" w:color="2F75B5"/>
              <w:bottom w:val="single" w:sz="4" w:space="0" w:color="D6E3EE"/>
              <w:right w:val="single" w:sz="4" w:space="0" w:color="D6E3EE"/>
            </w:tcBorders>
            <w:shd w:val="clear" w:color="auto" w:fill="EDF4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CD54A" w14:textId="77777777" w:rsidR="00AE5EDF" w:rsidRDefault="00AA55B2">
            <w:pPr>
              <w:rPr>
                <w:rFonts w:hint="eastAsia"/>
              </w:rPr>
            </w:pPr>
            <w:r>
              <w:rPr>
                <w:i/>
              </w:rPr>
              <w:t xml:space="preserve">"Spend 15 minutes exploring the new MindBridge checkout flow, with a </w:t>
            </w:r>
            <w:r>
              <w:rPr>
                <w:i/>
              </w:rPr>
              <w:t>focus on input validation and transaction state changes."</w:t>
            </w:r>
          </w:p>
        </w:tc>
      </w:tr>
    </w:tbl>
    <w:p w14:paraId="33DBEC93" w14:textId="77777777" w:rsidR="00AE5EDF" w:rsidRDefault="00AA55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t>Focus areas</w:t>
      </w:r>
    </w:p>
    <w:p w14:paraId="170F9274" w14:textId="77777777" w:rsidR="00AE5EDF" w:rsidRDefault="00AA55B2">
      <w:pPr>
        <w:pStyle w:val="a0"/>
        <w:rPr>
          <w:rFonts w:hint="eastAsia"/>
        </w:rPr>
      </w:pPr>
      <w:r>
        <w:t>Input validation — how does the checkout respond to unexpected, missing, or boundary-pushing input in the payment fields?</w:t>
      </w:r>
    </w:p>
    <w:p w14:paraId="4B7237D1" w14:textId="77777777" w:rsidR="00AE5EDF" w:rsidRDefault="00AA55B2">
      <w:pPr>
        <w:pStyle w:val="a0"/>
        <w:rPr>
          <w:rFonts w:hint="eastAsia"/>
        </w:rPr>
      </w:pPr>
      <w:r>
        <w:t>Transaction state — does the application correctly handle the o</w:t>
      </w:r>
      <w:r>
        <w:t>rder submission state (button state, duplicate submissions, confirmation)?</w:t>
      </w:r>
    </w:p>
    <w:p w14:paraId="77D4384C" w14:textId="77777777" w:rsidR="00AE5EDF" w:rsidRDefault="00AA55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t>Heuristics for this session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6859"/>
      </w:tblGrid>
      <w:tr w:rsidR="00AE5EDF" w14:paraId="12E86CE1" w14:textId="77777777">
        <w:trPr>
          <w:jc w:val="center"/>
        </w:trPr>
        <w:tc>
          <w:tcPr>
            <w:tcW w:w="2664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1F4E78"/>
          </w:tcPr>
          <w:p w14:paraId="2380A09D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Heuristic</w:t>
            </w:r>
          </w:p>
        </w:tc>
        <w:tc>
          <w:tcPr>
            <w:tcW w:w="6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1F4E78"/>
          </w:tcPr>
          <w:p w14:paraId="189E7B2F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What to try</w:t>
            </w:r>
          </w:p>
        </w:tc>
      </w:tr>
      <w:tr w:rsidR="00AE5EDF" w14:paraId="13D5B588" w14:textId="77777777">
        <w:trPr>
          <w:jc w:val="center"/>
        </w:trPr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9A5AD0E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Rapid Input</w:t>
            </w:r>
          </w:p>
        </w:tc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3ECF090" w14:textId="77777777" w:rsidR="00AE5EDF" w:rsidRDefault="00AA55B2">
            <w:pPr>
              <w:rPr>
                <w:rFonts w:hint="eastAsia"/>
              </w:rPr>
            </w:pPr>
            <w:r>
              <w:rPr>
                <w:sz w:val="19"/>
              </w:rPr>
              <w:t>Select controls (for example, the submit button) multiple times in quick succession.</w:t>
            </w:r>
          </w:p>
        </w:tc>
      </w:tr>
      <w:tr w:rsidR="00AE5EDF" w14:paraId="500E89A0" w14:textId="77777777">
        <w:trPr>
          <w:jc w:val="center"/>
        </w:trPr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8A1E77E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Unexpected Characters</w:t>
            </w:r>
          </w:p>
        </w:tc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63A9262" w14:textId="77777777" w:rsidR="00AE5EDF" w:rsidRDefault="00AA55B2">
            <w:pPr>
              <w:rPr>
                <w:rFonts w:hint="eastAsia"/>
              </w:rPr>
            </w:pPr>
            <w:r>
              <w:rPr>
                <w:sz w:val="19"/>
              </w:rPr>
              <w:t xml:space="preserve">Enter </w:t>
            </w:r>
            <w:r>
              <w:rPr>
                <w:sz w:val="19"/>
              </w:rPr>
              <w:t>special characters or symbols in fields that expect specific formats (for example, the payment fields).</w:t>
            </w:r>
          </w:p>
        </w:tc>
      </w:tr>
      <w:tr w:rsidR="00AE5EDF" w14:paraId="6BBC5A3E" w14:textId="77777777">
        <w:trPr>
          <w:jc w:val="center"/>
        </w:trPr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8C298AA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Boundary / Goldilocks</w:t>
            </w:r>
          </w:p>
        </w:tc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C678DEC" w14:textId="77777777" w:rsidR="00AE5EDF" w:rsidRDefault="00AA55B2">
            <w:pPr>
              <w:rPr>
                <w:rFonts w:hint="eastAsia"/>
              </w:rPr>
            </w:pPr>
            <w:r>
              <w:rPr>
                <w:sz w:val="19"/>
              </w:rPr>
              <w:t>Try too-short, too-long, empty, and at-the-limit values.</w:t>
            </w:r>
          </w:p>
        </w:tc>
      </w:tr>
      <w:tr w:rsidR="00AE5EDF" w14:paraId="7F21EA0B" w14:textId="77777777">
        <w:trPr>
          <w:jc w:val="center"/>
        </w:trPr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3DEEF9D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Interruption</w:t>
            </w:r>
          </w:p>
        </w:tc>
        <w:tc>
          <w:tcPr>
            <w:tcW w:w="5185" w:type="dxa"/>
            <w:tcBorders>
              <w:top w:val="single" w:sz="4" w:space="0" w:color="D7E0E8"/>
              <w:left w:val="single" w:sz="4" w:space="0" w:color="D7E0E8"/>
              <w:bottom w:val="single" w:sz="4" w:space="0" w:color="D7E0E8"/>
              <w:right w:val="single" w:sz="4" w:space="0" w:color="D7E0E8"/>
            </w:tcBorders>
            <w:shd w:val="clear" w:color="auto" w:fill="F8FAF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A9B33E1" w14:textId="77777777" w:rsidR="00AE5EDF" w:rsidRDefault="00AA55B2">
            <w:pPr>
              <w:rPr>
                <w:rFonts w:hint="eastAsia"/>
              </w:rPr>
            </w:pPr>
            <w:r>
              <w:rPr>
                <w:sz w:val="19"/>
              </w:rPr>
              <w:t xml:space="preserve">Navigate away mid-flow (browser Back), then return and </w:t>
            </w:r>
            <w:r>
              <w:rPr>
                <w:sz w:val="19"/>
              </w:rPr>
              <w:t>continue.</w:t>
            </w:r>
          </w:p>
        </w:tc>
      </w:tr>
    </w:tbl>
    <w:p w14:paraId="531CA7BF" w14:textId="77777777" w:rsidR="00AE5EDF" w:rsidRDefault="00AA55B2">
      <w:pPr>
        <w:rPr>
          <w:rFonts w:hint="eastAsia"/>
        </w:rPr>
      </w:pPr>
      <w:r>
        <w:br w:type="page"/>
      </w:r>
    </w:p>
    <w:p w14:paraId="0D5C3F0E" w14:textId="77777777" w:rsidR="00AE5EDF" w:rsidRDefault="00AA55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lastRenderedPageBreak/>
        <w:t>Session notes</w:t>
      </w:r>
    </w:p>
    <w:p w14:paraId="26EBA872" w14:textId="77777777" w:rsidR="00AE5EDF" w:rsidRDefault="00AA55B2">
      <w:pPr>
        <w:rPr>
          <w:rFonts w:hint="eastAsia"/>
        </w:rPr>
      </w:pPr>
      <w:r>
        <w:rPr>
          <w:i/>
          <w:color w:val="5B6573"/>
          <w:sz w:val="18"/>
        </w:rPr>
        <w:t>Record what you tried and what you observed, as you go. One column per observation.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E5EDF" w14:paraId="00686936" w14:textId="77777777">
        <w:trPr>
          <w:jc w:val="center"/>
        </w:trPr>
        <w:tc>
          <w:tcPr>
            <w:tcW w:w="2592" w:type="dxa"/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</w:tcBorders>
            <w:shd w:val="clear" w:color="auto" w:fill="2F75B5"/>
          </w:tcPr>
          <w:p w14:paraId="39A9E545" w14:textId="77777777" w:rsidR="00AE5EDF" w:rsidRDefault="00AE5EDF">
            <w:pPr>
              <w:jc w:val="center"/>
              <w:rPr>
                <w:rFonts w:hint="eastAsia"/>
              </w:rPr>
            </w:pPr>
          </w:p>
        </w:tc>
        <w:tc>
          <w:tcPr>
            <w:tcW w:w="2592" w:type="dxa"/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</w:tcBorders>
            <w:shd w:val="clear" w:color="auto" w:fill="1F4E78"/>
          </w:tcPr>
          <w:p w14:paraId="45CD6953" w14:textId="77777777" w:rsidR="00AE5EDF" w:rsidRDefault="00AA55B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Finding 1</w:t>
            </w:r>
          </w:p>
        </w:tc>
        <w:tc>
          <w:tcPr>
            <w:tcW w:w="2592" w:type="dxa"/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</w:tcBorders>
            <w:shd w:val="clear" w:color="auto" w:fill="1F4E78"/>
          </w:tcPr>
          <w:p w14:paraId="744E6626" w14:textId="77777777" w:rsidR="00AE5EDF" w:rsidRDefault="00AA55B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Finding 2</w:t>
            </w:r>
          </w:p>
        </w:tc>
        <w:tc>
          <w:tcPr>
            <w:tcW w:w="2592" w:type="dxa"/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</w:tcBorders>
            <w:shd w:val="clear" w:color="auto" w:fill="1F4E78"/>
          </w:tcPr>
          <w:p w14:paraId="7EB1A734" w14:textId="77777777" w:rsidR="00AE5EDF" w:rsidRDefault="00AA55B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Finding 3</w:t>
            </w:r>
          </w:p>
        </w:tc>
      </w:tr>
      <w:tr w:rsidR="00AE5EDF" w14:paraId="67D637B1" w14:textId="77777777" w:rsidTr="005860FE">
        <w:trPr>
          <w:trHeight w:val="709"/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8DEB6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Heuristic applied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4B865" w14:textId="07701683" w:rsidR="00AE5EDF" w:rsidRDefault="006F0B0B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Unexpected Characters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42DF79" w14:textId="769C3C28" w:rsidR="00AE5EDF" w:rsidRDefault="006F0B0B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Boundary / Goldilocks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83E433" w14:textId="62B02272" w:rsidR="00AE5EDF" w:rsidRDefault="008B450E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Interruption</w:t>
            </w:r>
          </w:p>
        </w:tc>
      </w:tr>
      <w:tr w:rsidR="005860FE" w14:paraId="0EF23357" w14:textId="77777777" w:rsidTr="005860FE">
        <w:trPr>
          <w:trHeight w:val="1134"/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235FDD" w14:textId="77777777" w:rsidR="005860FE" w:rsidRDefault="005860FE" w:rsidP="005860FE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Action performed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215D9B" w14:textId="5A3772B7" w:rsidR="005860FE" w:rsidRPr="005860FE" w:rsidRDefault="005860FE" w:rsidP="005860FE">
            <w:pPr>
              <w:rPr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Було введено в поле з номером картки спеціальний символ, такий як </w:t>
            </w:r>
            <w:r>
              <w:rPr>
                <w:b/>
                <w:color w:val="1F4E78"/>
                <w:sz w:val="19"/>
              </w:rPr>
              <w:t>“</w:t>
            </w:r>
            <w:r>
              <w:rPr>
                <w:b/>
                <w:color w:val="1F4E78"/>
                <w:sz w:val="19"/>
                <w:lang w:val="uk-UA"/>
              </w:rPr>
              <w:t>!</w:t>
            </w:r>
            <w:r>
              <w:rPr>
                <w:b/>
                <w:color w:val="1F4E78"/>
                <w:sz w:val="19"/>
              </w:rPr>
              <w:t>”</w:t>
            </w:r>
            <w:r>
              <w:rPr>
                <w:b/>
                <w:color w:val="1F4E78"/>
                <w:sz w:val="19"/>
                <w:lang w:val="uk-UA"/>
              </w:rPr>
              <w:t>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10BF41" w14:textId="5E5C54F1" w:rsidR="005860FE" w:rsidRPr="006D2E03" w:rsidRDefault="006D2E03" w:rsidP="005860FE">
            <w:pPr>
              <w:rPr>
                <w:rFonts w:hint="eastAsia"/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Було введено некоректні дані до поля </w:t>
            </w:r>
            <w:r>
              <w:rPr>
                <w:b/>
                <w:color w:val="1F4E78"/>
                <w:sz w:val="19"/>
              </w:rPr>
              <w:t>Expiry Date: 00/29, 12/00, 20/22.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85E014" w14:textId="610B2837" w:rsidR="005860FE" w:rsidRPr="006D2E03" w:rsidRDefault="005860FE" w:rsidP="005860FE">
            <w:pPr>
              <w:rPr>
                <w:rFonts w:hint="eastAsia"/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Повертався назад та вперед </w:t>
            </w:r>
            <w:r w:rsidR="006D2E03">
              <w:rPr>
                <w:b/>
                <w:color w:val="1F4E78"/>
                <w:sz w:val="19"/>
                <w:lang w:val="uk-UA"/>
              </w:rPr>
              <w:t xml:space="preserve">на вкладці </w:t>
            </w:r>
            <w:r w:rsidR="006D2E03">
              <w:rPr>
                <w:b/>
                <w:color w:val="1F4E78"/>
                <w:sz w:val="19"/>
              </w:rPr>
              <w:t>Checkup</w:t>
            </w:r>
            <w:r w:rsidR="006D2E03">
              <w:rPr>
                <w:b/>
                <w:color w:val="1F4E78"/>
                <w:sz w:val="19"/>
                <w:lang w:val="uk-UA"/>
              </w:rPr>
              <w:t>.</w:t>
            </w:r>
          </w:p>
        </w:tc>
      </w:tr>
      <w:tr w:rsidR="005860FE" w14:paraId="5B4B3787" w14:textId="77777777" w:rsidTr="005860FE">
        <w:trPr>
          <w:trHeight w:val="1134"/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85370" w14:textId="77777777" w:rsidR="005860FE" w:rsidRDefault="005860FE" w:rsidP="005860FE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Expected behavior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95F0CA" w14:textId="662D3BF9" w:rsidR="005860FE" w:rsidRPr="005860FE" w:rsidRDefault="005860FE" w:rsidP="005860FE">
            <w:pPr>
              <w:rPr>
                <w:b/>
                <w:bCs/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Система повинна повідомити про помилку, та відхилити </w:t>
            </w:r>
            <w:r w:rsidR="006D2E03">
              <w:rPr>
                <w:b/>
                <w:color w:val="1F4E78"/>
                <w:sz w:val="19"/>
                <w:lang w:val="uk-UA"/>
              </w:rPr>
              <w:t>введення спеціальних символів.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434E05" w14:textId="47ECAE14" w:rsidR="005860FE" w:rsidRPr="006D2E03" w:rsidRDefault="006D2E03" w:rsidP="005860FE">
            <w:pPr>
              <w:rPr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>Система повинна відхиляти некоректні комбінації введення місяця/року.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51172" w14:textId="4A806390" w:rsidR="005860FE" w:rsidRDefault="006D2E03" w:rsidP="005860FE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Система повинна </w:t>
            </w:r>
            <w:r w:rsidR="009B278D">
              <w:rPr>
                <w:b/>
                <w:color w:val="1F4E78"/>
                <w:sz w:val="19"/>
                <w:lang w:val="uk-UA"/>
              </w:rPr>
              <w:t>убезпечити користувача від втрати введених даних та повинна запобігти у суміжних виникненням помилки.</w:t>
            </w:r>
          </w:p>
        </w:tc>
      </w:tr>
      <w:tr w:rsidR="005860FE" w14:paraId="1467A647" w14:textId="77777777" w:rsidTr="005860FE">
        <w:trPr>
          <w:trHeight w:val="1134"/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9E0C48" w14:textId="77777777" w:rsidR="005860FE" w:rsidRDefault="005860FE" w:rsidP="005860FE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Actual behavior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A28FC" w14:textId="1CD9408F" w:rsidR="005860FE" w:rsidRDefault="006D2E03" w:rsidP="005860FE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>Система проігнорувала спеціальний символ та пропустила несправну платіжну інформацію.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1304B8" w14:textId="6C006244" w:rsidR="005860FE" w:rsidRDefault="006D2E03" w:rsidP="005860FE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>Система прийняла некоректні дані, без належної перевірки.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A8D107" w14:textId="38C53369" w:rsidR="005860FE" w:rsidRPr="009B278D" w:rsidRDefault="009B278D" w:rsidP="005860FE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Система відреагувала коректно, дані не було втрачено при переходах </w:t>
            </w:r>
            <w:r>
              <w:rPr>
                <w:b/>
                <w:color w:val="1F4E78"/>
                <w:sz w:val="19"/>
              </w:rPr>
              <w:t>“</w:t>
            </w:r>
            <w:r>
              <w:rPr>
                <w:b/>
                <w:color w:val="1F4E78"/>
                <w:sz w:val="19"/>
                <w:lang w:val="uk-UA"/>
              </w:rPr>
              <w:t>вперед</w:t>
            </w:r>
            <w:r>
              <w:rPr>
                <w:b/>
                <w:color w:val="1F4E78"/>
                <w:sz w:val="19"/>
              </w:rPr>
              <w:t>”</w:t>
            </w:r>
            <w:r>
              <w:rPr>
                <w:b/>
                <w:color w:val="1F4E78"/>
                <w:sz w:val="19"/>
                <w:lang w:val="uk-UA"/>
              </w:rPr>
              <w:t xml:space="preserve"> та </w:t>
            </w:r>
            <w:r>
              <w:rPr>
                <w:b/>
                <w:color w:val="1F4E78"/>
                <w:sz w:val="19"/>
              </w:rPr>
              <w:t>”</w:t>
            </w:r>
            <w:r>
              <w:rPr>
                <w:b/>
                <w:color w:val="1F4E78"/>
                <w:sz w:val="19"/>
                <w:lang w:val="uk-UA"/>
              </w:rPr>
              <w:t>назад</w:t>
            </w:r>
            <w:r>
              <w:rPr>
                <w:b/>
                <w:color w:val="1F4E78"/>
                <w:sz w:val="19"/>
              </w:rPr>
              <w:t>”</w:t>
            </w:r>
            <w:r>
              <w:rPr>
                <w:b/>
                <w:color w:val="1F4E78"/>
                <w:sz w:val="19"/>
                <w:lang w:val="uk-UA"/>
              </w:rPr>
              <w:t>.</w:t>
            </w:r>
          </w:p>
        </w:tc>
      </w:tr>
    </w:tbl>
    <w:p w14:paraId="6762B620" w14:textId="77777777" w:rsidR="00AE5EDF" w:rsidRDefault="00AA55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t>Defects found</w:t>
      </w:r>
    </w:p>
    <w:p w14:paraId="50F1DCA4" w14:textId="77777777" w:rsidR="00AE5EDF" w:rsidRDefault="00AA55B2">
      <w:pPr>
        <w:rPr>
          <w:rFonts w:hint="eastAsia"/>
        </w:rPr>
      </w:pPr>
      <w:r>
        <w:rPr>
          <w:i/>
          <w:color w:val="5B6573"/>
          <w:sz w:val="18"/>
        </w:rPr>
        <w:t xml:space="preserve">List only </w:t>
      </w:r>
      <w:r>
        <w:rPr>
          <w:i/>
          <w:color w:val="5B6573"/>
          <w:sz w:val="18"/>
        </w:rPr>
        <w:t>the observations you consider defects. Give each a severity: Critical, Major, or Minor.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E5EDF" w14:paraId="70D31EBC" w14:textId="77777777">
        <w:trPr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2F75B5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9AA5272" w14:textId="77777777" w:rsidR="00AE5EDF" w:rsidRDefault="00AE5EDF">
            <w:pPr>
              <w:jc w:val="center"/>
              <w:rPr>
                <w:rFonts w:hint="eastAsia"/>
              </w:rPr>
            </w:pP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1F4E7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629DB92" w14:textId="77777777" w:rsidR="00AE5EDF" w:rsidRDefault="00AA55B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Defect 1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1F4E7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D9490E" w14:textId="77777777" w:rsidR="00AE5EDF" w:rsidRDefault="00AA55B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Defect 2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1F4E78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0D46FD6" w14:textId="77777777" w:rsidR="00AE5EDF" w:rsidRDefault="00AA55B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Defect 3</w:t>
            </w:r>
          </w:p>
        </w:tc>
      </w:tr>
      <w:tr w:rsidR="00AE5EDF" w14:paraId="0CDE3708" w14:textId="77777777">
        <w:trPr>
          <w:trHeight w:val="935"/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E4F02C3" w14:textId="77777777" w:rsidR="00AE5EDF" w:rsidRDefault="00AA55B2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Defect summary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829F0F1" w14:textId="02FE24DD" w:rsidR="00AE5EDF" w:rsidRPr="009B278D" w:rsidRDefault="009B278D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Поле номера картки приймає спеціальні символи наприклад </w:t>
            </w:r>
            <w:r>
              <w:rPr>
                <w:b/>
                <w:color w:val="1F4E78"/>
                <w:sz w:val="19"/>
              </w:rPr>
              <w:t>“!/*.#$%”.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C0D425E" w14:textId="14914937" w:rsidR="00AE5EDF" w:rsidRPr="00597886" w:rsidRDefault="00597886">
            <w:pPr>
              <w:rPr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>Поле дати закінчення картки приймає некоректні значення, наприклад</w:t>
            </w:r>
            <w:r>
              <w:rPr>
                <w:b/>
                <w:color w:val="1F4E78"/>
                <w:sz w:val="19"/>
              </w:rPr>
              <w:t xml:space="preserve">: </w:t>
            </w:r>
            <w:r>
              <w:rPr>
                <w:b/>
                <w:color w:val="1F4E78"/>
                <w:sz w:val="19"/>
                <w:lang w:val="uk-UA"/>
              </w:rPr>
              <w:t>00/29, 12/00, 20/22.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3B7CA72" w14:textId="77777777" w:rsidR="00AE5EDF" w:rsidRDefault="00AE5EDF">
            <w:pPr>
              <w:rPr>
                <w:rFonts w:hint="eastAsia"/>
              </w:rPr>
            </w:pPr>
          </w:p>
        </w:tc>
      </w:tr>
      <w:tr w:rsidR="009B278D" w14:paraId="4A3770ED" w14:textId="77777777">
        <w:trPr>
          <w:trHeight w:val="652"/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3F1E98D" w14:textId="77777777" w:rsidR="009B278D" w:rsidRDefault="009B278D" w:rsidP="009B278D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Heuristic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299902E" w14:textId="0BBF56A5" w:rsidR="009B278D" w:rsidRDefault="009B278D" w:rsidP="009B278D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Unexpected Characters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83CF2E7" w14:textId="241E6125" w:rsidR="009B278D" w:rsidRDefault="009B278D" w:rsidP="009B278D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Boundary / Goldilocks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53F589D" w14:textId="77777777" w:rsidR="009B278D" w:rsidRDefault="009B278D" w:rsidP="009B278D">
            <w:pPr>
              <w:rPr>
                <w:rFonts w:hint="eastAsia"/>
              </w:rPr>
            </w:pPr>
          </w:p>
        </w:tc>
      </w:tr>
      <w:tr w:rsidR="009B278D" w14:paraId="485A8138" w14:textId="77777777">
        <w:trPr>
          <w:trHeight w:val="595"/>
          <w:jc w:val="center"/>
        </w:trPr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shd w:val="clear" w:color="auto" w:fill="EDF4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BF41188" w14:textId="77777777" w:rsidR="009B278D" w:rsidRDefault="009B278D" w:rsidP="009B278D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Severity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D517BA6" w14:textId="659177E6" w:rsidR="009B278D" w:rsidRPr="00597886" w:rsidRDefault="006F2658" w:rsidP="009B278D">
            <w:r>
              <w:rPr>
                <w:b/>
                <w:color w:val="1F4E78"/>
                <w:sz w:val="19"/>
              </w:rPr>
              <w:t>Major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018910" w14:textId="669ABCB4" w:rsidR="009B278D" w:rsidRPr="00597886" w:rsidRDefault="006F2658" w:rsidP="009B278D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Major</w:t>
            </w:r>
          </w:p>
        </w:tc>
        <w:tc>
          <w:tcPr>
            <w:tcW w:w="2592" w:type="dxa"/>
            <w:tcBorders>
              <w:top w:val="single" w:sz="5" w:space="0" w:color="C7D1DB"/>
              <w:left w:val="single" w:sz="5" w:space="0" w:color="C7D1DB"/>
              <w:bottom w:val="single" w:sz="5" w:space="0" w:color="C7D1DB"/>
              <w:right w:val="single" w:sz="5" w:space="0" w:color="C7D1DB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7F40B18" w14:textId="77777777" w:rsidR="009B278D" w:rsidRDefault="009B278D" w:rsidP="009B278D">
            <w:pPr>
              <w:rPr>
                <w:rFonts w:hint="eastAsia"/>
              </w:rPr>
            </w:pPr>
          </w:p>
        </w:tc>
      </w:tr>
    </w:tbl>
    <w:p w14:paraId="531C1197" w14:textId="77777777" w:rsidR="00AE5EDF" w:rsidRPr="008B450E" w:rsidRDefault="00AA55B2">
      <w:pPr>
        <w:rPr>
          <w:rFonts w:hint="eastAsia"/>
          <w:lang w:val="uk-UA"/>
        </w:rPr>
      </w:pPr>
      <w:r>
        <w:br w:type="page"/>
      </w:r>
    </w:p>
    <w:p w14:paraId="76DBBC4C" w14:textId="77777777" w:rsidR="00AE5EDF" w:rsidRDefault="00AA55B2">
      <w:pPr>
        <w:pBdr>
          <w:bottom w:val="single" w:sz="10" w:space="4" w:color="2F75B5"/>
        </w:pBdr>
        <w:spacing w:before="160" w:after="100"/>
        <w:rPr>
          <w:rFonts w:hint="eastAsia"/>
        </w:rPr>
      </w:pPr>
      <w:r>
        <w:rPr>
          <w:rFonts w:ascii="Aptos Display" w:hAnsi="Aptos Display"/>
          <w:b/>
          <w:color w:val="1F4E78"/>
          <w:sz w:val="26"/>
        </w:rPr>
        <w:lastRenderedPageBreak/>
        <w:t>Session debrief</w:t>
      </w:r>
    </w:p>
    <w:p w14:paraId="66D3A5C5" w14:textId="77777777" w:rsidR="00AE5EDF" w:rsidRDefault="00AA55B2">
      <w:pPr>
        <w:rPr>
          <w:rFonts w:hint="eastAsia"/>
        </w:rPr>
      </w:pPr>
      <w:r>
        <w:rPr>
          <w:b/>
          <w:color w:val="1F4E78"/>
        </w:rPr>
        <w:t>What was covered: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AE5EDF" w14:paraId="5E2D99B5" w14:textId="77777777">
        <w:trPr>
          <w:trHeight w:val="1247"/>
          <w:jc w:val="center"/>
        </w:trPr>
        <w:tc>
          <w:tcPr>
            <w:tcW w:w="1037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CFDF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8B61A3" w14:textId="371F502C" w:rsidR="00AE5EDF" w:rsidRPr="004A1DA9" w:rsidRDefault="004A1DA9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  <w:lang w:val="uk-UA"/>
              </w:rPr>
              <w:t xml:space="preserve">Було перевірено </w:t>
            </w:r>
            <w:r>
              <w:rPr>
                <w:b/>
                <w:color w:val="1F4E78"/>
                <w:sz w:val="19"/>
              </w:rPr>
              <w:t xml:space="preserve">checkout flow </w:t>
            </w:r>
            <w:r>
              <w:rPr>
                <w:b/>
                <w:color w:val="1F4E78"/>
                <w:sz w:val="19"/>
                <w:lang w:val="uk-UA"/>
              </w:rPr>
              <w:t xml:space="preserve">на валідацію даних та зміну стану форми. Аналіз було проведено відповідно чотирьох типів геуристик, проте дефекти було виявлено лише з </w:t>
            </w:r>
            <w:r>
              <w:rPr>
                <w:b/>
                <w:color w:val="1F4E78"/>
                <w:sz w:val="19"/>
              </w:rPr>
              <w:t xml:space="preserve">Unexpected characters </w:t>
            </w:r>
            <w:r>
              <w:rPr>
                <w:b/>
                <w:color w:val="1F4E78"/>
                <w:sz w:val="19"/>
                <w:lang w:val="uk-UA"/>
              </w:rPr>
              <w:t xml:space="preserve">та </w:t>
            </w:r>
            <w:r>
              <w:rPr>
                <w:b/>
                <w:color w:val="1F4E78"/>
                <w:sz w:val="19"/>
              </w:rPr>
              <w:t>Boundary/Goldilocks.</w:t>
            </w:r>
          </w:p>
        </w:tc>
      </w:tr>
    </w:tbl>
    <w:p w14:paraId="166E9963" w14:textId="77777777" w:rsidR="00AE5EDF" w:rsidRDefault="00AA55B2">
      <w:pPr>
        <w:rPr>
          <w:rFonts w:hint="eastAsia"/>
        </w:rPr>
      </w:pPr>
      <w:r>
        <w:rPr>
          <w:b/>
          <w:color w:val="1F4E78"/>
        </w:rPr>
        <w:t>What was not covered (and why):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AE5EDF" w14:paraId="74EC4A78" w14:textId="77777777">
        <w:trPr>
          <w:trHeight w:val="1247"/>
          <w:jc w:val="center"/>
        </w:trPr>
        <w:tc>
          <w:tcPr>
            <w:tcW w:w="1037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CFDF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BFF1C45" w14:textId="1D18A268" w:rsidR="00AE5EDF" w:rsidRPr="00597886" w:rsidRDefault="00597886">
            <w:pPr>
              <w:rPr>
                <w:rFonts w:hint="eastAsia"/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>Не було перевірено всі можливі способи оплати, а також цей функціонал на мобільних пристроях та інших браузерах</w:t>
            </w:r>
            <w:r w:rsidR="004A1DA9">
              <w:rPr>
                <w:b/>
                <w:color w:val="1F4E78"/>
                <w:sz w:val="19"/>
                <w:lang w:val="uk-UA"/>
              </w:rPr>
              <w:t>.</w:t>
            </w:r>
          </w:p>
        </w:tc>
      </w:tr>
    </w:tbl>
    <w:p w14:paraId="27F1E1C5" w14:textId="77777777" w:rsidR="00AE5EDF" w:rsidRDefault="00AA55B2">
      <w:pPr>
        <w:rPr>
          <w:rFonts w:hint="eastAsia"/>
        </w:rPr>
      </w:pPr>
      <w:r>
        <w:rPr>
          <w:b/>
          <w:color w:val="1F4E78"/>
        </w:rPr>
        <w:t xml:space="preserve">Issues or </w:t>
      </w:r>
      <w:r>
        <w:rPr>
          <w:b/>
          <w:color w:val="1F4E78"/>
        </w:rPr>
        <w:t>blockers during the session: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AE5EDF" w14:paraId="0F433A41" w14:textId="77777777">
        <w:trPr>
          <w:trHeight w:val="1247"/>
          <w:jc w:val="center"/>
        </w:trPr>
        <w:tc>
          <w:tcPr>
            <w:tcW w:w="1037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CFDFE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56F05EE" w14:textId="690AD6F7" w:rsidR="00AE5EDF" w:rsidRPr="004A1DA9" w:rsidRDefault="004A1DA9">
            <w:pPr>
              <w:rPr>
                <w:rFonts w:hint="eastAsia"/>
                <w:lang w:val="uk-UA"/>
              </w:rPr>
            </w:pPr>
            <w:r>
              <w:rPr>
                <w:b/>
                <w:color w:val="1F4E78"/>
                <w:sz w:val="19"/>
                <w:lang w:val="uk-UA"/>
              </w:rPr>
              <w:t>Критичних блокерів під час сесії не виявлено, проте було виявлено дефекти валідації деяких полів, а саме прийняття некоректних символів та знаків.</w:t>
            </w:r>
          </w:p>
        </w:tc>
      </w:tr>
    </w:tbl>
    <w:p w14:paraId="211E8B55" w14:textId="77777777" w:rsidR="00AA55B2" w:rsidRDefault="00AA55B2"/>
    <w:sectPr w:rsidR="00AA55B2" w:rsidSect="00034616">
      <w:footerReference w:type="default" r:id="rId8"/>
      <w:pgSz w:w="12240" w:h="15840"/>
      <w:pgMar w:top="879" w:right="935" w:bottom="822" w:left="935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F7FC2" w14:textId="77777777" w:rsidR="00AA55B2" w:rsidRDefault="00AA55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31151B" w14:textId="77777777" w:rsidR="00AA55B2" w:rsidRDefault="00AA55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992A8" w14:textId="77777777" w:rsidR="00AE5EDF" w:rsidRDefault="00AA55B2">
    <w:pPr>
      <w:pStyle w:val="a7"/>
      <w:jc w:val="center"/>
      <w:rPr>
        <w:rFonts w:hint="eastAsia"/>
      </w:rPr>
    </w:pPr>
    <w:r>
      <w:rPr>
        <w:color w:val="5B6573"/>
        <w:sz w:val="17"/>
      </w:rPr>
      <w:t>MindBridge • Session Based Test Management (SBTM) Charter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49486" w14:textId="77777777" w:rsidR="00AA55B2" w:rsidRDefault="00AA55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7B7EAE" w14:textId="77777777" w:rsidR="00AA55B2" w:rsidRDefault="00AA55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DA9"/>
    <w:rsid w:val="005860FE"/>
    <w:rsid w:val="00597886"/>
    <w:rsid w:val="006D2E03"/>
    <w:rsid w:val="006F0B0B"/>
    <w:rsid w:val="006F2658"/>
    <w:rsid w:val="008B450E"/>
    <w:rsid w:val="009B278D"/>
    <w:rsid w:val="00AA1D8D"/>
    <w:rsid w:val="00AA55B2"/>
    <w:rsid w:val="00AE5EDF"/>
    <w:rsid w:val="00B47730"/>
    <w:rsid w:val="00CB0664"/>
    <w:rsid w:val="00D03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FE800D"/>
  <w14:defaultImageDpi w14:val="300"/>
  <w15:docId w15:val="{CE054E6E-0F7F-4B0D-9F5B-9E19A97B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ptos" w:hAnsi="Aptos"/>
      <w:color w:val="243746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9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2033</Words>
  <Characters>1160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Yevhenii Parfonov</cp:lastModifiedBy>
  <cp:revision>3</cp:revision>
  <dcterms:created xsi:type="dcterms:W3CDTF">2013-12-23T23:15:00Z</dcterms:created>
  <dcterms:modified xsi:type="dcterms:W3CDTF">2026-10-16T22:19:00Z</dcterms:modified>
  <cp:category/>
</cp:coreProperties>
</file>