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EA580C"/>
          <w:sz w:val="40"/>
          <w:szCs w:val="40"/>
        </w:rPr>
        <w:t xml:space="preserve">BÁO CÁO AUDIT BA VAI TRÒ</w:t>
      </w:r>
    </w:p>
    <w:p>
      <w:pPr>
        <w:spacing w:after="100"/>
        <w:jc w:val="center"/>
      </w:pPr>
      <w:r>
        <w:rPr>
          <w:b/>
          <w:bCs/>
          <w:sz w:val="28"/>
          <w:szCs w:val="28"/>
        </w:rPr>
        <w:t xml:space="preserve">TRẠM DỰ ÁN — phiên bản 3.12.1</w:t>
      </w:r>
    </w:p>
    <w:p>
      <w:pPr>
        <w:spacing w:after="100"/>
        <w:jc w:val="center"/>
      </w:pPr>
      <w:r>
        <w:rPr>
          <w:sz w:val="20"/>
          <w:szCs w:val="20"/>
        </w:rPr>
        <w:t xml:space="preserve">Vai trò đánh giá: Chuyên gia UX/UI · Kiến trúc sư hệ thống / Senior Developer · Project Manager</w:t>
      </w:r>
    </w:p>
    <w:p>
      <w:pPr>
        <w:spacing w:after="300"/>
        <w:jc w:val="center"/>
      </w:pPr>
      <w:r>
        <w:rPr>
          <w:sz w:val="20"/>
          <w:szCs w:val="20"/>
        </w:rPr>
        <w:t xml:space="preserve">Ngày: 17/08/2026 · Phạm vi: D:\Quản lý dự án\Quản lý dự án (mã nguồn, gói phân phối, giao diện đang chạy, tài liệu, quy trình)</w:t>
      </w:r>
    </w:p>
    <w:p>
      <w:pPr>
        <w:pStyle w:val="Heading1"/>
        <w:spacing w:after="120" w:before="240"/>
      </w:pPr>
      <w:r>
        <w:t xml:space="preserve">Kết luận điều hành</w:t>
      </w:r>
    </w:p>
    <w:p>
      <w:pPr>
        <w:spacing w:after="160"/>
      </w:pPr>
      <w:r>
        <w:rPr>
          <w:sz w:val="22"/>
          <w:szCs w:val="22"/>
        </w:rPr>
        <w:t xml:space="preserve">Điểm tổng hợp 7,0/10 — SẴN SÀNG THÍ ĐIỂM có kiểm soát; CHƯA sẵn sàng bán rộng. Nền kỹ thuật, bảo mật và kiểm thử đã ở mức tốt (bảo mật 8,5; kiểm thử 8,5; hiệu năng 8,5). Ba nhóm việc kéo điểm xuống đều nằm ngoài code lõi: (1) khả năng tiếp cận và tương phản màu của giao diện, (2) tài liệu người dùng lạc hậu 5 phiên bản so với phần mềm, (3) quy trình phát hành chưa có nhánh/tag/UAT — 23 bản trong 2 ngày đi thẳng lên main.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00"/>
      </w:tblGrid>
      <w:tr>
        <w:trPr>
          <w:tblHeader/>
        </w:trPr>
        <w:tc>
          <w:tcPr>
            <w:tcW w:type="dxa" w:w="2600"/>
            <w:shd w:fill="FFF1E6" w:color="auto" w:val="clear"/>
          </w:tcPr>
          <w:p>
            <w:pPr>
              <w:spacing w:after="0"/>
            </w:pPr>
            <w:r>
              <w:rPr>
                <w:b/>
                <w:bCs/>
                <w:sz w:val="20"/>
                <w:szCs w:val="20"/>
              </w:rPr>
              <w:t xml:space="preserve">Vai trò</w:t>
            </w:r>
          </w:p>
        </w:tc>
        <w:tc>
          <w:tcPr>
            <w:tcW w:type="dxa" w:w="1400"/>
            <w:shd w:fill="FFF1E6" w:color="auto" w:val="clear"/>
          </w:tcPr>
          <w:p>
            <w:pPr>
              <w:spacing w:after="0"/>
            </w:pPr>
            <w:r>
              <w:rPr>
                <w:b/>
                <w:bCs/>
                <w:sz w:val="20"/>
                <w:szCs w:val="20"/>
              </w:rPr>
              <w:t xml:space="preserve">Điểm /10</w:t>
            </w:r>
          </w:p>
        </w:tc>
        <w:tc>
          <w:tcPr>
            <w:tcW w:type="dxa" w:w="5600"/>
            <w:shd w:fill="FFF1E6" w:color="auto" w:val="clear"/>
          </w:tcPr>
          <w:p>
            <w:pPr>
              <w:spacing w:after="0"/>
            </w:pPr>
            <w:r>
              <w:rPr>
                <w:b/>
                <w:bCs/>
                <w:sz w:val="20"/>
                <w:szCs w:val="20"/>
              </w:rPr>
              <w:t xml:space="preserve">Nhận định một dòng</w:t>
            </w:r>
          </w:p>
        </w:tc>
      </w:tr>
      <w:tr>
        <w:tc>
          <w:tcPr>
            <w:tcW w:type="dxa" w:w="2600"/>
          </w:tcPr>
          <w:p>
            <w:pPr>
              <w:spacing w:after="0"/>
            </w:pPr>
            <w:r>
              <w:rPr>
                <w:sz w:val="20"/>
                <w:szCs w:val="20"/>
              </w:rPr>
              <w:t xml:space="preserve">UX/UI</w:t>
            </w:r>
          </w:p>
        </w:tc>
        <w:tc>
          <w:tcPr>
            <w:tcW w:type="dxa" w:w="1400"/>
          </w:tcPr>
          <w:p>
            <w:pPr>
              <w:spacing w:after="0"/>
            </w:pPr>
            <w:r>
              <w:rPr>
                <w:sz w:val="20"/>
                <w:szCs w:val="20"/>
              </w:rPr>
              <w:t xml:space="preserve">7,1</w:t>
            </w:r>
          </w:p>
        </w:tc>
        <w:tc>
          <w:tcPr>
            <w:tcW w:type="dxa" w:w="5600"/>
          </w:tcPr>
          <w:p>
            <w:pPr>
              <w:spacing w:after="0"/>
            </w:pPr>
            <w:r>
              <w:rPr>
                <w:sz w:val="20"/>
                <w:szCs w:val="20"/>
              </w:rPr>
              <w:t xml:space="preserve">Nghiệp vụ đúng, thông tin giàu; tương phản màu và hộp thoại native kéo điểm</w:t>
            </w:r>
          </w:p>
        </w:tc>
      </w:tr>
      <w:tr>
        <w:tc>
          <w:tcPr>
            <w:tcW w:type="dxa" w:w="2600"/>
          </w:tcPr>
          <w:p>
            <w:pPr>
              <w:spacing w:after="0"/>
            </w:pPr>
            <w:r>
              <w:rPr>
                <w:sz w:val="20"/>
                <w:szCs w:val="20"/>
              </w:rPr>
              <w:t xml:space="preserve">Kỹ thuật / Kiến trúc</w:t>
            </w:r>
          </w:p>
        </w:tc>
        <w:tc>
          <w:tcPr>
            <w:tcW w:type="dxa" w:w="1400"/>
          </w:tcPr>
          <w:p>
            <w:pPr>
              <w:spacing w:after="0"/>
            </w:pPr>
            <w:r>
              <w:rPr>
                <w:sz w:val="20"/>
                <w:szCs w:val="20"/>
              </w:rPr>
              <w:t xml:space="preserve">7,5</w:t>
            </w:r>
          </w:p>
        </w:tc>
        <w:tc>
          <w:tcPr>
            <w:tcW w:type="dxa" w:w="5600"/>
          </w:tcPr>
          <w:p>
            <w:pPr>
              <w:spacing w:after="0"/>
            </w:pPr>
            <w:r>
              <w:rPr>
                <w:sz w:val="20"/>
                <w:szCs w:val="20"/>
              </w:rPr>
              <w:t xml:space="preserve">An toàn, đo được, có test; mã nguyên khối và hai bản sao là nợ chính</w:t>
            </w:r>
          </w:p>
        </w:tc>
      </w:tr>
      <w:tr>
        <w:tc>
          <w:tcPr>
            <w:tcW w:type="dxa" w:w="2600"/>
          </w:tcPr>
          <w:p>
            <w:pPr>
              <w:spacing w:after="0"/>
            </w:pPr>
            <w:r>
              <w:rPr>
                <w:sz w:val="20"/>
                <w:szCs w:val="20"/>
              </w:rPr>
              <w:t xml:space="preserve">Project Manager</w:t>
            </w:r>
          </w:p>
        </w:tc>
        <w:tc>
          <w:tcPr>
            <w:tcW w:type="dxa" w:w="1400"/>
          </w:tcPr>
          <w:p>
            <w:pPr>
              <w:spacing w:after="0"/>
            </w:pPr>
            <w:r>
              <w:rPr>
                <w:sz w:val="20"/>
                <w:szCs w:val="20"/>
              </w:rPr>
              <w:t xml:space="preserve">6,3</w:t>
            </w:r>
          </w:p>
        </w:tc>
        <w:tc>
          <w:tcPr>
            <w:tcW w:type="dxa" w:w="5600"/>
          </w:tcPr>
          <w:p>
            <w:pPr>
              <w:spacing w:after="0"/>
            </w:pPr>
            <w:r>
              <w:rPr>
                <w:sz w:val="20"/>
                <w:szCs w:val="20"/>
              </w:rPr>
              <w:t xml:space="preserve">Kỷ luật kỹ thuật tốt; tài liệu, cadence phát hành và backlog cần chuyên nghiệp hóa</w:t>
            </w:r>
          </w:p>
        </w:tc>
      </w:tr>
    </w:tbl>
    <w:p>
      <w:pPr>
        <w:spacing w:after="100"/>
      </w:pPr>
      <w:r>
        <w:rPr>
          <w:sz w:val="22"/>
          <w:szCs w:val="22"/>
        </w:rPr>
        <w:t xml:space="preserve"/>
      </w:r>
    </w:p>
    <w:p>
      <w:pPr>
        <w:pStyle w:val="Heading1"/>
        <w:spacing w:after="120" w:before="240"/>
      </w:pPr>
      <w:r>
        <w:t xml:space="preserve">Phương pháp</w:t>
      </w:r>
    </w:p>
    <w:p>
      <w:pPr>
        <w:pStyle w:val="ListParagraph"/>
        <w:numPr>
          <w:ilvl w:val="0"/>
          <w:numId w:val="2"/>
        </w:numPr>
        <w:spacing w:after="60"/>
      </w:pPr>
      <w:r>
        <w:rPr>
          <w:sz w:val="22"/>
          <w:szCs w:val="22"/>
        </w:rPr>
        <w:t xml:space="preserve">Đo mã: server.js 1.361 dòng / 34 endpoint; ProjectManager.jsx 4.308 dòng (component lớn nhất 871 dòng); 6 file test 512 dòng; 82 ca test + đo tải + job Docker trong CI.</w:t>
      </w:r>
    </w:p>
    <w:p>
      <w:pPr>
        <w:pStyle w:val="ListParagraph"/>
        <w:numPr>
          <w:ilvl w:val="0"/>
          <w:numId w:val="2"/>
        </w:numPr>
        <w:spacing w:after="60"/>
      </w:pPr>
      <w:r>
        <w:rPr>
          <w:sz w:val="22"/>
          <w:szCs w:val="22"/>
        </w:rPr>
        <w:t xml:space="preserve">Giao diện đang chạy với dữ liệu mẫu (2 dự án, 6 việc, BOQ, hợp đồng): quét khả năng tiếp cận bằng script (nút không tên, ô nhập không nhãn, chữ nhỏ, vùng chạm), đo tràn ngang 360/390/768px, tính tỷ lệ tương phản theo WCAG.</w:t>
      </w:r>
    </w:p>
    <w:p>
      <w:pPr>
        <w:pStyle w:val="ListParagraph"/>
        <w:numPr>
          <w:ilvl w:val="0"/>
          <w:numId w:val="2"/>
        </w:numPr>
        <w:spacing w:after="60"/>
      </w:pPr>
      <w:r>
        <w:rPr>
          <w:sz w:val="22"/>
          <w:szCs w:val="22"/>
        </w:rPr>
        <w:t xml:space="preserve">Tài liệu: đối chiếu nội dung 'Hướng dẫn sử dụng theo bộ phận' (13/07) và bộ tài liệu cài đặt/bảo mật (03/07) với tính năng v3.12.</w:t>
      </w:r>
    </w:p>
    <w:p>
      <w:pPr>
        <w:pStyle w:val="ListParagraph"/>
        <w:numPr>
          <w:ilvl w:val="0"/>
          <w:numId w:val="2"/>
        </w:numPr>
        <w:spacing w:after="60"/>
      </w:pPr>
      <w:r>
        <w:rPr>
          <w:sz w:val="22"/>
          <w:szCs w:val="22"/>
        </w:rPr>
        <w:t xml:space="preserve">Quy trình: lịch sử git (17 commit ngày 14/08, 6 commit ngày 17/08), nhánh/tag, CI, theo dõi công việc, gói phân phối, giấy phép.</w:t>
      </w:r>
    </w:p>
    <w:p>
      <w:pPr>
        <w:pStyle w:val="Heading1"/>
        <w:spacing w:after="120" w:before="240"/>
      </w:pPr>
      <w:r>
        <w:t xml:space="preserve">1. Góc nhìn Chuyên gia UX/UI — 7,1/10</w:t>
      </w:r>
    </w:p>
    <w:p>
      <w:pPr>
        <w:spacing w:after="120"/>
      </w:pPr>
      <w:r>
        <w:rPr>
          <w:sz w:val="22"/>
          <w:szCs w:val="22"/>
        </w:rPr>
        <w:t xml:space="preserve">Điểm mạnh: kiến trúc thông tin rõ (sidebar theo chức năng + danh sách dự án), dashboard trả lời đúng câu hỏi của giám đốc (trạng thái, phân bổ nhân sự, sắp tới hạn, tiến độ), 8 trạng thái rỗng có hướng dẫn, song ngữ, cỡ chữ nền 16px, mobile không tràn ngang ở cả 3 breakpoint, Gantt/BOQ trực quan và đúng thói quen ngành.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000"/>
        <w:gridCol w:w="3000"/>
        <w:gridCol w:w="2600"/>
      </w:tblGrid>
      <w:tr>
        <w:trPr>
          <w:tblHeader/>
        </w:trPr>
        <w:tc>
          <w:tcPr>
            <w:tcW w:type="dxa" w:w="700"/>
            <w:shd w:fill="FFF1E6" w:color="auto" w:val="clear"/>
          </w:tcPr>
          <w:p>
            <w:pPr>
              <w:spacing w:after="0"/>
            </w:pPr>
            <w:r>
              <w:rPr>
                <w:b/>
                <w:bCs/>
                <w:sz w:val="20"/>
                <w:szCs w:val="20"/>
              </w:rPr>
              <w:t xml:space="preserve">Mã</w:t>
            </w:r>
          </w:p>
        </w:tc>
        <w:tc>
          <w:tcPr>
            <w:tcW w:type="dxa" w:w="1300"/>
            <w:shd w:fill="FFF1E6" w:color="auto" w:val="clear"/>
          </w:tcPr>
          <w:p>
            <w:pPr>
              <w:spacing w:after="0"/>
            </w:pPr>
            <w:r>
              <w:rPr>
                <w:b/>
                <w:bCs/>
                <w:sz w:val="20"/>
                <w:szCs w:val="20"/>
              </w:rPr>
              <w:t xml:space="preserve">Mức</w:t>
            </w:r>
          </w:p>
        </w:tc>
        <w:tc>
          <w:tcPr>
            <w:tcW w:type="dxa" w:w="2000"/>
            <w:shd w:fill="FFF1E6" w:color="auto" w:val="clear"/>
          </w:tcPr>
          <w:p>
            <w:pPr>
              <w:spacing w:after="0"/>
            </w:pPr>
            <w:r>
              <w:rPr>
                <w:b/>
                <w:bCs/>
                <w:sz w:val="20"/>
                <w:szCs w:val="20"/>
              </w:rPr>
              <w:t xml:space="preserve">Phát hiện</w:t>
            </w:r>
          </w:p>
        </w:tc>
        <w:tc>
          <w:tcPr>
            <w:tcW w:type="dxa" w:w="3000"/>
            <w:shd w:fill="FFF1E6" w:color="auto" w:val="clear"/>
          </w:tcPr>
          <w:p>
            <w:pPr>
              <w:spacing w:after="0"/>
            </w:pPr>
            <w:r>
              <w:rPr>
                <w:b/>
                <w:bCs/>
                <w:sz w:val="20"/>
                <w:szCs w:val="20"/>
              </w:rPr>
              <w:t xml:space="preserve">Bằng chứng</w:t>
            </w:r>
          </w:p>
        </w:tc>
        <w:tc>
          <w:tcPr>
            <w:tcW w:type="dxa" w:w="2600"/>
            <w:shd w:fill="FFF1E6" w:color="auto" w:val="clear"/>
          </w:tcPr>
          <w:p>
            <w:pPr>
              <w:spacing w:after="0"/>
            </w:pPr>
            <w:r>
              <w:rPr>
                <w:b/>
                <w:bCs/>
                <w:sz w:val="20"/>
                <w:szCs w:val="20"/>
              </w:rPr>
              <w:t xml:space="preserve">Khuyến nghị</w:t>
            </w:r>
          </w:p>
        </w:tc>
      </w:tr>
      <w:tr>
        <w:tc>
          <w:tcPr>
            <w:tcW w:type="dxa" w:w="700"/>
          </w:tcPr>
          <w:p>
            <w:pPr>
              <w:spacing w:after="0"/>
            </w:pPr>
            <w:r>
              <w:rPr>
                <w:sz w:val="20"/>
                <w:szCs w:val="20"/>
              </w:rPr>
              <w:t xml:space="preserve">U1</w:t>
            </w:r>
          </w:p>
        </w:tc>
        <w:tc>
          <w:tcPr>
            <w:tcW w:type="dxa" w:w="1300"/>
          </w:tcPr>
          <w:p>
            <w:pPr>
              <w:spacing w:after="0"/>
            </w:pPr>
            <w:r>
              <w:rPr>
                <w:sz w:val="20"/>
                <w:szCs w:val="20"/>
              </w:rPr>
              <w:t xml:space="preserve">Cao</w:t>
            </w:r>
          </w:p>
        </w:tc>
        <w:tc>
          <w:tcPr>
            <w:tcW w:type="dxa" w:w="2000"/>
          </w:tcPr>
          <w:p>
            <w:pPr>
              <w:spacing w:after="0"/>
            </w:pPr>
            <w:r>
              <w:rPr>
                <w:sz w:val="20"/>
                <w:szCs w:val="20"/>
              </w:rPr>
              <w:t xml:space="preserve">Tương phản màu dưới chuẩn WCAG AA</w:t>
            </w:r>
          </w:p>
        </w:tc>
        <w:tc>
          <w:tcPr>
            <w:tcW w:type="dxa" w:w="3000"/>
          </w:tcPr>
          <w:p>
            <w:pPr>
              <w:spacing w:after="0"/>
            </w:pPr>
            <w:r>
              <w:rPr>
                <w:sz w:val="20"/>
                <w:szCs w:val="20"/>
              </w:rPr>
              <w:t xml:space="preserve">text-slate-400 (#94a3b8) dùng 128 chỗ cho chữ phụ: 2,56:1 (cần 4,5). Icon slate-300: 1,48:1. Chữ trắng trên nút cam #f97316: 2,80:1</w:t>
            </w:r>
          </w:p>
        </w:tc>
        <w:tc>
          <w:tcPr>
            <w:tcW w:type="dxa" w:w="2600"/>
          </w:tcPr>
          <w:p>
            <w:pPr>
              <w:spacing w:after="0"/>
            </w:pPr>
            <w:r>
              <w:rPr>
                <w:sz w:val="20"/>
                <w:szCs w:val="20"/>
              </w:rPr>
              <w:t xml:space="preserve">Chữ phụ đổi sang slate-500 (4,76:1 đạt); giữ slate-400 chỉ cho đường kẻ/trang trí; nút cam dùng chữ đậm &gt;= 18px hoặc cam đậm hơn</w:t>
            </w:r>
          </w:p>
        </w:tc>
      </w:tr>
      <w:tr>
        <w:tc>
          <w:tcPr>
            <w:tcW w:type="dxa" w:w="700"/>
          </w:tcPr>
          <w:p>
            <w:pPr>
              <w:spacing w:after="0"/>
            </w:pPr>
            <w:r>
              <w:rPr>
                <w:sz w:val="20"/>
                <w:szCs w:val="20"/>
              </w:rPr>
              <w:t xml:space="preserve">U2</w:t>
            </w:r>
          </w:p>
        </w:tc>
        <w:tc>
          <w:tcPr>
            <w:tcW w:type="dxa" w:w="1300"/>
          </w:tcPr>
          <w:p>
            <w:pPr>
              <w:spacing w:after="0"/>
            </w:pPr>
            <w:r>
              <w:rPr>
                <w:sz w:val="20"/>
                <w:szCs w:val="20"/>
              </w:rPr>
              <w:t xml:space="preserve">Cao</w:t>
            </w:r>
          </w:p>
        </w:tc>
        <w:tc>
          <w:tcPr>
            <w:tcW w:type="dxa" w:w="2000"/>
          </w:tcPr>
          <w:p>
            <w:pPr>
              <w:spacing w:after="0"/>
            </w:pPr>
            <w:r>
              <w:rPr>
                <w:sz w:val="20"/>
                <w:szCs w:val="20"/>
              </w:rPr>
              <w:t xml:space="preserve">Hộp thoại native của trình duyệt</w:t>
            </w:r>
          </w:p>
        </w:tc>
        <w:tc>
          <w:tcPr>
            <w:tcW w:type="dxa" w:w="3000"/>
          </w:tcPr>
          <w:p>
            <w:pPr>
              <w:spacing w:after="0"/>
            </w:pPr>
            <w:r>
              <w:rPr>
                <w:sz w:val="20"/>
                <w:szCs w:val="20"/>
              </w:rPr>
              <w:t xml:space="preserve">12 window.confirm, 4 alert, 2 prompt — chặn luồng, không theo giao diện AntD, không i18n hóa thống nhất</w:t>
            </w:r>
          </w:p>
        </w:tc>
        <w:tc>
          <w:tcPr>
            <w:tcW w:type="dxa" w:w="2600"/>
          </w:tcPr>
          <w:p>
            <w:pPr>
              <w:spacing w:after="0"/>
            </w:pPr>
            <w:r>
              <w:rPr>
                <w:sz w:val="20"/>
                <w:szCs w:val="20"/>
              </w:rPr>
              <w:t xml:space="preserve">Thay bằng Modal.confirm / Modal có ô nhập, thông báo qua message/notification</w:t>
            </w:r>
          </w:p>
        </w:tc>
      </w:tr>
      <w:tr>
        <w:tc>
          <w:tcPr>
            <w:tcW w:type="dxa" w:w="700"/>
          </w:tcPr>
          <w:p>
            <w:pPr>
              <w:spacing w:after="0"/>
            </w:pPr>
            <w:r>
              <w:rPr>
                <w:sz w:val="20"/>
                <w:szCs w:val="20"/>
              </w:rPr>
              <w:t xml:space="preserve">U3</w:t>
            </w:r>
          </w:p>
        </w:tc>
        <w:tc>
          <w:tcPr>
            <w:tcW w:type="dxa" w:w="1300"/>
          </w:tcPr>
          <w:p>
            <w:pPr>
              <w:spacing w:after="0"/>
            </w:pPr>
            <w:r>
              <w:rPr>
                <w:sz w:val="20"/>
                <w:szCs w:val="20"/>
              </w:rPr>
              <w:t xml:space="preserve">Trung bình</w:t>
            </w:r>
          </w:p>
        </w:tc>
        <w:tc>
          <w:tcPr>
            <w:tcW w:type="dxa" w:w="2000"/>
          </w:tcPr>
          <w:p>
            <w:pPr>
              <w:spacing w:after="0"/>
            </w:pPr>
            <w:r>
              <w:rPr>
                <w:sz w:val="20"/>
                <w:szCs w:val="20"/>
              </w:rPr>
              <w:t xml:space="preserve">Khả năng tiếp cận (a11y) cơ bản</w:t>
            </w:r>
          </w:p>
        </w:tc>
        <w:tc>
          <w:tcPr>
            <w:tcW w:type="dxa" w:w="3000"/>
          </w:tcPr>
          <w:p>
            <w:pPr>
              <w:spacing w:after="0"/>
            </w:pPr>
            <w:r>
              <w:rPr>
                <w:sz w:val="20"/>
                <w:szCs w:val="20"/>
              </w:rPr>
              <w:t xml:space="preserve">0 aria-label toàn app; 66/71 nút không có title; nhiều nút chỉ có icon (xóa, sửa, tay cầm Gantt) không có tên đọc được</w:t>
            </w:r>
          </w:p>
        </w:tc>
        <w:tc>
          <w:tcPr>
            <w:tcW w:type="dxa" w:w="2600"/>
          </w:tcPr>
          <w:p>
            <w:pPr>
              <w:spacing w:after="0"/>
            </w:pPr>
            <w:r>
              <w:rPr>
                <w:sz w:val="20"/>
                <w:szCs w:val="20"/>
              </w:rPr>
              <w:t xml:space="preserve">Thêm aria-label/title cho mọi nút icon; kiểm tra tab-order và focus ring; giữ html lang (đã đúng)</w:t>
            </w:r>
          </w:p>
        </w:tc>
      </w:tr>
      <w:tr>
        <w:tc>
          <w:tcPr>
            <w:tcW w:type="dxa" w:w="700"/>
          </w:tcPr>
          <w:p>
            <w:pPr>
              <w:spacing w:after="0"/>
            </w:pPr>
            <w:r>
              <w:rPr>
                <w:sz w:val="20"/>
                <w:szCs w:val="20"/>
              </w:rPr>
              <w:t xml:space="preserve">U4</w:t>
            </w:r>
          </w:p>
        </w:tc>
        <w:tc>
          <w:tcPr>
            <w:tcW w:type="dxa" w:w="1300"/>
          </w:tcPr>
          <w:p>
            <w:pPr>
              <w:spacing w:after="0"/>
            </w:pPr>
            <w:r>
              <w:rPr>
                <w:sz w:val="20"/>
                <w:szCs w:val="20"/>
              </w:rPr>
              <w:t xml:space="preserve">Trung bình</w:t>
            </w:r>
          </w:p>
        </w:tc>
        <w:tc>
          <w:tcPr>
            <w:tcW w:type="dxa" w:w="2000"/>
          </w:tcPr>
          <w:p>
            <w:pPr>
              <w:spacing w:after="0"/>
            </w:pPr>
            <w:r>
              <w:rPr>
                <w:sz w:val="20"/>
                <w:szCs w:val="20"/>
              </w:rPr>
              <w:t xml:space="preserve">Menu trái 11 mục ngang hàng</w:t>
            </w:r>
          </w:p>
        </w:tc>
        <w:tc>
          <w:tcPr>
            <w:tcW w:type="dxa" w:w="3000"/>
          </w:tcPr>
          <w:p>
            <w:pPr>
              <w:spacing w:after="0"/>
            </w:pPr>
            <w:r>
              <w:rPr>
                <w:sz w:val="20"/>
                <w:szCs w:val="20"/>
              </w:rPr>
              <w:t xml:space="preserve">Nhân viên thường thấy đủ 11 mục kể cả mục không dùng tới</w:t>
            </w:r>
          </w:p>
        </w:tc>
        <w:tc>
          <w:tcPr>
            <w:tcW w:type="dxa" w:w="2600"/>
          </w:tcPr>
          <w:p>
            <w:pPr>
              <w:spacing w:after="0"/>
            </w:pPr>
            <w:r>
              <w:rPr>
                <w:sz w:val="20"/>
                <w:szCs w:val="20"/>
              </w:rPr>
              <w:t xml:space="preserve">Gom nhóm: Công việc / Công trường / Tài chính / Quản trị; ẩn mục theo quyền thực tế</w:t>
            </w:r>
          </w:p>
        </w:tc>
      </w:tr>
      <w:tr>
        <w:tc>
          <w:tcPr>
            <w:tcW w:type="dxa" w:w="700"/>
          </w:tcPr>
          <w:p>
            <w:pPr>
              <w:spacing w:after="0"/>
            </w:pPr>
            <w:r>
              <w:rPr>
                <w:sz w:val="20"/>
                <w:szCs w:val="20"/>
              </w:rPr>
              <w:t xml:space="preserve">U5</w:t>
            </w:r>
          </w:p>
        </w:tc>
        <w:tc>
          <w:tcPr>
            <w:tcW w:type="dxa" w:w="1300"/>
          </w:tcPr>
          <w:p>
            <w:pPr>
              <w:spacing w:after="0"/>
            </w:pPr>
            <w:r>
              <w:rPr>
                <w:sz w:val="20"/>
                <w:szCs w:val="20"/>
              </w:rPr>
              <w:t xml:space="preserve">Trung bình</w:t>
            </w:r>
          </w:p>
        </w:tc>
        <w:tc>
          <w:tcPr>
            <w:tcW w:type="dxa" w:w="2000"/>
          </w:tcPr>
          <w:p>
            <w:pPr>
              <w:spacing w:after="0"/>
            </w:pPr>
            <w:r>
              <w:rPr>
                <w:sz w:val="20"/>
                <w:szCs w:val="20"/>
              </w:rPr>
              <w:t xml:space="preserve">Phản hồi hệ thống thiếu</w:t>
            </w:r>
          </w:p>
        </w:tc>
        <w:tc>
          <w:tcPr>
            <w:tcW w:type="dxa" w:w="3000"/>
          </w:tcPr>
          <w:p>
            <w:pPr>
              <w:spacing w:after="0"/>
            </w:pPr>
            <w:r>
              <w:rPr>
                <w:sz w:val="20"/>
                <w:szCs w:val="20"/>
              </w:rPr>
              <w:t xml:space="preserve">4 setLoading, 0 skeleton/spinner; màn Chi phí, Nhật ký nháy rỗng trước khi có dữ liệu; lưu không có trạng thái 'đang lưu'; từ chối 403 chỉ hiện toast rồi tải lại, mất thao tác</w:t>
            </w:r>
          </w:p>
        </w:tc>
        <w:tc>
          <w:tcPr>
            <w:tcW w:type="dxa" w:w="2600"/>
          </w:tcPr>
          <w:p>
            <w:pPr>
              <w:spacing w:after="0"/>
            </w:pPr>
            <w:r>
              <w:rPr>
                <w:sz w:val="20"/>
                <w:szCs w:val="20"/>
              </w:rPr>
              <w:t xml:space="preserve">Skeleton cho các bảng tải qua API; chỉ báo 'đang lưu/đã lưu' cạnh nút; khi từ chối, giữ nội dung người dùng gõ và giải thích lý do</w:t>
            </w:r>
          </w:p>
        </w:tc>
      </w:tr>
      <w:tr>
        <w:tc>
          <w:tcPr>
            <w:tcW w:type="dxa" w:w="700"/>
          </w:tcPr>
          <w:p>
            <w:pPr>
              <w:spacing w:after="0"/>
            </w:pPr>
            <w:r>
              <w:rPr>
                <w:sz w:val="20"/>
                <w:szCs w:val="20"/>
              </w:rPr>
              <w:t xml:space="preserve">U6</w:t>
            </w:r>
          </w:p>
        </w:tc>
        <w:tc>
          <w:tcPr>
            <w:tcW w:type="dxa" w:w="1300"/>
          </w:tcPr>
          <w:p>
            <w:pPr>
              <w:spacing w:after="0"/>
            </w:pPr>
            <w:r>
              <w:rPr>
                <w:sz w:val="20"/>
                <w:szCs w:val="20"/>
              </w:rPr>
              <w:t xml:space="preserve">Trung bình</w:t>
            </w:r>
          </w:p>
        </w:tc>
        <w:tc>
          <w:tcPr>
            <w:tcW w:type="dxa" w:w="2000"/>
          </w:tcPr>
          <w:p>
            <w:pPr>
              <w:spacing w:after="0"/>
            </w:pPr>
            <w:r>
              <w:rPr>
                <w:sz w:val="20"/>
                <w:szCs w:val="20"/>
              </w:rPr>
              <w:t xml:space="preserve">Vùng chạm mobile</w:t>
            </w:r>
          </w:p>
        </w:tc>
        <w:tc>
          <w:tcPr>
            <w:tcW w:type="dxa" w:w="3000"/>
          </w:tcPr>
          <w:p>
            <w:pPr>
              <w:spacing w:after="0"/>
            </w:pPr>
            <w:r>
              <w:rPr>
                <w:sz w:val="20"/>
                <w:szCs w:val="20"/>
              </w:rPr>
              <w:t xml:space="preserve">Hàng menu 36px (khuyến nghị &gt;= 44); nút 'Dự án mới' 16x16; Gantt/BOQ trên điện thoại là bảng rộng cuộn ngang</w:t>
            </w:r>
          </w:p>
        </w:tc>
        <w:tc>
          <w:tcPr>
            <w:tcW w:type="dxa" w:w="2600"/>
          </w:tcPr>
          <w:p>
            <w:pPr>
              <w:spacing w:after="0"/>
            </w:pPr>
            <w:r>
              <w:rPr>
                <w:sz w:val="20"/>
                <w:szCs w:val="20"/>
              </w:rPr>
              <w:t xml:space="preserve">Tăng chiều cao hàng lên 44px; nút thêm dự án &gt;= 40px; chế độ rút gọn cho Gantt (chỉ tên + thanh) và BOQ (ẩn cột phụ) dưới 768px</w:t>
            </w:r>
          </w:p>
        </w:tc>
      </w:tr>
      <w:tr>
        <w:tc>
          <w:tcPr>
            <w:tcW w:type="dxa" w:w="700"/>
          </w:tcPr>
          <w:p>
            <w:pPr>
              <w:spacing w:after="0"/>
            </w:pPr>
            <w:r>
              <w:rPr>
                <w:sz w:val="20"/>
                <w:szCs w:val="20"/>
              </w:rPr>
              <w:t xml:space="preserve">U7</w:t>
            </w:r>
          </w:p>
        </w:tc>
        <w:tc>
          <w:tcPr>
            <w:tcW w:type="dxa" w:w="1300"/>
          </w:tcPr>
          <w:p>
            <w:pPr>
              <w:spacing w:after="0"/>
            </w:pPr>
            <w:r>
              <w:rPr>
                <w:sz w:val="20"/>
                <w:szCs w:val="20"/>
              </w:rPr>
              <w:t xml:space="preserve">Thấp</w:t>
            </w:r>
          </w:p>
        </w:tc>
        <w:tc>
          <w:tcPr>
            <w:tcW w:type="dxa" w:w="2000"/>
          </w:tcPr>
          <w:p>
            <w:pPr>
              <w:spacing w:after="0"/>
            </w:pPr>
            <w:r>
              <w:rPr>
                <w:sz w:val="20"/>
                <w:szCs w:val="20"/>
              </w:rPr>
              <w:t xml:space="preserve">Nợ i18n</w:t>
            </w:r>
          </w:p>
        </w:tc>
        <w:tc>
          <w:tcPr>
            <w:tcW w:type="dxa" w:w="3000"/>
          </w:tcPr>
          <w:p>
            <w:pPr>
              <w:spacing w:after="0"/>
            </w:pPr>
            <w:r>
              <w:rPr>
                <w:sz w:val="20"/>
                <w:szCs w:val="20"/>
              </w:rPr>
              <w:t xml:space="preserve">66 chuỗi tam phân lang === 'vi' ? ... nằm ngoài bảng T</w:t>
            </w:r>
          </w:p>
        </w:tc>
        <w:tc>
          <w:tcPr>
            <w:tcW w:type="dxa" w:w="2600"/>
          </w:tcPr>
          <w:p>
            <w:pPr>
              <w:spacing w:after="0"/>
            </w:pPr>
            <w:r>
              <w:rPr>
                <w:sz w:val="20"/>
                <w:szCs w:val="20"/>
              </w:rPr>
              <w:t xml:space="preserve">Gom vào bảng T để giọng văn thống nhất và thêm ngôn ngữ dễ</w:t>
            </w:r>
          </w:p>
        </w:tc>
      </w:tr>
      <w:tr>
        <w:tc>
          <w:tcPr>
            <w:tcW w:type="dxa" w:w="700"/>
          </w:tcPr>
          <w:p>
            <w:pPr>
              <w:spacing w:after="0"/>
            </w:pPr>
            <w:r>
              <w:rPr>
                <w:sz w:val="20"/>
                <w:szCs w:val="20"/>
              </w:rPr>
              <w:t xml:space="preserve">U8</w:t>
            </w:r>
          </w:p>
        </w:tc>
        <w:tc>
          <w:tcPr>
            <w:tcW w:type="dxa" w:w="1300"/>
          </w:tcPr>
          <w:p>
            <w:pPr>
              <w:spacing w:after="0"/>
            </w:pPr>
            <w:r>
              <w:rPr>
                <w:sz w:val="20"/>
                <w:szCs w:val="20"/>
              </w:rPr>
              <w:t xml:space="preserve">Thấp</w:t>
            </w:r>
          </w:p>
        </w:tc>
        <w:tc>
          <w:tcPr>
            <w:tcW w:type="dxa" w:w="2000"/>
          </w:tcPr>
          <w:p>
            <w:pPr>
              <w:spacing w:after="0"/>
            </w:pPr>
            <w:r>
              <w:rPr>
                <w:sz w:val="20"/>
                <w:szCs w:val="20"/>
              </w:rPr>
              <w:t xml:space="preserve">Đăng nhập &amp; quên mật khẩu</w:t>
            </w:r>
          </w:p>
        </w:tc>
        <w:tc>
          <w:tcPr>
            <w:tcW w:type="dxa" w:w="3000"/>
          </w:tcPr>
          <w:p>
            <w:pPr>
              <w:spacing w:after="0"/>
            </w:pPr>
            <w:r>
              <w:rPr>
                <w:sz w:val="20"/>
                <w:szCs w:val="20"/>
              </w:rPr>
              <w:t xml:space="preserve">Không có lối 'quên mật khẩu' trên màn hình; chỉ có công cụ dòng lệnh cho quản trị</w:t>
            </w:r>
          </w:p>
        </w:tc>
        <w:tc>
          <w:tcPr>
            <w:tcW w:type="dxa" w:w="2600"/>
          </w:tcPr>
          <w:p>
            <w:pPr>
              <w:spacing w:after="0"/>
            </w:pPr>
            <w:r>
              <w:rPr>
                <w:sz w:val="20"/>
                <w:szCs w:val="20"/>
              </w:rPr>
              <w:t xml:space="preserve">Một dòng hướng dẫn 'Quên mật khẩu? Liên hệ Chủ sở hữu' + (sau) đặt lại qua email khi đã có SMTP</w:t>
            </w:r>
          </w:p>
        </w:tc>
      </w:tr>
    </w:tbl>
    <w:p>
      <w:pPr>
        <w:spacing w:after="100"/>
      </w:pPr>
      <w:r>
        <w:rPr>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0"/>
        <w:gridCol w:w="3600"/>
      </w:tblGrid>
      <w:tr>
        <w:trPr>
          <w:tblHeader/>
        </w:trPr>
        <w:tc>
          <w:tcPr>
            <w:tcW w:type="dxa" w:w="6000"/>
            <w:shd w:fill="FFF1E6" w:color="auto" w:val="clear"/>
          </w:tcPr>
          <w:p>
            <w:pPr>
              <w:spacing w:after="0"/>
            </w:pPr>
            <w:r>
              <w:rPr>
                <w:b/>
                <w:bCs/>
                <w:sz w:val="20"/>
                <w:szCs w:val="20"/>
              </w:rPr>
              <w:t xml:space="preserve">Tiêu chí UX</w:t>
            </w:r>
          </w:p>
        </w:tc>
        <w:tc>
          <w:tcPr>
            <w:tcW w:type="dxa" w:w="3600"/>
            <w:shd w:fill="FFF1E6" w:color="auto" w:val="clear"/>
          </w:tcPr>
          <w:p>
            <w:pPr>
              <w:spacing w:after="0"/>
            </w:pPr>
            <w:r>
              <w:rPr>
                <w:b/>
                <w:bCs/>
                <w:sz w:val="20"/>
                <w:szCs w:val="20"/>
              </w:rPr>
              <w:t xml:space="preserve">Điểm</w:t>
            </w:r>
          </w:p>
        </w:tc>
      </w:tr>
      <w:tr>
        <w:tc>
          <w:tcPr>
            <w:tcW w:type="dxa" w:w="6000"/>
          </w:tcPr>
          <w:p>
            <w:pPr>
              <w:spacing w:after="0"/>
            </w:pPr>
            <w:r>
              <w:rPr>
                <w:sz w:val="20"/>
                <w:szCs w:val="20"/>
              </w:rPr>
              <w:t xml:space="preserve">Phù hợp nghiệp vụ</w:t>
            </w:r>
          </w:p>
        </w:tc>
        <w:tc>
          <w:tcPr>
            <w:tcW w:type="dxa" w:w="3600"/>
          </w:tcPr>
          <w:p>
            <w:pPr>
              <w:spacing w:after="0"/>
            </w:pPr>
            <w:r>
              <w:rPr>
                <w:sz w:val="20"/>
                <w:szCs w:val="20"/>
              </w:rPr>
              <w:t xml:space="preserve">8,5</w:t>
            </w:r>
          </w:p>
        </w:tc>
      </w:tr>
      <w:tr>
        <w:tc>
          <w:tcPr>
            <w:tcW w:type="dxa" w:w="6000"/>
          </w:tcPr>
          <w:p>
            <w:pPr>
              <w:spacing w:after="0"/>
            </w:pPr>
            <w:r>
              <w:rPr>
                <w:sz w:val="20"/>
                <w:szCs w:val="20"/>
              </w:rPr>
              <w:t xml:space="preserve">Kiến trúc thông tin</w:t>
            </w:r>
          </w:p>
        </w:tc>
        <w:tc>
          <w:tcPr>
            <w:tcW w:type="dxa" w:w="3600"/>
          </w:tcPr>
          <w:p>
            <w:pPr>
              <w:spacing w:after="0"/>
            </w:pPr>
            <w:r>
              <w:rPr>
                <w:sz w:val="20"/>
                <w:szCs w:val="20"/>
              </w:rPr>
              <w:t xml:space="preserve">7,5</w:t>
            </w:r>
          </w:p>
        </w:tc>
      </w:tr>
      <w:tr>
        <w:tc>
          <w:tcPr>
            <w:tcW w:type="dxa" w:w="6000"/>
          </w:tcPr>
          <w:p>
            <w:pPr>
              <w:spacing w:after="0"/>
            </w:pPr>
            <w:r>
              <w:rPr>
                <w:sz w:val="20"/>
                <w:szCs w:val="20"/>
              </w:rPr>
              <w:t xml:space="preserve">Khả năng tiếp cận</w:t>
            </w:r>
          </w:p>
        </w:tc>
        <w:tc>
          <w:tcPr>
            <w:tcW w:type="dxa" w:w="3600"/>
          </w:tcPr>
          <w:p>
            <w:pPr>
              <w:spacing w:after="0"/>
            </w:pPr>
            <w:r>
              <w:rPr>
                <w:sz w:val="20"/>
                <w:szCs w:val="20"/>
              </w:rPr>
              <w:t xml:space="preserve">5,5</w:t>
            </w:r>
          </w:p>
        </w:tc>
      </w:tr>
      <w:tr>
        <w:tc>
          <w:tcPr>
            <w:tcW w:type="dxa" w:w="6000"/>
          </w:tcPr>
          <w:p>
            <w:pPr>
              <w:spacing w:after="0"/>
            </w:pPr>
            <w:r>
              <w:rPr>
                <w:sz w:val="20"/>
                <w:szCs w:val="20"/>
              </w:rPr>
              <w:t xml:space="preserve">Phản hồi &amp; trạng thái</w:t>
            </w:r>
          </w:p>
        </w:tc>
        <w:tc>
          <w:tcPr>
            <w:tcW w:type="dxa" w:w="3600"/>
          </w:tcPr>
          <w:p>
            <w:pPr>
              <w:spacing w:after="0"/>
            </w:pPr>
            <w:r>
              <w:rPr>
                <w:sz w:val="20"/>
                <w:szCs w:val="20"/>
              </w:rPr>
              <w:t xml:space="preserve">6,5</w:t>
            </w:r>
          </w:p>
        </w:tc>
      </w:tr>
      <w:tr>
        <w:tc>
          <w:tcPr>
            <w:tcW w:type="dxa" w:w="6000"/>
          </w:tcPr>
          <w:p>
            <w:pPr>
              <w:spacing w:after="0"/>
            </w:pPr>
            <w:r>
              <w:rPr>
                <w:sz w:val="20"/>
                <w:szCs w:val="20"/>
              </w:rPr>
              <w:t xml:space="preserve">Mobile</w:t>
            </w:r>
          </w:p>
        </w:tc>
        <w:tc>
          <w:tcPr>
            <w:tcW w:type="dxa" w:w="3600"/>
          </w:tcPr>
          <w:p>
            <w:pPr>
              <w:spacing w:after="0"/>
            </w:pPr>
            <w:r>
              <w:rPr>
                <w:sz w:val="20"/>
                <w:szCs w:val="20"/>
              </w:rPr>
              <w:t xml:space="preserve">7,5</w:t>
            </w:r>
          </w:p>
        </w:tc>
      </w:tr>
      <w:tr>
        <w:tc>
          <w:tcPr>
            <w:tcW w:type="dxa" w:w="6000"/>
          </w:tcPr>
          <w:p>
            <w:pPr>
              <w:spacing w:after="0"/>
            </w:pPr>
            <w:r>
              <w:rPr>
                <w:sz w:val="20"/>
                <w:szCs w:val="20"/>
              </w:rPr>
              <w:t xml:space="preserve">Nhất quán giao diện</w:t>
            </w:r>
          </w:p>
        </w:tc>
        <w:tc>
          <w:tcPr>
            <w:tcW w:type="dxa" w:w="3600"/>
          </w:tcPr>
          <w:p>
            <w:pPr>
              <w:spacing w:after="0"/>
            </w:pPr>
            <w:r>
              <w:rPr>
                <w:sz w:val="20"/>
                <w:szCs w:val="20"/>
              </w:rPr>
              <w:t xml:space="preserve">7,0</w:t>
            </w:r>
          </w:p>
        </w:tc>
      </w:tr>
    </w:tbl>
    <w:p>
      <w:pPr>
        <w:pStyle w:val="Heading1"/>
        <w:spacing w:after="120" w:before="240"/>
      </w:pPr>
      <w:r>
        <w:t xml:space="preserve">2. Góc nhìn Kiến trúc sư hệ thống / Senior Developer — 7,5/10</w:t>
      </w:r>
    </w:p>
    <w:p>
      <w:pPr>
        <w:spacing w:after="120"/>
      </w:pPr>
      <w:r>
        <w:rPr>
          <w:sz w:val="22"/>
          <w:szCs w:val="22"/>
        </w:rPr>
        <w:t xml:space="preserve">Điểm mạnh: máy chủ Node thuần không phụ thuộc runtime (ngoài nodemailer đã vá lỗ hổng), phân quyền theo trường tại máy chủ, CAS tài chính, ghi nguyên tử + snapshot + diễn tập khôi phục có đối chiếu SHA-256, license ký số nhiều bản, HTTPS tự bật, build tái lập từng byte, hash cache-busting, CI ma trận Node 20/24 + Docker, đo tải: 25 người / 5.000 việc p95 ghi 113ms, RAM 65MB.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000"/>
        <w:gridCol w:w="3000"/>
        <w:gridCol w:w="2600"/>
      </w:tblGrid>
      <w:tr>
        <w:trPr>
          <w:tblHeader/>
        </w:trPr>
        <w:tc>
          <w:tcPr>
            <w:tcW w:type="dxa" w:w="700"/>
            <w:shd w:fill="FFF1E6" w:color="auto" w:val="clear"/>
          </w:tcPr>
          <w:p>
            <w:pPr>
              <w:spacing w:after="0"/>
            </w:pPr>
            <w:r>
              <w:rPr>
                <w:b/>
                <w:bCs/>
                <w:sz w:val="20"/>
                <w:szCs w:val="20"/>
              </w:rPr>
              <w:t xml:space="preserve">Mã</w:t>
            </w:r>
          </w:p>
        </w:tc>
        <w:tc>
          <w:tcPr>
            <w:tcW w:type="dxa" w:w="1300"/>
            <w:shd w:fill="FFF1E6" w:color="auto" w:val="clear"/>
          </w:tcPr>
          <w:p>
            <w:pPr>
              <w:spacing w:after="0"/>
            </w:pPr>
            <w:r>
              <w:rPr>
                <w:b/>
                <w:bCs/>
                <w:sz w:val="20"/>
                <w:szCs w:val="20"/>
              </w:rPr>
              <w:t xml:space="preserve">Mức</w:t>
            </w:r>
          </w:p>
        </w:tc>
        <w:tc>
          <w:tcPr>
            <w:tcW w:type="dxa" w:w="2000"/>
            <w:shd w:fill="FFF1E6" w:color="auto" w:val="clear"/>
          </w:tcPr>
          <w:p>
            <w:pPr>
              <w:spacing w:after="0"/>
            </w:pPr>
            <w:r>
              <w:rPr>
                <w:b/>
                <w:bCs/>
                <w:sz w:val="20"/>
                <w:szCs w:val="20"/>
              </w:rPr>
              <w:t xml:space="preserve">Phát hiện</w:t>
            </w:r>
          </w:p>
        </w:tc>
        <w:tc>
          <w:tcPr>
            <w:tcW w:type="dxa" w:w="3000"/>
            <w:shd w:fill="FFF1E6" w:color="auto" w:val="clear"/>
          </w:tcPr>
          <w:p>
            <w:pPr>
              <w:spacing w:after="0"/>
            </w:pPr>
            <w:r>
              <w:rPr>
                <w:b/>
                <w:bCs/>
                <w:sz w:val="20"/>
                <w:szCs w:val="20"/>
              </w:rPr>
              <w:t xml:space="preserve">Bằng chứng</w:t>
            </w:r>
          </w:p>
        </w:tc>
        <w:tc>
          <w:tcPr>
            <w:tcW w:type="dxa" w:w="2600"/>
            <w:shd w:fill="FFF1E6" w:color="auto" w:val="clear"/>
          </w:tcPr>
          <w:p>
            <w:pPr>
              <w:spacing w:after="0"/>
            </w:pPr>
            <w:r>
              <w:rPr>
                <w:b/>
                <w:bCs/>
                <w:sz w:val="20"/>
                <w:szCs w:val="20"/>
              </w:rPr>
              <w:t xml:space="preserve">Khuyến nghị</w:t>
            </w:r>
          </w:p>
        </w:tc>
      </w:tr>
      <w:tr>
        <w:tc>
          <w:tcPr>
            <w:tcW w:type="dxa" w:w="700"/>
          </w:tcPr>
          <w:p>
            <w:pPr>
              <w:spacing w:after="0"/>
            </w:pPr>
            <w:r>
              <w:rPr>
                <w:sz w:val="20"/>
                <w:szCs w:val="20"/>
              </w:rPr>
              <w:t xml:space="preserve">T1</w:t>
            </w:r>
          </w:p>
        </w:tc>
        <w:tc>
          <w:tcPr>
            <w:tcW w:type="dxa" w:w="1300"/>
          </w:tcPr>
          <w:p>
            <w:pPr>
              <w:spacing w:after="0"/>
            </w:pPr>
            <w:r>
              <w:rPr>
                <w:sz w:val="20"/>
                <w:szCs w:val="20"/>
              </w:rPr>
              <w:t xml:space="preserve">Cao</w:t>
            </w:r>
          </w:p>
        </w:tc>
        <w:tc>
          <w:tcPr>
            <w:tcW w:type="dxa" w:w="2000"/>
          </w:tcPr>
          <w:p>
            <w:pPr>
              <w:spacing w:after="0"/>
            </w:pPr>
            <w:r>
              <w:rPr>
                <w:sz w:val="20"/>
                <w:szCs w:val="20"/>
              </w:rPr>
              <w:t xml:space="preserve">Mã nguyên khối</w:t>
            </w:r>
          </w:p>
        </w:tc>
        <w:tc>
          <w:tcPr>
            <w:tcW w:type="dxa" w:w="3000"/>
          </w:tcPr>
          <w:p>
            <w:pPr>
              <w:spacing w:after="0"/>
            </w:pPr>
            <w:r>
              <w:rPr>
                <w:sz w:val="20"/>
                <w:szCs w:val="20"/>
              </w:rPr>
              <w:t xml:space="preserve">server.js 1.361 dòng, 34 endpoint trong một handler; ProjectManagerInner 871 dòng, TaskDetail 281, BOQTab 244; luật phân quyền ~200 dòng trong một hàm</w:t>
            </w:r>
          </w:p>
        </w:tc>
        <w:tc>
          <w:tcPr>
            <w:tcW w:type="dxa" w:w="2600"/>
          </w:tcPr>
          <w:p>
            <w:pPr>
              <w:spacing w:after="0"/>
            </w:pPr>
            <w:r>
              <w:rPr>
                <w:sz w:val="20"/>
                <w:szCs w:val="20"/>
              </w:rPr>
              <w:t xml:space="preserve">Tách server thành module require nội bộ (authz, license, files, schedulers, finance) giữ nguyên cách chạy 'node server.js'; client tách theo view; ma trận quyền thành bảng dữ liệu dùng chung UI/server/test</w:t>
            </w:r>
          </w:p>
        </w:tc>
      </w:tr>
      <w:tr>
        <w:tc>
          <w:tcPr>
            <w:tcW w:type="dxa" w:w="700"/>
          </w:tcPr>
          <w:p>
            <w:pPr>
              <w:spacing w:after="0"/>
            </w:pPr>
            <w:r>
              <w:rPr>
                <w:sz w:val="20"/>
                <w:szCs w:val="20"/>
              </w:rPr>
              <w:t xml:space="preserve">T2</w:t>
            </w:r>
          </w:p>
        </w:tc>
        <w:tc>
          <w:tcPr>
            <w:tcW w:type="dxa" w:w="1300"/>
          </w:tcPr>
          <w:p>
            <w:pPr>
              <w:spacing w:after="0"/>
            </w:pPr>
            <w:r>
              <w:rPr>
                <w:sz w:val="20"/>
                <w:szCs w:val="20"/>
              </w:rPr>
              <w:t xml:space="preserve">Cao</w:t>
            </w:r>
          </w:p>
        </w:tc>
        <w:tc>
          <w:tcPr>
            <w:tcW w:type="dxa" w:w="2000"/>
          </w:tcPr>
          <w:p>
            <w:pPr>
              <w:spacing w:after="0"/>
            </w:pPr>
            <w:r>
              <w:rPr>
                <w:sz w:val="20"/>
                <w:szCs w:val="20"/>
              </w:rPr>
              <w:t xml:space="preserve">Hai bản sao mã nguồn</w:t>
            </w:r>
          </w:p>
        </w:tc>
        <w:tc>
          <w:tcPr>
            <w:tcW w:type="dxa" w:w="3000"/>
          </w:tcPr>
          <w:p>
            <w:pPr>
              <w:spacing w:after="0"/>
            </w:pPr>
            <w:r>
              <w:rPr>
                <w:sz w:val="20"/>
                <w:szCs w:val="20"/>
              </w:rPr>
              <w:t xml:space="preserve">Thư mục 'Chạy nội bộ' và 'Chạy trên NAS' là hai bản chép; CI diff và build copy chỉ là chốt chặn</w:t>
            </w:r>
          </w:p>
        </w:tc>
        <w:tc>
          <w:tcPr>
            <w:tcW w:type="dxa" w:w="2600"/>
          </w:tcPr>
          <w:p>
            <w:pPr>
              <w:spacing w:after="0"/>
            </w:pPr>
            <w:r>
              <w:rPr>
                <w:sz w:val="20"/>
                <w:szCs w:val="20"/>
              </w:rPr>
              <w:t xml:space="preserve">Một thư mục nguồn duy nhất + script sinh hai gói phân phối (bat/docker khác nhau, mã giống nhau)</w:t>
            </w:r>
          </w:p>
        </w:tc>
      </w:tr>
      <w:tr>
        <w:tc>
          <w:tcPr>
            <w:tcW w:type="dxa" w:w="700"/>
          </w:tcPr>
          <w:p>
            <w:pPr>
              <w:spacing w:after="0"/>
            </w:pPr>
            <w:r>
              <w:rPr>
                <w:sz w:val="20"/>
                <w:szCs w:val="20"/>
              </w:rPr>
              <w:t xml:space="preserve">T3</w:t>
            </w:r>
          </w:p>
        </w:tc>
        <w:tc>
          <w:tcPr>
            <w:tcW w:type="dxa" w:w="1300"/>
          </w:tcPr>
          <w:p>
            <w:pPr>
              <w:spacing w:after="0"/>
            </w:pPr>
            <w:r>
              <w:rPr>
                <w:sz w:val="20"/>
                <w:szCs w:val="20"/>
              </w:rPr>
              <w:t xml:space="preserve">Trung bình</w:t>
            </w:r>
          </w:p>
        </w:tc>
        <w:tc>
          <w:tcPr>
            <w:tcW w:type="dxa" w:w="2000"/>
          </w:tcPr>
          <w:p>
            <w:pPr>
              <w:spacing w:after="0"/>
            </w:pPr>
            <w:r>
              <w:rPr>
                <w:sz w:val="20"/>
                <w:szCs w:val="20"/>
              </w:rPr>
              <w:t xml:space="preserve">Đọc-parse toàn bộ JSON mỗi request</w:t>
            </w:r>
          </w:p>
        </w:tc>
        <w:tc>
          <w:tcPr>
            <w:tcW w:type="dxa" w:w="3000"/>
          </w:tcPr>
          <w:p>
            <w:pPr>
              <w:spacing w:after="0"/>
            </w:pPr>
            <w:r>
              <w:rPr>
                <w:sz w:val="20"/>
                <w:szCs w:val="20"/>
              </w:rPr>
              <w:t xml:space="preserve">loadData 11 chỗ, sharedState 6 chỗ; gate xem tệp parse khối dữ liệu mỗi GET; O(n) theo kích thước</w:t>
            </w:r>
          </w:p>
        </w:tc>
        <w:tc>
          <w:tcPr>
            <w:tcW w:type="dxa" w:w="2600"/>
          </w:tcPr>
          <w:p>
            <w:pPr>
              <w:spacing w:after="0"/>
            </w:pPr>
            <w:r>
              <w:rPr>
                <w:sz w:val="20"/>
                <w:szCs w:val="20"/>
              </w:rPr>
              <w:t xml:space="preserve">Cache in-memory có invalidation khi ghi (khối chung, tài khoản, records); vẫn giữ ghi nguyên tử</w:t>
            </w:r>
          </w:p>
        </w:tc>
      </w:tr>
      <w:tr>
        <w:tc>
          <w:tcPr>
            <w:tcW w:type="dxa" w:w="700"/>
          </w:tcPr>
          <w:p>
            <w:pPr>
              <w:spacing w:after="0"/>
            </w:pPr>
            <w:r>
              <w:rPr>
                <w:sz w:val="20"/>
                <w:szCs w:val="20"/>
              </w:rPr>
              <w:t xml:space="preserve">T4</w:t>
            </w:r>
          </w:p>
        </w:tc>
        <w:tc>
          <w:tcPr>
            <w:tcW w:type="dxa" w:w="1300"/>
          </w:tcPr>
          <w:p>
            <w:pPr>
              <w:spacing w:after="0"/>
            </w:pPr>
            <w:r>
              <w:rPr>
                <w:sz w:val="20"/>
                <w:szCs w:val="20"/>
              </w:rPr>
              <w:t xml:space="preserve">Trung bình</w:t>
            </w:r>
          </w:p>
        </w:tc>
        <w:tc>
          <w:tcPr>
            <w:tcW w:type="dxa" w:w="2000"/>
          </w:tcPr>
          <w:p>
            <w:pPr>
              <w:spacing w:after="0"/>
            </w:pPr>
            <w:r>
              <w:rPr>
                <w:sz w:val="20"/>
                <w:szCs w:val="20"/>
              </w:rPr>
              <w:t xml:space="preserve">Không nén HTTP</w:t>
            </w:r>
          </w:p>
        </w:tc>
        <w:tc>
          <w:tcPr>
            <w:tcW w:type="dxa" w:w="3000"/>
          </w:tcPr>
          <w:p>
            <w:pPr>
              <w:spacing w:after="0"/>
            </w:pPr>
            <w:r>
              <w:rPr>
                <w:sz w:val="20"/>
                <w:szCs w:val="20"/>
              </w:rPr>
              <w:t xml:space="preserve">app.js 1.136KB không gzip (gzip ~346KB); LAN ổn, wifi/NAS xa chậm lần đầu</w:t>
            </w:r>
          </w:p>
        </w:tc>
        <w:tc>
          <w:tcPr>
            <w:tcW w:type="dxa" w:w="2600"/>
          </w:tcPr>
          <w:p>
            <w:pPr>
              <w:spacing w:after="0"/>
            </w:pPr>
            <w:r>
              <w:rPr>
                <w:sz w:val="20"/>
                <w:szCs w:val="20"/>
              </w:rPr>
              <w:t xml:space="preserve">Nén gzip cho static + JSON bằng zlib (~20 dòng), giữ cache immutable</w:t>
            </w:r>
          </w:p>
        </w:tc>
      </w:tr>
      <w:tr>
        <w:tc>
          <w:tcPr>
            <w:tcW w:type="dxa" w:w="700"/>
          </w:tcPr>
          <w:p>
            <w:pPr>
              <w:spacing w:after="0"/>
            </w:pPr>
            <w:r>
              <w:rPr>
                <w:sz w:val="20"/>
                <w:szCs w:val="20"/>
              </w:rPr>
              <w:t xml:space="preserve">T5</w:t>
            </w:r>
          </w:p>
        </w:tc>
        <w:tc>
          <w:tcPr>
            <w:tcW w:type="dxa" w:w="1300"/>
          </w:tcPr>
          <w:p>
            <w:pPr>
              <w:spacing w:after="0"/>
            </w:pPr>
            <w:r>
              <w:rPr>
                <w:sz w:val="20"/>
                <w:szCs w:val="20"/>
              </w:rPr>
              <w:t xml:space="preserve">Trung bình</w:t>
            </w:r>
          </w:p>
        </w:tc>
        <w:tc>
          <w:tcPr>
            <w:tcW w:type="dxa" w:w="2000"/>
          </w:tcPr>
          <w:p>
            <w:pPr>
              <w:spacing w:after="0"/>
            </w:pPr>
            <w:r>
              <w:rPr>
                <w:sz w:val="20"/>
                <w:szCs w:val="20"/>
              </w:rPr>
              <w:t xml:space="preserve">Quan sát &amp; sống sót</w:t>
            </w:r>
          </w:p>
        </w:tc>
        <w:tc>
          <w:tcPr>
            <w:tcW w:type="dxa" w:w="3000"/>
          </w:tcPr>
          <w:p>
            <w:pPr>
              <w:spacing w:after="0"/>
            </w:pPr>
            <w:r>
              <w:rPr>
                <w:sz w:val="20"/>
                <w:szCs w:val="20"/>
              </w:rPr>
              <w:t xml:space="preserve">Chỉ có security.log; không request log, không metrics; 0 handler uncaughtException/unhandledRejection; bản nội bộ không có supervisor (bat không tự khởi động lại), NAS có restart: unless-stopped</w:t>
            </w:r>
          </w:p>
        </w:tc>
        <w:tc>
          <w:tcPr>
            <w:tcW w:type="dxa" w:w="2600"/>
          </w:tcPr>
          <w:p>
            <w:pPr>
              <w:spacing w:after="0"/>
            </w:pPr>
            <w:r>
              <w:rPr>
                <w:sz w:val="20"/>
                <w:szCs w:val="20"/>
              </w:rPr>
              <w:t xml:space="preserve">process.on handlers ghi log rồi thoát sạch; log request tối thiểu có xoay vòng; hướng dẫn NSSM/Task Scheduler cho bản nội bộ; /api/health chi tiết</w:t>
            </w:r>
          </w:p>
        </w:tc>
      </w:tr>
      <w:tr>
        <w:tc>
          <w:tcPr>
            <w:tcW w:type="dxa" w:w="700"/>
          </w:tcPr>
          <w:p>
            <w:pPr>
              <w:spacing w:after="0"/>
            </w:pPr>
            <w:r>
              <w:rPr>
                <w:sz w:val="20"/>
                <w:szCs w:val="20"/>
              </w:rPr>
              <w:t xml:space="preserve">T6</w:t>
            </w:r>
          </w:p>
        </w:tc>
        <w:tc>
          <w:tcPr>
            <w:tcW w:type="dxa" w:w="1300"/>
          </w:tcPr>
          <w:p>
            <w:pPr>
              <w:spacing w:after="0"/>
            </w:pPr>
            <w:r>
              <w:rPr>
                <w:sz w:val="20"/>
                <w:szCs w:val="20"/>
              </w:rPr>
              <w:t xml:space="preserve">Trung bình</w:t>
            </w:r>
          </w:p>
        </w:tc>
        <w:tc>
          <w:tcPr>
            <w:tcW w:type="dxa" w:w="2000"/>
          </w:tcPr>
          <w:p>
            <w:pPr>
              <w:spacing w:after="0"/>
            </w:pPr>
            <w:r>
              <w:rPr>
                <w:sz w:val="20"/>
                <w:szCs w:val="20"/>
              </w:rPr>
              <w:t xml:space="preserve">Không có schemaVersion</w:t>
            </w:r>
          </w:p>
        </w:tc>
        <w:tc>
          <w:tcPr>
            <w:tcW w:type="dxa" w:w="3000"/>
          </w:tcPr>
          <w:p>
            <w:pPr>
              <w:spacing w:after="0"/>
            </w:pPr>
            <w:r>
              <w:rPr>
                <w:sz w:val="20"/>
                <w:szCs w:val="20"/>
              </w:rPr>
              <w:t xml:space="preserve">Dữ liệu chuẩn hóa lúc đọc (normalizeTask) và 4 đoạn migrate ad-hoc; chưa có số phiên bản lược đồ</w:t>
            </w:r>
          </w:p>
        </w:tc>
        <w:tc>
          <w:tcPr>
            <w:tcW w:type="dxa" w:w="2600"/>
          </w:tcPr>
          <w:p>
            <w:pPr>
              <w:spacing w:after="0"/>
            </w:pPr>
            <w:r>
              <w:rPr>
                <w:sz w:val="20"/>
                <w:szCs w:val="20"/>
              </w:rPr>
              <w:t xml:space="preserve">Thêm schemaVersion vào data.json + hàm migrate tuần tự chạy lúc khởi động</w:t>
            </w:r>
          </w:p>
        </w:tc>
      </w:tr>
      <w:tr>
        <w:tc>
          <w:tcPr>
            <w:tcW w:type="dxa" w:w="700"/>
          </w:tcPr>
          <w:p>
            <w:pPr>
              <w:spacing w:after="0"/>
            </w:pPr>
            <w:r>
              <w:rPr>
                <w:sz w:val="20"/>
                <w:szCs w:val="20"/>
              </w:rPr>
              <w:t xml:space="preserve">T7</w:t>
            </w:r>
          </w:p>
        </w:tc>
        <w:tc>
          <w:tcPr>
            <w:tcW w:type="dxa" w:w="1300"/>
          </w:tcPr>
          <w:p>
            <w:pPr>
              <w:spacing w:after="0"/>
            </w:pPr>
            <w:r>
              <w:rPr>
                <w:sz w:val="20"/>
                <w:szCs w:val="20"/>
              </w:rPr>
              <w:t xml:space="preserve">Trung bình</w:t>
            </w:r>
          </w:p>
        </w:tc>
        <w:tc>
          <w:tcPr>
            <w:tcW w:type="dxa" w:w="2000"/>
          </w:tcPr>
          <w:p>
            <w:pPr>
              <w:spacing w:after="0"/>
            </w:pPr>
            <w:r>
              <w:rPr>
                <w:sz w:val="20"/>
                <w:szCs w:val="20"/>
              </w:rPr>
              <w:t xml:space="preserve">Phiên đăng nhập</w:t>
            </w:r>
          </w:p>
        </w:tc>
        <w:tc>
          <w:tcPr>
            <w:tcW w:type="dxa" w:w="3000"/>
          </w:tcPr>
          <w:p>
            <w:pPr>
              <w:spacing w:after="0"/>
            </w:pPr>
            <w:r>
              <w:rPr>
                <w:sz w:val="20"/>
                <w:szCs w:val="20"/>
              </w:rPr>
              <w:t xml:space="preserve">Token trong localStorage, gia hạn trượt 12h không trần tuyệt đối (đã có CSP chặt)</w:t>
            </w:r>
          </w:p>
        </w:tc>
        <w:tc>
          <w:tcPr>
            <w:tcW w:type="dxa" w:w="2600"/>
          </w:tcPr>
          <w:p>
            <w:pPr>
              <w:spacing w:after="0"/>
            </w:pPr>
            <w:r>
              <w:rPr>
                <w:sz w:val="20"/>
                <w:szCs w:val="20"/>
              </w:rPr>
              <w:t xml:space="preserve">Điều kiện khi mở ra ngoài LAN: cookie HttpOnly + SameSite + CSRF; thêm trần tuyệt đối (vd 7 ngày)</w:t>
            </w:r>
          </w:p>
        </w:tc>
      </w:tr>
      <w:tr>
        <w:tc>
          <w:tcPr>
            <w:tcW w:type="dxa" w:w="700"/>
          </w:tcPr>
          <w:p>
            <w:pPr>
              <w:spacing w:after="0"/>
            </w:pPr>
            <w:r>
              <w:rPr>
                <w:sz w:val="20"/>
                <w:szCs w:val="20"/>
              </w:rPr>
              <w:t xml:space="preserve">T8</w:t>
            </w:r>
          </w:p>
        </w:tc>
        <w:tc>
          <w:tcPr>
            <w:tcW w:type="dxa" w:w="1300"/>
          </w:tcPr>
          <w:p>
            <w:pPr>
              <w:spacing w:after="0"/>
            </w:pPr>
            <w:r>
              <w:rPr>
                <w:sz w:val="20"/>
                <w:szCs w:val="20"/>
              </w:rPr>
              <w:t xml:space="preserve">Thấp</w:t>
            </w:r>
          </w:p>
        </w:tc>
        <w:tc>
          <w:tcPr>
            <w:tcW w:type="dxa" w:w="2000"/>
          </w:tcPr>
          <w:p>
            <w:pPr>
              <w:spacing w:after="0"/>
            </w:pPr>
            <w:r>
              <w:rPr>
                <w:sz w:val="20"/>
                <w:szCs w:val="20"/>
              </w:rPr>
              <w:t xml:space="preserve">Chính sách tệp &amp; đầu vào</w:t>
            </w:r>
          </w:p>
        </w:tc>
        <w:tc>
          <w:tcPr>
            <w:tcW w:type="dxa" w:w="3000"/>
          </w:tcPr>
          <w:p>
            <w:pPr>
              <w:spacing w:after="0"/>
            </w:pPr>
            <w:r>
              <w:rPr>
                <w:sz w:val="20"/>
                <w:szCs w:val="20"/>
              </w:rPr>
              <w:t xml:space="preserve">Chặn tệp theo blocklist đuôi; độ dài trường chỉ giới hạn bởi trần 8MB</w:t>
            </w:r>
          </w:p>
        </w:tc>
        <w:tc>
          <w:tcPr>
            <w:tcW w:type="dxa" w:w="2600"/>
          </w:tcPr>
          <w:p>
            <w:pPr>
              <w:spacing w:after="0"/>
            </w:pPr>
            <w:r>
              <w:rPr>
                <w:sz w:val="20"/>
                <w:szCs w:val="20"/>
              </w:rPr>
              <w:t xml:space="preserve">Chuyển sang allowlist đuôi + MIME sniff; giới hạn độ dài tiêu đề/mô tả/bình luận</w:t>
            </w:r>
          </w:p>
        </w:tc>
      </w:tr>
      <w:tr>
        <w:tc>
          <w:tcPr>
            <w:tcW w:type="dxa" w:w="700"/>
          </w:tcPr>
          <w:p>
            <w:pPr>
              <w:spacing w:after="0"/>
            </w:pPr>
            <w:r>
              <w:rPr>
                <w:sz w:val="20"/>
                <w:szCs w:val="20"/>
              </w:rPr>
              <w:t xml:space="preserve">T9</w:t>
            </w:r>
          </w:p>
        </w:tc>
        <w:tc>
          <w:tcPr>
            <w:tcW w:type="dxa" w:w="1300"/>
          </w:tcPr>
          <w:p>
            <w:pPr>
              <w:spacing w:after="0"/>
            </w:pPr>
            <w:r>
              <w:rPr>
                <w:sz w:val="20"/>
                <w:szCs w:val="20"/>
              </w:rPr>
              <w:t xml:space="preserve">Thấp</w:t>
            </w:r>
          </w:p>
        </w:tc>
        <w:tc>
          <w:tcPr>
            <w:tcW w:type="dxa" w:w="2000"/>
          </w:tcPr>
          <w:p>
            <w:pPr>
              <w:spacing w:after="0"/>
            </w:pPr>
            <w:r>
              <w:rPr>
                <w:sz w:val="20"/>
                <w:szCs w:val="20"/>
              </w:rPr>
              <w:t xml:space="preserve">Pin phiên bản Docker</w:t>
            </w:r>
          </w:p>
        </w:tc>
        <w:tc>
          <w:tcPr>
            <w:tcW w:type="dxa" w:w="3000"/>
          </w:tcPr>
          <w:p>
            <w:pPr>
              <w:spacing w:after="0"/>
            </w:pPr>
            <w:r>
              <w:rPr>
                <w:sz w:val="20"/>
                <w:szCs w:val="20"/>
              </w:rPr>
              <w:t xml:space="preserve">node:20-alpine pin theo major</w:t>
            </w:r>
          </w:p>
        </w:tc>
        <w:tc>
          <w:tcPr>
            <w:tcW w:type="dxa" w:w="2600"/>
          </w:tcPr>
          <w:p>
            <w:pPr>
              <w:spacing w:after="0"/>
            </w:pPr>
            <w:r>
              <w:rPr>
                <w:sz w:val="20"/>
                <w:szCs w:val="20"/>
              </w:rPr>
              <w:t xml:space="preserve">Pin minor hoặc digest theo chính sách cập nhật</w:t>
            </w:r>
          </w:p>
        </w:tc>
      </w:tr>
    </w:tbl>
    <w:p>
      <w:pPr>
        <w:spacing w:after="100"/>
      </w:pPr>
      <w:r>
        <w:rPr>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0"/>
        <w:gridCol w:w="3600"/>
      </w:tblGrid>
      <w:tr>
        <w:trPr>
          <w:tblHeader/>
        </w:trPr>
        <w:tc>
          <w:tcPr>
            <w:tcW w:type="dxa" w:w="6000"/>
            <w:shd w:fill="FFF1E6" w:color="auto" w:val="clear"/>
          </w:tcPr>
          <w:p>
            <w:pPr>
              <w:spacing w:after="0"/>
            </w:pPr>
            <w:r>
              <w:rPr>
                <w:b/>
                <w:bCs/>
                <w:sz w:val="20"/>
                <w:szCs w:val="20"/>
              </w:rPr>
              <w:t xml:space="preserve">Tiêu chí kỹ thuật</w:t>
            </w:r>
          </w:p>
        </w:tc>
        <w:tc>
          <w:tcPr>
            <w:tcW w:type="dxa" w:w="3600"/>
            <w:shd w:fill="FFF1E6" w:color="auto" w:val="clear"/>
          </w:tcPr>
          <w:p>
            <w:pPr>
              <w:spacing w:after="0"/>
            </w:pPr>
            <w:r>
              <w:rPr>
                <w:b/>
                <w:bCs/>
                <w:sz w:val="20"/>
                <w:szCs w:val="20"/>
              </w:rPr>
              <w:t xml:space="preserve">Điểm</w:t>
            </w:r>
          </w:p>
        </w:tc>
      </w:tr>
      <w:tr>
        <w:tc>
          <w:tcPr>
            <w:tcW w:type="dxa" w:w="6000"/>
          </w:tcPr>
          <w:p>
            <w:pPr>
              <w:spacing w:after="0"/>
            </w:pPr>
            <w:r>
              <w:rPr>
                <w:sz w:val="20"/>
                <w:szCs w:val="20"/>
              </w:rPr>
              <w:t xml:space="preserve">Kiến trúc &amp; dữ liệu</w:t>
            </w:r>
          </w:p>
        </w:tc>
        <w:tc>
          <w:tcPr>
            <w:tcW w:type="dxa" w:w="3600"/>
          </w:tcPr>
          <w:p>
            <w:pPr>
              <w:spacing w:after="0"/>
            </w:pPr>
            <w:r>
              <w:rPr>
                <w:sz w:val="20"/>
                <w:szCs w:val="20"/>
              </w:rPr>
              <w:t xml:space="preserve">7,0</w:t>
            </w:r>
          </w:p>
        </w:tc>
      </w:tr>
      <w:tr>
        <w:tc>
          <w:tcPr>
            <w:tcW w:type="dxa" w:w="6000"/>
          </w:tcPr>
          <w:p>
            <w:pPr>
              <w:spacing w:after="0"/>
            </w:pPr>
            <w:r>
              <w:rPr>
                <w:sz w:val="20"/>
                <w:szCs w:val="20"/>
              </w:rPr>
              <w:t xml:space="preserve">Bảo mật</w:t>
            </w:r>
          </w:p>
        </w:tc>
        <w:tc>
          <w:tcPr>
            <w:tcW w:type="dxa" w:w="3600"/>
          </w:tcPr>
          <w:p>
            <w:pPr>
              <w:spacing w:after="0"/>
            </w:pPr>
            <w:r>
              <w:rPr>
                <w:sz w:val="20"/>
                <w:szCs w:val="20"/>
              </w:rPr>
              <w:t xml:space="preserve">8,5</w:t>
            </w:r>
          </w:p>
        </w:tc>
      </w:tr>
      <w:tr>
        <w:tc>
          <w:tcPr>
            <w:tcW w:type="dxa" w:w="6000"/>
          </w:tcPr>
          <w:p>
            <w:pPr>
              <w:spacing w:after="0"/>
            </w:pPr>
            <w:r>
              <w:rPr>
                <w:sz w:val="20"/>
                <w:szCs w:val="20"/>
              </w:rPr>
              <w:t xml:space="preserve">Chất lượng mã / bảo trì</w:t>
            </w:r>
          </w:p>
        </w:tc>
        <w:tc>
          <w:tcPr>
            <w:tcW w:type="dxa" w:w="3600"/>
          </w:tcPr>
          <w:p>
            <w:pPr>
              <w:spacing w:after="0"/>
            </w:pPr>
            <w:r>
              <w:rPr>
                <w:sz w:val="20"/>
                <w:szCs w:val="20"/>
              </w:rPr>
              <w:t xml:space="preserve">6,5</w:t>
            </w:r>
          </w:p>
        </w:tc>
      </w:tr>
      <w:tr>
        <w:tc>
          <w:tcPr>
            <w:tcW w:type="dxa" w:w="6000"/>
          </w:tcPr>
          <w:p>
            <w:pPr>
              <w:spacing w:after="0"/>
            </w:pPr>
            <w:r>
              <w:rPr>
                <w:sz w:val="20"/>
                <w:szCs w:val="20"/>
              </w:rPr>
              <w:t xml:space="preserve">Kiểm thử</w:t>
            </w:r>
          </w:p>
        </w:tc>
        <w:tc>
          <w:tcPr>
            <w:tcW w:type="dxa" w:w="3600"/>
          </w:tcPr>
          <w:p>
            <w:pPr>
              <w:spacing w:after="0"/>
            </w:pPr>
            <w:r>
              <w:rPr>
                <w:sz w:val="20"/>
                <w:szCs w:val="20"/>
              </w:rPr>
              <w:t xml:space="preserve">8,5</w:t>
            </w:r>
          </w:p>
        </w:tc>
      </w:tr>
      <w:tr>
        <w:tc>
          <w:tcPr>
            <w:tcW w:type="dxa" w:w="6000"/>
          </w:tcPr>
          <w:p>
            <w:pPr>
              <w:spacing w:after="0"/>
            </w:pPr>
            <w:r>
              <w:rPr>
                <w:sz w:val="20"/>
                <w:szCs w:val="20"/>
              </w:rPr>
              <w:t xml:space="preserve">Vận hành &amp; quan sát</w:t>
            </w:r>
          </w:p>
        </w:tc>
        <w:tc>
          <w:tcPr>
            <w:tcW w:type="dxa" w:w="3600"/>
          </w:tcPr>
          <w:p>
            <w:pPr>
              <w:spacing w:after="0"/>
            </w:pPr>
            <w:r>
              <w:rPr>
                <w:sz w:val="20"/>
                <w:szCs w:val="20"/>
              </w:rPr>
              <w:t xml:space="preserve">6,0</w:t>
            </w:r>
          </w:p>
        </w:tc>
      </w:tr>
      <w:tr>
        <w:tc>
          <w:tcPr>
            <w:tcW w:type="dxa" w:w="6000"/>
          </w:tcPr>
          <w:p>
            <w:pPr>
              <w:spacing w:after="0"/>
            </w:pPr>
            <w:r>
              <w:rPr>
                <w:sz w:val="20"/>
                <w:szCs w:val="20"/>
              </w:rPr>
              <w:t xml:space="preserve">Hiệu năng</w:t>
            </w:r>
          </w:p>
        </w:tc>
        <w:tc>
          <w:tcPr>
            <w:tcW w:type="dxa" w:w="3600"/>
          </w:tcPr>
          <w:p>
            <w:pPr>
              <w:spacing w:after="0"/>
            </w:pPr>
            <w:r>
              <w:rPr>
                <w:sz w:val="20"/>
                <w:szCs w:val="20"/>
              </w:rPr>
              <w:t xml:space="preserve">8,5</w:t>
            </w:r>
          </w:p>
        </w:tc>
      </w:tr>
    </w:tbl>
    <w:p>
      <w:pPr>
        <w:pStyle w:val="Heading1"/>
        <w:spacing w:after="120" w:before="240"/>
      </w:pPr>
      <w:r>
        <w:t xml:space="preserve">3. Góc nhìn Project Manager — 6,3/10</w:t>
      </w:r>
    </w:p>
    <w:p>
      <w:pPr>
        <w:spacing w:after="120"/>
      </w:pPr>
      <w:r>
        <w:rPr>
          <w:sz w:val="22"/>
          <w:szCs w:val="22"/>
        </w:rPr>
        <w:t xml:space="preserve">Điểm mạnh: CI gác cổng từng push, CHANGELOG đầy đủ, phiên bản hóa, gói zip đồng nhất kèm 'CÓ GÌ MỚI', năm đợt audit có hồ sơ và mọi phát hiện đều được đóng trong ngày, roadmap kỹ thuật rõ, sản phẩm đã có mẫu dự án để onboarding khách.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000"/>
        <w:gridCol w:w="3000"/>
        <w:gridCol w:w="2600"/>
      </w:tblGrid>
      <w:tr>
        <w:trPr>
          <w:tblHeader/>
        </w:trPr>
        <w:tc>
          <w:tcPr>
            <w:tcW w:type="dxa" w:w="700"/>
            <w:shd w:fill="FFF1E6" w:color="auto" w:val="clear"/>
          </w:tcPr>
          <w:p>
            <w:pPr>
              <w:spacing w:after="0"/>
            </w:pPr>
            <w:r>
              <w:rPr>
                <w:b/>
                <w:bCs/>
                <w:sz w:val="20"/>
                <w:szCs w:val="20"/>
              </w:rPr>
              <w:t xml:space="preserve">Mã</w:t>
            </w:r>
          </w:p>
        </w:tc>
        <w:tc>
          <w:tcPr>
            <w:tcW w:type="dxa" w:w="1300"/>
            <w:shd w:fill="FFF1E6" w:color="auto" w:val="clear"/>
          </w:tcPr>
          <w:p>
            <w:pPr>
              <w:spacing w:after="0"/>
            </w:pPr>
            <w:r>
              <w:rPr>
                <w:b/>
                <w:bCs/>
                <w:sz w:val="20"/>
                <w:szCs w:val="20"/>
              </w:rPr>
              <w:t xml:space="preserve">Mức</w:t>
            </w:r>
          </w:p>
        </w:tc>
        <w:tc>
          <w:tcPr>
            <w:tcW w:type="dxa" w:w="2000"/>
            <w:shd w:fill="FFF1E6" w:color="auto" w:val="clear"/>
          </w:tcPr>
          <w:p>
            <w:pPr>
              <w:spacing w:after="0"/>
            </w:pPr>
            <w:r>
              <w:rPr>
                <w:b/>
                <w:bCs/>
                <w:sz w:val="20"/>
                <w:szCs w:val="20"/>
              </w:rPr>
              <w:t xml:space="preserve">Phát hiện</w:t>
            </w:r>
          </w:p>
        </w:tc>
        <w:tc>
          <w:tcPr>
            <w:tcW w:type="dxa" w:w="3000"/>
            <w:shd w:fill="FFF1E6" w:color="auto" w:val="clear"/>
          </w:tcPr>
          <w:p>
            <w:pPr>
              <w:spacing w:after="0"/>
            </w:pPr>
            <w:r>
              <w:rPr>
                <w:b/>
                <w:bCs/>
                <w:sz w:val="20"/>
                <w:szCs w:val="20"/>
              </w:rPr>
              <w:t xml:space="preserve">Bằng chứng</w:t>
            </w:r>
          </w:p>
        </w:tc>
        <w:tc>
          <w:tcPr>
            <w:tcW w:type="dxa" w:w="2600"/>
            <w:shd w:fill="FFF1E6" w:color="auto" w:val="clear"/>
          </w:tcPr>
          <w:p>
            <w:pPr>
              <w:spacing w:after="0"/>
            </w:pPr>
            <w:r>
              <w:rPr>
                <w:b/>
                <w:bCs/>
                <w:sz w:val="20"/>
                <w:szCs w:val="20"/>
              </w:rPr>
              <w:t xml:space="preserve">Khuyến nghị</w:t>
            </w:r>
          </w:p>
        </w:tc>
      </w:tr>
      <w:tr>
        <w:tc>
          <w:tcPr>
            <w:tcW w:type="dxa" w:w="700"/>
          </w:tcPr>
          <w:p>
            <w:pPr>
              <w:spacing w:after="0"/>
            </w:pPr>
            <w:r>
              <w:rPr>
                <w:sz w:val="20"/>
                <w:szCs w:val="20"/>
              </w:rPr>
              <w:t xml:space="preserve">P1</w:t>
            </w:r>
          </w:p>
        </w:tc>
        <w:tc>
          <w:tcPr>
            <w:tcW w:type="dxa" w:w="1300"/>
          </w:tcPr>
          <w:p>
            <w:pPr>
              <w:spacing w:after="0"/>
            </w:pPr>
            <w:r>
              <w:rPr>
                <w:sz w:val="20"/>
                <w:szCs w:val="20"/>
              </w:rPr>
              <w:t xml:space="preserve">Cao</w:t>
            </w:r>
          </w:p>
        </w:tc>
        <w:tc>
          <w:tcPr>
            <w:tcW w:type="dxa" w:w="2000"/>
          </w:tcPr>
          <w:p>
            <w:pPr>
              <w:spacing w:after="0"/>
            </w:pPr>
            <w:r>
              <w:rPr>
                <w:sz w:val="20"/>
                <w:szCs w:val="20"/>
              </w:rPr>
              <w:t xml:space="preserve">Tài liệu người dùng lạc hậu 5 phiên bản</w:t>
            </w:r>
          </w:p>
        </w:tc>
        <w:tc>
          <w:tcPr>
            <w:tcW w:type="dxa" w:w="3000"/>
          </w:tcPr>
          <w:p>
            <w:pPr>
              <w:spacing w:after="0"/>
            </w:pPr>
            <w:r>
              <w:rPr>
                <w:sz w:val="20"/>
                <w:szCs w:val="20"/>
              </w:rPr>
              <w:t xml:space="preserve">'Hướng dẫn sử dụng theo bộ phận' (13/07) thiếu: BOQ, đường găng, kế hoạch gốc, trả về, kỳ nghiệm thu, mẫu dự án; bộ cài đặt/bảo mật từ 03/07 chưa có HTTPS nội bộ, PORT trong .env, license mới</w:t>
            </w:r>
          </w:p>
        </w:tc>
        <w:tc>
          <w:tcPr>
            <w:tcW w:type="dxa" w:w="2600"/>
          </w:tcPr>
          <w:p>
            <w:pPr>
              <w:spacing w:after="0"/>
            </w:pPr>
            <w:r>
              <w:rPr>
                <w:sz w:val="20"/>
                <w:szCs w:val="20"/>
              </w:rPr>
              <w:t xml:space="preserve">Cập nhật hai tài liệu docx theo v3.12 trước khi giao khách; quy ước: mỗi phát hành có thay đổi hành vi phải kèm cập nhật tài liệu (đã làm với CÓ GÌ MỚI, cần mở rộng ra sách hướng dẫn)</w:t>
            </w:r>
          </w:p>
        </w:tc>
      </w:tr>
      <w:tr>
        <w:tc>
          <w:tcPr>
            <w:tcW w:type="dxa" w:w="700"/>
          </w:tcPr>
          <w:p>
            <w:pPr>
              <w:spacing w:after="0"/>
            </w:pPr>
            <w:r>
              <w:rPr>
                <w:sz w:val="20"/>
                <w:szCs w:val="20"/>
              </w:rPr>
              <w:t xml:space="preserve">P2</w:t>
            </w:r>
          </w:p>
        </w:tc>
        <w:tc>
          <w:tcPr>
            <w:tcW w:type="dxa" w:w="1300"/>
          </w:tcPr>
          <w:p>
            <w:pPr>
              <w:spacing w:after="0"/>
            </w:pPr>
            <w:r>
              <w:rPr>
                <w:sz w:val="20"/>
                <w:szCs w:val="20"/>
              </w:rPr>
              <w:t xml:space="preserve">Cao</w:t>
            </w:r>
          </w:p>
        </w:tc>
        <w:tc>
          <w:tcPr>
            <w:tcW w:type="dxa" w:w="2000"/>
          </w:tcPr>
          <w:p>
            <w:pPr>
              <w:spacing w:after="0"/>
            </w:pPr>
            <w:r>
              <w:rPr>
                <w:sz w:val="20"/>
                <w:szCs w:val="20"/>
              </w:rPr>
              <w:t xml:space="preserve">Nhịp phát hành không có vùng đệm</w:t>
            </w:r>
          </w:p>
        </w:tc>
        <w:tc>
          <w:tcPr>
            <w:tcW w:type="dxa" w:w="3000"/>
          </w:tcPr>
          <w:p>
            <w:pPr>
              <w:spacing w:after="0"/>
            </w:pPr>
            <w:r>
              <w:rPr>
                <w:sz w:val="20"/>
                <w:szCs w:val="20"/>
              </w:rPr>
              <w:t xml:space="preserve">23 bản trong 2 ngày làm việc, thẳng lên main; 0 tag, 0 nhánh release, chưa UAT; khách thí điểm có thể nhận thay đổi hành vi (v3.8, v3.12) không báo trước</w:t>
            </w:r>
          </w:p>
        </w:tc>
        <w:tc>
          <w:tcPr>
            <w:tcW w:type="dxa" w:w="2600"/>
          </w:tcPr>
          <w:p>
            <w:pPr>
              <w:spacing w:after="0"/>
            </w:pPr>
            <w:r>
              <w:rPr>
                <w:sz w:val="20"/>
                <w:szCs w:val="20"/>
              </w:rPr>
              <w:t xml:space="preserve">Tag mỗi phiên bản; nhánh release; UAT 1-2 tuần với 3-5 người dùng thật trước khi giao; cadence 2 tuần; ghi chú phát hành gửi trước cho khách</w:t>
            </w:r>
          </w:p>
        </w:tc>
      </w:tr>
      <w:tr>
        <w:tc>
          <w:tcPr>
            <w:tcW w:type="dxa" w:w="700"/>
          </w:tcPr>
          <w:p>
            <w:pPr>
              <w:spacing w:after="0"/>
            </w:pPr>
            <w:r>
              <w:rPr>
                <w:sz w:val="20"/>
                <w:szCs w:val="20"/>
              </w:rPr>
              <w:t xml:space="preserve">P3</w:t>
            </w:r>
          </w:p>
        </w:tc>
        <w:tc>
          <w:tcPr>
            <w:tcW w:type="dxa" w:w="1300"/>
          </w:tcPr>
          <w:p>
            <w:pPr>
              <w:spacing w:after="0"/>
            </w:pPr>
            <w:r>
              <w:rPr>
                <w:sz w:val="20"/>
                <w:szCs w:val="20"/>
              </w:rPr>
              <w:t xml:space="preserve">Trung bình</w:t>
            </w:r>
          </w:p>
        </w:tc>
        <w:tc>
          <w:tcPr>
            <w:tcW w:type="dxa" w:w="2000"/>
          </w:tcPr>
          <w:p>
            <w:pPr>
              <w:spacing w:after="0"/>
            </w:pPr>
            <w:r>
              <w:rPr>
                <w:sz w:val="20"/>
                <w:szCs w:val="20"/>
              </w:rPr>
              <w:t xml:space="preserve">Không có backlog/issue tracker</w:t>
            </w:r>
          </w:p>
        </w:tc>
        <w:tc>
          <w:tcPr>
            <w:tcW w:type="dxa" w:w="3000"/>
          </w:tcPr>
          <w:p>
            <w:pPr>
              <w:spacing w:after="0"/>
            </w:pPr>
            <w:r>
              <w:rPr>
                <w:sz w:val="20"/>
                <w:szCs w:val="20"/>
              </w:rPr>
              <w:t xml:space="preserve">Ý tưởng và việc còn nợ nằm trong ghi chú làm việc, không có nơi theo dõi chung</w:t>
            </w:r>
          </w:p>
        </w:tc>
        <w:tc>
          <w:tcPr>
            <w:tcW w:type="dxa" w:w="2600"/>
          </w:tcPr>
          <w:p>
            <w:pPr>
              <w:spacing w:after="0"/>
            </w:pPr>
            <w:r>
              <w:rPr>
                <w:sz w:val="20"/>
                <w:szCs w:val="20"/>
              </w:rPr>
              <w:t xml:space="preserve">GitHub Issues + milestone theo phiên bản; nhãn bug/feature/khách-yêu-cầu</w:t>
            </w:r>
          </w:p>
        </w:tc>
      </w:tr>
      <w:tr>
        <w:tc>
          <w:tcPr>
            <w:tcW w:type="dxa" w:w="700"/>
          </w:tcPr>
          <w:p>
            <w:pPr>
              <w:spacing w:after="0"/>
            </w:pPr>
            <w:r>
              <w:rPr>
                <w:sz w:val="20"/>
                <w:szCs w:val="20"/>
              </w:rPr>
              <w:t xml:space="preserve">P4</w:t>
            </w:r>
          </w:p>
        </w:tc>
        <w:tc>
          <w:tcPr>
            <w:tcW w:type="dxa" w:w="1300"/>
          </w:tcPr>
          <w:p>
            <w:pPr>
              <w:spacing w:after="0"/>
            </w:pPr>
            <w:r>
              <w:rPr>
                <w:sz w:val="20"/>
                <w:szCs w:val="20"/>
              </w:rPr>
              <w:t xml:space="preserve">Trung bình</w:t>
            </w:r>
          </w:p>
        </w:tc>
        <w:tc>
          <w:tcPr>
            <w:tcW w:type="dxa" w:w="2000"/>
          </w:tcPr>
          <w:p>
            <w:pPr>
              <w:spacing w:after="0"/>
            </w:pPr>
            <w:r>
              <w:rPr>
                <w:sz w:val="20"/>
                <w:szCs w:val="20"/>
              </w:rPr>
              <w:t xml:space="preserve">Thiếu runbook vận hành</w:t>
            </w:r>
          </w:p>
        </w:tc>
        <w:tc>
          <w:tcPr>
            <w:tcW w:type="dxa" w:w="3000"/>
          </w:tcPr>
          <w:p>
            <w:pPr>
              <w:spacing w:after="0"/>
            </w:pPr>
            <w:r>
              <w:rPr>
                <w:sz w:val="20"/>
                <w:szCs w:val="20"/>
              </w:rPr>
              <w:t xml:space="preserve">Khôi phục chỉ mô tả trong CHANGELOG và test; sự cố trùng cổng, hết hạn license, đổi máy, mất mật khẩu rải rác nhiều file</w:t>
            </w:r>
          </w:p>
        </w:tc>
        <w:tc>
          <w:tcPr>
            <w:tcW w:type="dxa" w:w="2600"/>
          </w:tcPr>
          <w:p>
            <w:pPr>
              <w:spacing w:after="0"/>
            </w:pPr>
            <w:r>
              <w:rPr>
                <w:sz w:val="20"/>
                <w:szCs w:val="20"/>
              </w:rPr>
              <w:t xml:space="preserve">Một file 'VẬN HÀNH &amp; SỰ CỐ.txt' cho quản trị khách: 8 tình huống phổ biến + bước xử lý + khi nào gọi tác giả</w:t>
            </w:r>
          </w:p>
        </w:tc>
      </w:tr>
      <w:tr>
        <w:tc>
          <w:tcPr>
            <w:tcW w:type="dxa" w:w="700"/>
          </w:tcPr>
          <w:p>
            <w:pPr>
              <w:spacing w:after="0"/>
            </w:pPr>
            <w:r>
              <w:rPr>
                <w:sz w:val="20"/>
                <w:szCs w:val="20"/>
              </w:rPr>
              <w:t xml:space="preserve">P5</w:t>
            </w:r>
          </w:p>
        </w:tc>
        <w:tc>
          <w:tcPr>
            <w:tcW w:type="dxa" w:w="1300"/>
          </w:tcPr>
          <w:p>
            <w:pPr>
              <w:spacing w:after="0"/>
            </w:pPr>
            <w:r>
              <w:rPr>
                <w:sz w:val="20"/>
                <w:szCs w:val="20"/>
              </w:rPr>
              <w:t xml:space="preserve">Trung bình</w:t>
            </w:r>
          </w:p>
        </w:tc>
        <w:tc>
          <w:tcPr>
            <w:tcW w:type="dxa" w:w="2000"/>
          </w:tcPr>
          <w:p>
            <w:pPr>
              <w:spacing w:after="0"/>
            </w:pPr>
            <w:r>
              <w:rPr>
                <w:sz w:val="20"/>
                <w:szCs w:val="20"/>
              </w:rPr>
              <w:t xml:space="preserve">Bus factor = 1</w:t>
            </w:r>
          </w:p>
        </w:tc>
        <w:tc>
          <w:tcPr>
            <w:tcW w:type="dxa" w:w="3000"/>
          </w:tcPr>
          <w:p>
            <w:pPr>
              <w:spacing w:after="0"/>
            </w:pPr>
            <w:r>
              <w:rPr>
                <w:sz w:val="20"/>
                <w:szCs w:val="20"/>
              </w:rPr>
              <w:t xml:space="preserve">Toàn bộ tri thức ở một người; README mới có từ 14/08</w:t>
            </w:r>
          </w:p>
        </w:tc>
        <w:tc>
          <w:tcPr>
            <w:tcW w:type="dxa" w:w="2600"/>
          </w:tcPr>
          <w:p>
            <w:pPr>
              <w:spacing w:after="0"/>
            </w:pPr>
            <w:r>
              <w:rPr>
                <w:sz w:val="20"/>
                <w:szCs w:val="20"/>
              </w:rPr>
              <w:t xml:space="preserve">Tài liệu kiến trúc 2 trang + video 15 phút bàn giao; ít nhất một người dự phòng biết build/đóng gói/khôi phục</w:t>
            </w:r>
          </w:p>
        </w:tc>
      </w:tr>
      <w:tr>
        <w:tc>
          <w:tcPr>
            <w:tcW w:type="dxa" w:w="700"/>
          </w:tcPr>
          <w:p>
            <w:pPr>
              <w:spacing w:after="0"/>
            </w:pPr>
            <w:r>
              <w:rPr>
                <w:sz w:val="20"/>
                <w:szCs w:val="20"/>
              </w:rPr>
              <w:t xml:space="preserve">P6</w:t>
            </w:r>
          </w:p>
        </w:tc>
        <w:tc>
          <w:tcPr>
            <w:tcW w:type="dxa" w:w="1300"/>
          </w:tcPr>
          <w:p>
            <w:pPr>
              <w:spacing w:after="0"/>
            </w:pPr>
            <w:r>
              <w:rPr>
                <w:sz w:val="20"/>
                <w:szCs w:val="20"/>
              </w:rPr>
              <w:t xml:space="preserve">Trung bình</w:t>
            </w:r>
          </w:p>
        </w:tc>
        <w:tc>
          <w:tcPr>
            <w:tcW w:type="dxa" w:w="2000"/>
          </w:tcPr>
          <w:p>
            <w:pPr>
              <w:spacing w:after="0"/>
            </w:pPr>
            <w:r>
              <w:rPr>
                <w:sz w:val="20"/>
                <w:szCs w:val="20"/>
              </w:rPr>
              <w:t xml:space="preserve">Sẵn sàng thương mại</w:t>
            </w:r>
          </w:p>
        </w:tc>
        <w:tc>
          <w:tcPr>
            <w:tcW w:type="dxa" w:w="3000"/>
          </w:tcPr>
          <w:p>
            <w:pPr>
              <w:spacing w:after="0"/>
            </w:pPr>
            <w:r>
              <w:rPr>
                <w:sz w:val="20"/>
                <w:szCs w:val="20"/>
              </w:rPr>
              <w:t xml:space="preserve">LICENSE.txt có; chưa có bảng giá, SLA hỗ trợ, kênh báo lỗi, quy trình cấp mã gia hạn (khóa riêng do ai giữ, sao lưu ở đâu)</w:t>
            </w:r>
          </w:p>
        </w:tc>
        <w:tc>
          <w:tcPr>
            <w:tcW w:type="dxa" w:w="2600"/>
          </w:tcPr>
          <w:p>
            <w:pPr>
              <w:spacing w:after="0"/>
            </w:pPr>
            <w:r>
              <w:rPr>
                <w:sz w:val="20"/>
                <w:szCs w:val="20"/>
              </w:rPr>
              <w:t xml:space="preserve">Gói thương mại tối thiểu: bảng giá 6 tháng, SLA phản hồi, email/Zalo hỗ trợ, quy trình và nơi cất khóa riêng license</w:t>
            </w:r>
          </w:p>
        </w:tc>
      </w:tr>
      <w:tr>
        <w:tc>
          <w:tcPr>
            <w:tcW w:type="dxa" w:w="700"/>
          </w:tcPr>
          <w:p>
            <w:pPr>
              <w:spacing w:after="0"/>
            </w:pPr>
            <w:r>
              <w:rPr>
                <w:sz w:val="20"/>
                <w:szCs w:val="20"/>
              </w:rPr>
              <w:t xml:space="preserve">P7</w:t>
            </w:r>
          </w:p>
        </w:tc>
        <w:tc>
          <w:tcPr>
            <w:tcW w:type="dxa" w:w="1300"/>
          </w:tcPr>
          <w:p>
            <w:pPr>
              <w:spacing w:after="0"/>
            </w:pPr>
            <w:r>
              <w:rPr>
                <w:sz w:val="20"/>
                <w:szCs w:val="20"/>
              </w:rPr>
              <w:t xml:space="preserve">Thấp</w:t>
            </w:r>
          </w:p>
        </w:tc>
        <w:tc>
          <w:tcPr>
            <w:tcW w:type="dxa" w:w="2000"/>
          </w:tcPr>
          <w:p>
            <w:pPr>
              <w:spacing w:after="0"/>
            </w:pPr>
            <w:r>
              <w:rPr>
                <w:sz w:val="20"/>
                <w:szCs w:val="20"/>
              </w:rPr>
              <w:t xml:space="preserve">Chưa có kế hoạch UAT có tiêu chí</w:t>
            </w:r>
          </w:p>
        </w:tc>
        <w:tc>
          <w:tcPr>
            <w:tcW w:type="dxa" w:w="3000"/>
          </w:tcPr>
          <w:p>
            <w:pPr>
              <w:spacing w:after="0"/>
            </w:pPr>
            <w:r>
              <w:rPr>
                <w:sz w:val="20"/>
                <w:szCs w:val="20"/>
              </w:rPr>
              <w:t xml:space="preserve">Điều kiện đóng audit còn mục 'môi trường thật'</w:t>
            </w:r>
          </w:p>
        </w:tc>
        <w:tc>
          <w:tcPr>
            <w:tcW w:type="dxa" w:w="2600"/>
          </w:tcPr>
          <w:p>
            <w:pPr>
              <w:spacing w:after="0"/>
            </w:pPr>
            <w:r>
              <w:rPr>
                <w:sz w:val="20"/>
                <w:szCs w:val="20"/>
              </w:rPr>
              <w:t xml:space="preserve">KPI thí điểm: số người active/tuần, số việc cập nhật/ngày, số lỗi báo, thời gian khôi phục thử; nghiệm thu bằng biên bản</w:t>
            </w:r>
          </w:p>
        </w:tc>
      </w:tr>
      <w:tr>
        <w:tc>
          <w:tcPr>
            <w:tcW w:type="dxa" w:w="700"/>
          </w:tcPr>
          <w:p>
            <w:pPr>
              <w:spacing w:after="0"/>
            </w:pPr>
            <w:r>
              <w:rPr>
                <w:sz w:val="20"/>
                <w:szCs w:val="20"/>
              </w:rPr>
              <w:t xml:space="preserve">P8</w:t>
            </w:r>
          </w:p>
        </w:tc>
        <w:tc>
          <w:tcPr>
            <w:tcW w:type="dxa" w:w="1300"/>
          </w:tcPr>
          <w:p>
            <w:pPr>
              <w:spacing w:after="0"/>
            </w:pPr>
            <w:r>
              <w:rPr>
                <w:sz w:val="20"/>
                <w:szCs w:val="20"/>
              </w:rPr>
              <w:t xml:space="preserve">Thấp</w:t>
            </w:r>
          </w:p>
        </w:tc>
        <w:tc>
          <w:tcPr>
            <w:tcW w:type="dxa" w:w="2000"/>
          </w:tcPr>
          <w:p>
            <w:pPr>
              <w:spacing w:after="0"/>
            </w:pPr>
            <w:r>
              <w:rPr>
                <w:sz w:val="20"/>
                <w:szCs w:val="20"/>
              </w:rPr>
              <w:t xml:space="preserve">Chưa pentest độc lập</w:t>
            </w:r>
          </w:p>
        </w:tc>
        <w:tc>
          <w:tcPr>
            <w:tcW w:type="dxa" w:w="3000"/>
          </w:tcPr>
          <w:p>
            <w:pPr>
              <w:spacing w:after="0"/>
            </w:pPr>
            <w:r>
              <w:rPr>
                <w:sz w:val="20"/>
                <w:szCs w:val="20"/>
              </w:rPr>
              <w:t xml:space="preserve">Năm đợt audit đều nội bộ</w:t>
            </w:r>
          </w:p>
        </w:tc>
        <w:tc>
          <w:tcPr>
            <w:tcW w:type="dxa" w:w="2600"/>
          </w:tcPr>
          <w:p>
            <w:pPr>
              <w:spacing w:after="0"/>
            </w:pPr>
            <w:r>
              <w:rPr>
                <w:sz w:val="20"/>
                <w:szCs w:val="20"/>
              </w:rPr>
              <w:t xml:space="preserve">Một đợt pentest bên thứ ba trước khi bán rộng ra ngoài LAN</w:t>
            </w:r>
          </w:p>
        </w:tc>
      </w:tr>
    </w:tbl>
    <w:p>
      <w:pPr>
        <w:spacing w:after="100"/>
      </w:pPr>
      <w:r>
        <w:rPr>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0"/>
        <w:gridCol w:w="3600"/>
      </w:tblGrid>
      <w:tr>
        <w:trPr>
          <w:tblHeader/>
        </w:trPr>
        <w:tc>
          <w:tcPr>
            <w:tcW w:type="dxa" w:w="6000"/>
            <w:shd w:fill="FFF1E6" w:color="auto" w:val="clear"/>
          </w:tcPr>
          <w:p>
            <w:pPr>
              <w:spacing w:after="0"/>
            </w:pPr>
            <w:r>
              <w:rPr>
                <w:b/>
                <w:bCs/>
                <w:sz w:val="20"/>
                <w:szCs w:val="20"/>
              </w:rPr>
              <w:t xml:space="preserve">Tiêu chí quản lý dự án</w:t>
            </w:r>
          </w:p>
        </w:tc>
        <w:tc>
          <w:tcPr>
            <w:tcW w:type="dxa" w:w="3600"/>
            <w:shd w:fill="FFF1E6" w:color="auto" w:val="clear"/>
          </w:tcPr>
          <w:p>
            <w:pPr>
              <w:spacing w:after="0"/>
            </w:pPr>
            <w:r>
              <w:rPr>
                <w:b/>
                <w:bCs/>
                <w:sz w:val="20"/>
                <w:szCs w:val="20"/>
              </w:rPr>
              <w:t xml:space="preserve">Điểm</w:t>
            </w:r>
          </w:p>
        </w:tc>
      </w:tr>
      <w:tr>
        <w:tc>
          <w:tcPr>
            <w:tcW w:type="dxa" w:w="6000"/>
          </w:tcPr>
          <w:p>
            <w:pPr>
              <w:spacing w:after="0"/>
            </w:pPr>
            <w:r>
              <w:rPr>
                <w:sz w:val="20"/>
                <w:szCs w:val="20"/>
              </w:rPr>
              <w:t xml:space="preserve">Quy trình phát hành</w:t>
            </w:r>
          </w:p>
        </w:tc>
        <w:tc>
          <w:tcPr>
            <w:tcW w:type="dxa" w:w="3600"/>
          </w:tcPr>
          <w:p>
            <w:pPr>
              <w:spacing w:after="0"/>
            </w:pPr>
            <w:r>
              <w:rPr>
                <w:sz w:val="20"/>
                <w:szCs w:val="20"/>
              </w:rPr>
              <w:t xml:space="preserve">7,0</w:t>
            </w:r>
          </w:p>
        </w:tc>
      </w:tr>
      <w:tr>
        <w:tc>
          <w:tcPr>
            <w:tcW w:type="dxa" w:w="6000"/>
          </w:tcPr>
          <w:p>
            <w:pPr>
              <w:spacing w:after="0"/>
            </w:pPr>
            <w:r>
              <w:rPr>
                <w:sz w:val="20"/>
                <w:szCs w:val="20"/>
              </w:rPr>
              <w:t xml:space="preserve">Tài liệu</w:t>
            </w:r>
          </w:p>
        </w:tc>
        <w:tc>
          <w:tcPr>
            <w:tcW w:type="dxa" w:w="3600"/>
          </w:tcPr>
          <w:p>
            <w:pPr>
              <w:spacing w:after="0"/>
            </w:pPr>
            <w:r>
              <w:rPr>
                <w:sz w:val="20"/>
                <w:szCs w:val="20"/>
              </w:rPr>
              <w:t xml:space="preserve">5,5</w:t>
            </w:r>
          </w:p>
        </w:tc>
      </w:tr>
      <w:tr>
        <w:tc>
          <w:tcPr>
            <w:tcW w:type="dxa" w:w="6000"/>
          </w:tcPr>
          <w:p>
            <w:pPr>
              <w:spacing w:after="0"/>
            </w:pPr>
            <w:r>
              <w:rPr>
                <w:sz w:val="20"/>
                <w:szCs w:val="20"/>
              </w:rPr>
              <w:t xml:space="preserve">Quản trị rủi ro &amp; chất lượng</w:t>
            </w:r>
          </w:p>
        </w:tc>
        <w:tc>
          <w:tcPr>
            <w:tcW w:type="dxa" w:w="3600"/>
          </w:tcPr>
          <w:p>
            <w:pPr>
              <w:spacing w:after="0"/>
            </w:pPr>
            <w:r>
              <w:rPr>
                <w:sz w:val="20"/>
                <w:szCs w:val="20"/>
              </w:rPr>
              <w:t xml:space="preserve">7,5</w:t>
            </w:r>
          </w:p>
        </w:tc>
      </w:tr>
      <w:tr>
        <w:tc>
          <w:tcPr>
            <w:tcW w:type="dxa" w:w="6000"/>
          </w:tcPr>
          <w:p>
            <w:pPr>
              <w:spacing w:after="0"/>
            </w:pPr>
            <w:r>
              <w:rPr>
                <w:sz w:val="20"/>
                <w:szCs w:val="20"/>
              </w:rPr>
              <w:t xml:space="preserve">Backlog &amp; theo dõi</w:t>
            </w:r>
          </w:p>
        </w:tc>
        <w:tc>
          <w:tcPr>
            <w:tcW w:type="dxa" w:w="3600"/>
          </w:tcPr>
          <w:p>
            <w:pPr>
              <w:spacing w:after="0"/>
            </w:pPr>
            <w:r>
              <w:rPr>
                <w:sz w:val="20"/>
                <w:szCs w:val="20"/>
              </w:rPr>
              <w:t xml:space="preserve">5,5</w:t>
            </w:r>
          </w:p>
        </w:tc>
      </w:tr>
      <w:tr>
        <w:tc>
          <w:tcPr>
            <w:tcW w:type="dxa" w:w="6000"/>
          </w:tcPr>
          <w:p>
            <w:pPr>
              <w:spacing w:after="0"/>
            </w:pPr>
            <w:r>
              <w:rPr>
                <w:sz w:val="20"/>
                <w:szCs w:val="20"/>
              </w:rPr>
              <w:t xml:space="preserve">Sẵn sàng thương mại</w:t>
            </w:r>
          </w:p>
        </w:tc>
        <w:tc>
          <w:tcPr>
            <w:tcW w:type="dxa" w:w="3600"/>
          </w:tcPr>
          <w:p>
            <w:pPr>
              <w:spacing w:after="0"/>
            </w:pPr>
            <w:r>
              <w:rPr>
                <w:sz w:val="20"/>
                <w:szCs w:val="20"/>
              </w:rPr>
              <w:t xml:space="preserve">6,0</w:t>
            </w:r>
          </w:p>
        </w:tc>
      </w:tr>
    </w:tbl>
    <w:p>
      <w:pPr>
        <w:pStyle w:val="Heading1"/>
        <w:spacing w:after="120" w:before="240"/>
      </w:pPr>
      <w:r>
        <w:t xml:space="preserve">4. Kế hoạch hành động đề xuất</w:t>
      </w:r>
    </w:p>
    <w:p>
      <w:pPr>
        <w:spacing w:after="100"/>
      </w:pPr>
      <w:r>
        <w:rPr>
          <w:b/>
          <w:bCs/>
          <w:sz w:val="22"/>
          <w:szCs w:val="22"/>
        </w:rPr>
        <w:t xml:space="preserve">Trong 1 tuần (không đụng kiến trúc):</w:t>
      </w:r>
    </w:p>
    <w:p>
      <w:pPr>
        <w:pStyle w:val="ListParagraph"/>
        <w:numPr>
          <w:ilvl w:val="0"/>
          <w:numId w:val="2"/>
        </w:numPr>
        <w:spacing w:after="60"/>
      </w:pPr>
      <w:r>
        <w:rPr>
          <w:sz w:val="22"/>
          <w:szCs w:val="22"/>
        </w:rPr>
        <w:t xml:space="preserve">P1: cập nhật 'Hướng dẫn sử dụng' và bộ tài liệu cài đặt/bảo mật theo v3.12.</w:t>
      </w:r>
    </w:p>
    <w:p>
      <w:pPr>
        <w:pStyle w:val="ListParagraph"/>
        <w:numPr>
          <w:ilvl w:val="0"/>
          <w:numId w:val="2"/>
        </w:numPr>
        <w:spacing w:after="60"/>
      </w:pPr>
      <w:r>
        <w:rPr>
          <w:sz w:val="22"/>
          <w:szCs w:val="22"/>
        </w:rPr>
        <w:t xml:space="preserve">U1 + U2: sửa tương phản (slate-400 -&gt; slate-500 cho chữ) và thay 18 hộp thoại native bằng AntD Modal.</w:t>
      </w:r>
    </w:p>
    <w:p>
      <w:pPr>
        <w:pStyle w:val="ListParagraph"/>
        <w:numPr>
          <w:ilvl w:val="0"/>
          <w:numId w:val="2"/>
        </w:numPr>
        <w:spacing w:after="60"/>
      </w:pPr>
      <w:r>
        <w:rPr>
          <w:sz w:val="22"/>
          <w:szCs w:val="22"/>
        </w:rPr>
        <w:t xml:space="preserve">T5: thêm handler lỗi toàn cục + hướng dẫn supervisor cho bản nội bộ; T4: bật gzip.</w:t>
      </w:r>
    </w:p>
    <w:p>
      <w:pPr>
        <w:pStyle w:val="ListParagraph"/>
        <w:numPr>
          <w:ilvl w:val="0"/>
          <w:numId w:val="2"/>
        </w:numPr>
        <w:spacing w:after="60"/>
      </w:pPr>
      <w:r>
        <w:rPr>
          <w:sz w:val="22"/>
          <w:szCs w:val="22"/>
        </w:rPr>
        <w:t xml:space="preserve">P4: viết runbook 'VẬN HÀNH &amp; SỰ CỐ'; P2: tag v3.12.1, tạo nhánh release, chốt cadence 2 tuần.</w:t>
      </w:r>
    </w:p>
    <w:p>
      <w:pPr>
        <w:spacing w:after="100"/>
      </w:pPr>
      <w:r>
        <w:rPr>
          <w:b/>
          <w:bCs/>
          <w:sz w:val="22"/>
          <w:szCs w:val="22"/>
        </w:rPr>
        <w:t xml:space="preserve">Trong 1 tháng:</w:t>
      </w:r>
    </w:p>
    <w:p>
      <w:pPr>
        <w:pStyle w:val="ListParagraph"/>
        <w:numPr>
          <w:ilvl w:val="0"/>
          <w:numId w:val="2"/>
        </w:numPr>
        <w:spacing w:after="60"/>
      </w:pPr>
      <w:r>
        <w:rPr>
          <w:sz w:val="22"/>
          <w:szCs w:val="22"/>
        </w:rPr>
        <w:t xml:space="preserve">T2 rồi T1: một thư mục nguồn duy nhất, tách server theo module, tách client theo view — giữ CI diff/parity.</w:t>
      </w:r>
    </w:p>
    <w:p>
      <w:pPr>
        <w:pStyle w:val="ListParagraph"/>
        <w:numPr>
          <w:ilvl w:val="0"/>
          <w:numId w:val="2"/>
        </w:numPr>
        <w:spacing w:after="60"/>
      </w:pPr>
      <w:r>
        <w:rPr>
          <w:sz w:val="22"/>
          <w:szCs w:val="22"/>
        </w:rPr>
        <w:t xml:space="preserve">P2/P7: UAT 1-2 tuần với người dùng thật, KPI thí điểm, biên bản nghiệm thu; P3: GitHub Issues.</w:t>
      </w:r>
    </w:p>
    <w:p>
      <w:pPr>
        <w:pStyle w:val="ListParagraph"/>
        <w:numPr>
          <w:ilvl w:val="0"/>
          <w:numId w:val="2"/>
        </w:numPr>
        <w:spacing w:after="60"/>
      </w:pPr>
      <w:r>
        <w:rPr>
          <w:sz w:val="22"/>
          <w:szCs w:val="22"/>
        </w:rPr>
        <w:t xml:space="preserve">U3/U5/U6: aria-label toàn bộ nút icon, skeleton loading, vùng chạm 44px, chế độ rút gọn Gantt/BOQ trên điện thoại.</w:t>
      </w:r>
    </w:p>
    <w:p>
      <w:pPr>
        <w:pStyle w:val="ListParagraph"/>
        <w:numPr>
          <w:ilvl w:val="0"/>
          <w:numId w:val="2"/>
        </w:numPr>
        <w:spacing w:after="60"/>
      </w:pPr>
      <w:r>
        <w:rPr>
          <w:sz w:val="22"/>
          <w:szCs w:val="22"/>
        </w:rPr>
        <w:t xml:space="preserve">T3/T6: cache in-memory có invalidation; schemaVersion + migrate tuần tự.</w:t>
      </w:r>
    </w:p>
    <w:p>
      <w:pPr>
        <w:spacing w:after="100"/>
      </w:pPr>
      <w:r>
        <w:rPr>
          <w:b/>
          <w:bCs/>
          <w:sz w:val="22"/>
          <w:szCs w:val="22"/>
        </w:rPr>
        <w:t xml:space="preserve">Trong 1 quý (điều kiện để bán rộng):</w:t>
      </w:r>
    </w:p>
    <w:p>
      <w:pPr>
        <w:pStyle w:val="ListParagraph"/>
        <w:numPr>
          <w:ilvl w:val="0"/>
          <w:numId w:val="2"/>
        </w:numPr>
        <w:spacing w:after="60"/>
      </w:pPr>
      <w:r>
        <w:rPr>
          <w:sz w:val="22"/>
          <w:szCs w:val="22"/>
        </w:rPr>
        <w:t xml:space="preserve">T7: cookie HttpOnly + CSRF + trần phiên tuyệt đối khi mở ra ngoài LAN; P8: pentest độc lập.</w:t>
      </w:r>
    </w:p>
    <w:p>
      <w:pPr>
        <w:pStyle w:val="ListParagraph"/>
        <w:numPr>
          <w:ilvl w:val="0"/>
          <w:numId w:val="2"/>
        </w:numPr>
        <w:spacing w:after="60"/>
      </w:pPr>
      <w:r>
        <w:rPr>
          <w:sz w:val="22"/>
          <w:szCs w:val="22"/>
        </w:rPr>
        <w:t xml:space="preserve">P6: gói thương mại (giá, SLA, kênh hỗ trợ, quy trình license); P5: bàn giao tri thức, người dự phòng.</w:t>
      </w:r>
    </w:p>
    <w:p>
      <w:pPr>
        <w:pStyle w:val="Heading1"/>
        <w:spacing w:after="120" w:before="240"/>
      </w:pPr>
      <w:r>
        <w:t xml:space="preserve">5. Kết luận</w:t>
      </w:r>
    </w:p>
    <w:p>
      <w:pPr>
        <w:spacing w:after="100"/>
      </w:pPr>
      <w:r>
        <w:rPr>
          <w:sz w:val="22"/>
          <w:szCs w:val="22"/>
        </w:rPr>
        <w:t xml:space="preserve">Trạm Dự Án đã vượt qua giai đoạn 'phần mềm chạy được' để trở thành sản phẩm có kỷ luật kỹ thuật: mọi rủi ro toàn vẹn dữ liệu và bảo mật mà các đợt audit trước nêu đều đã đóng và có test bảo vệ. Khoảng cách còn lại tới 'bán rộng' không nằm ở tính năng hay bảo mật, mà ở ba thứ nhìn thấy được từ phía khách hàng: giao diện dễ đọc và dễ chạm hơn cho mọi người (kể cả người lớn tuổi ở công trường), sách hướng dẫn đúng với phần mềm đang cầm, và một nhịp phát hành có kiểm soát để khách không bất ngờ. Ba việc này đều rẻ hơn nhiều so với những gì đã làm — và là bước hợp lý tiếp theo.</w:t>
      </w:r>
    </w:p>
    <w:p>
      <w:pPr>
        <w:spacing w:after="100"/>
        <w:jc w:val="center"/>
      </w:pPr>
      <w:r>
        <w:rPr>
          <w:sz w:val="20"/>
          <w:szCs w:val="20"/>
        </w:rPr>
        <w:t xml:space="preserve">Kết thúc báo cáo.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2026-09-04T06:51:41.240Z</dcterms:created>
  <dcterms:modified xsi:type="dcterms:W3CDTF">2026-09-04T06:51:41.241Z</dcterms:modified>
</cp:coreProperties>
</file>

<file path=docProps/custom.xml><?xml version="1.0" encoding="utf-8"?>
<Properties xmlns="http://schemas.openxmlformats.org/officeDocument/2006/custom-properties" xmlns:vt="http://schemas.openxmlformats.org/officeDocument/2006/docPropsVTypes"/>
</file>