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240" w:line="276"/>
        <w:jc w:val="both"/>
      </w:pPr>
      <w:r>
        <w:rPr>
          <w:rFonts w:ascii="Arial" w:cs="Arial" w:eastAsia="Arial" w:hAnsi="Arial"/>
          <w:sz w:val="22"/>
          <w:szCs w:val="22"/>
        </w:rPr>
        <w:t xml:space="preserve">Bis zum 31. Januar 2025 verantwortete Herr Maier als Director Sales Warp den weltweiten Vertrieb des Produktbereichs Kettenwirken (Warp). Ebenfalls seit April 2018 leitete er den Vertrieb der im Jahr 2021 integrierten Tochtergesellschaft Naplafa. Zum 1. Februar 2025 wurde ihm zusätzlich die Verantwortung für den Customer Service (Vertriebsinnendienst) und, nunmehr auch organisatorisch ausgewiesen, für das Produktmanagement des Bereichs Warp übertragen. Zugleich übernahm er die Leitung der gesamten Absatz- und Jahresplanung der Division Textile. In dieser erweiterten Funktion als Director Customer Service und Produktmanager Warp, bei fortbestehender Vertriebsverantwortung für unsere Schlüsselkunden,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mit Preisgestaltung und Kundenabnahmen nahm er dabei durchgehend persönlich wahr.</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dazu Kalkulation und Festlegung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Betreuung der Schlüsselkunden, die Verhandlung von Preisen, Konditionen und Rahmenverträgen sowie die Freigabe der Angebote,</w:t>
      </w:r>
    </w:p>
    <w:p>
      <w:pPr>
        <w:pStyle w:val="ListParagraph"/>
        <w:numPr>
          <w:ilvl w:val="0"/>
          <w:numId w:val="2"/>
        </w:numPr>
        <w:spacing w:after="80" w:line="276"/>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Absatz-, Umsatz- und Budgetplanung mit Forecasting und Reporting an die Geschäftsleitung sowie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80" w:line="276"/>
        <w:jc w:val="both"/>
      </w:pPr>
      <w:r>
        <w:rPr>
          <w:rFonts w:ascii="Arial" w:cs="Arial" w:eastAsia="Arial" w:hAnsi="Arial"/>
          <w:sz w:val="22"/>
          <w:szCs w:val="22"/>
        </w:rPr>
        <w:t xml:space="preserve">ab Februar 2025 die Leitung des Customer Service (Vertriebsinnendienst) mit sieben Mitarbeitenden für Auftragsabwicklung, Angebotswesen, Reklamationsbearbeitung sowie für die Steuerung und Priorisierung der Liefertermine in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120"/>
      </w:pPr>
    </w:p>
    <w:p>
      <w:pPr>
        <w:spacing w:after="240" w:line="276"/>
        <w:jc w:val="both"/>
      </w:pPr>
      <w:r>
        <w:rPr>
          <w:rFonts w:ascii="Arial" w:cs="Arial" w:eastAsia="Arial" w:hAnsi="Arial"/>
          <w:sz w:val="22"/>
          <w:szCs w:val="22"/>
        </w:rPr>
        <w:t xml:space="preserve">Über sein Tagesgeschäft hinaus führte Herr Maier die weltweite Vereinheitlichung der Customer-Service-Prozesse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Sie sicherte das Geschäft langfristig ab und festigte unsere technische Marktführerschaft.</w:t>
      </w:r>
    </w:p>
    <w:p>
      <w:pPr>
        <w:spacing w:after="240" w:line="276"/>
        <w:jc w:val="both"/>
      </w:pPr>
      <w:r>
        <w:rPr>
          <w:rFonts w:ascii="Arial" w:cs="Arial" w:eastAsia="Arial" w:hAnsi="Arial"/>
          <w:sz w:val="22"/>
          <w:szCs w:val="22"/>
        </w:rPr>
        <w:t xml:space="preserve">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verbindet die Kundendaten mit dem Maschinenpark unserer Kunden, mit Wettbewerbsinformationen und Vertriebsaktivitäten und erlaubt es so, Bedarfe frühzeitig abzuleiten. Sie bindet unsere Handelspartner in Datenpflege und Leadbearbeitung ein und steht dem Vertrieb seit dem Rollout mobil zur Verfügung. Im Kernteam für den Aufbau des neuen B2B-Portals mit Onlineshop und Händlerfunktion verantwortete er den Bereich Vertrieb von der Anbieterauswahl über die Erstellung des Lastenhefts bis in die Detailfragen der Umsetzung. Seine langjährige Kundenerfahrung, seine vertriebliche Expertise und seine genaue Kenntnis unserer SAP-Systeme waren dabei eine wesentliche Entscheidungsgrundlage.</w:t>
      </w:r>
    </w:p>
    <w:p>
      <w:pPr>
        <w:spacing w:after="240" w:line="276"/>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machte ihn zu einem gefragten Ansprechpartner für Kunden, Vertriebspartner und Fachbereiche gleichermaßen. Die anwendungstechnischen Zusammenhänge der Kettenwirktechnik beherrschte er bis ins Detail, etwa das exakte Zusammenspiel von bis zu 10.000 gleichzeitig im Eingriff stehenden Nadeln mit den übrigen Wirkelementen. Sein Wissen erweiterte er kontinuierlich und vielfach aus eigenem Antrieb: Er absolvierte das Leadership Development Program der Kern-Liebers Firmengruppe, nahm regelmäßig an Vertriebstrainings und Coachings teil und eignete sich neue digitale Werkzeuge eigeninitiativ an.</w:t>
      </w:r>
    </w:p>
    <w:p>
      <w:pPr>
        <w:spacing w:after="240" w:line="276"/>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im nationalen wie im internationalen Umfeld durch souveränes Auftreten, ausgeprägtes Verhandlungsgeschick und ein sicheres Gespür für die Interessenlage seiner Gesprächspartner. Gerade in der Wahrnehmung seiner Preis- und Ergebnisverantwortung war Herr Maier jederzeit zuverlässig, loyal und absolut vertrauenswürdig.</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und förderte die fachliche wie persönliche Entwicklung seines Teams nachhaltig. Seine Mitarbeitenden schätzten ihn auch über Standorte und Ländergrenzen hinweg als verlässliche und motivierende Führungspersönlichkeit.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w:t>
      </w:r>
    </w:p>
    <w:p>
      <w:pPr>
        <w:spacing w:after="240" w:line="276"/>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240" w:line="276"/>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einzigen Hersteller, dem Marktführer, auf sieben, und dies in einem Markt mit ausgeprägten regionalen Lieferantenpräferenzen. Weitere Neukunden gewann er in den Vereinigten Staaten, in Brasilien, Japan, Indien und in Europa. Als die Kosten erheblich stiegen, setzte er die notwendigen Preisanpassungen konsequent durch, auch gegenüber unserem umsatzstärksten Kunden, und sicherte so die Ertragskraft seines Bereichs.</w:t>
      </w:r>
    </w:p>
    <w:p>
      <w:pPr>
        <w:spacing w:after="240" w:line="276"/>
        <w:jc w:val="both"/>
      </w:pPr>
      <w:r>
        <w:rPr>
          <w:rFonts w:ascii="Arial" w:cs="Arial" w:eastAsia="Arial" w:hAnsi="Arial"/>
          <w:sz w:val="22"/>
          <w:szCs w:val="22"/>
        </w:rPr>
        <w:t xml:space="preserve">Die Arbeitsergebnisse von Herrn Maier waren stets von ausgezeichneter Qualität. 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Kolleginnen und Kollegen, Mitarbeitenden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2026-08-22T19:37:55.429Z</dcterms:created>
  <dcterms:modified xsi:type="dcterms:W3CDTF">2026-08-22T19:37:55.429Z</dcterms:modified>
</cp:coreProperties>
</file>

<file path=docProps/custom.xml><?xml version="1.0" encoding="utf-8"?>
<Properties xmlns="http://schemas.openxmlformats.org/officeDocument/2006/custom-properties" xmlns:vt="http://schemas.openxmlformats.org/officeDocument/2006/docPropsVTypes"/>
</file>