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RADAR</w:t>
      </w:r>
    </w:p>
    <w:p>
      <w:pPr>
        <w:spacing w:before="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B36"/>
          <w:sz w:val="44"/>
        </w:rPr>
        <w:t>投产审批操作手册</w:t>
      </w:r>
    </w:p>
    <w:p>
      <w:pPr>
        <w:spacing w:before="0" w:after="36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22"/>
        </w:rPr>
        <w:t>面向投产审批和会签人员，说明按申请投产点拆分审批、会签、制品引用和文档导出</w:t>
      </w:r>
    </w:p>
    <w:p>
      <w:pPr>
        <w:spacing w:before="0" w:after="28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19"/>
        </w:rPr>
        <w:t>适用版本：本地 main 分支最新页面；资料依据近期代码变更与本地演示数据截图编制。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目录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一、手册说明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二、角色权限与使用边界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三、登录与进入投产审批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四、页面布局与审批维度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五、查看审批详情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六、会签签署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七、投产信息、附件与制品情况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八、Word 导出与模板下载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九、限制与常见提示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十、日常操作检查清单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一、手册说明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本文档用于指导用户在 RADAR 系统中完成投产审批，包括查看按申请投产点拆分的审批列表、维护投产状态和评审状态、签署会签、选择投产负责人、查看关联制品情况、下载投产变更方案/控制表模板以及导出版本发布评审单。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二、角色权限与使用边界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角色/人员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可执行操作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注意事项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投产负责人/会签角色/管理员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查看、筛选、维护投产审批相关数据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以系统分配的菜单权限、字段权限和状态必填规则为准。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管理员/超级管理员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配置基础资料、处理异常数据、维护权限和导入导出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仅在业务确认后执行删除、覆盖导入、密码重置等管理动作。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三、登录与进入投产审批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打开系统访问地址，进入登录页。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输入管理员分配的登录名或手机号、密码，点击登录。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登录后确认左下角用户信息显示为本人，并确认当前角色具备对应菜单权限。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在左侧菜单点击“投产审批”，进入列表页面。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确认顶部投产点选择范围正确；若需要跨投产点查询，可切换为“所有投产点”。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四、页面布局与审批维度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投产审批列表不再按需求/工单单条汇总，而是按照“需求/问题/工单 + 申请投产点”展示审批记录。不同申请投产点会列为多条记录，分别维护会签、投产负责人、附件和关联制品情况。列表中已使用“申请投产点”替代原“计划投产点”。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1  投产审批列表页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8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1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列表字段</w:t>
            </w:r>
          </w:p>
        </w:tc>
        <w:tc>
          <w:tcPr>
            <w:tcW w:type="dxa" w:w="352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操作提示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投产状态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审批对象当前投产推进状态。</w:t>
            </w:r>
          </w:p>
        </w:tc>
        <w:tc>
          <w:tcPr>
            <w:tcW w:type="dxa" w:w="36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可在详情标题栏切换。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评审状态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会签评审整体状态。</w:t>
            </w:r>
          </w:p>
        </w:tc>
        <w:tc>
          <w:tcPr>
            <w:tcW w:type="dxa" w:w="36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由详情中评审状态维护。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会签进度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已签署、驳回和总会签数。</w:t>
            </w:r>
          </w:p>
        </w:tc>
        <w:tc>
          <w:tcPr>
            <w:tcW w:type="dxa" w:w="36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用于快速判断待处理角色。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申请投产点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本审批实例对应的投产申请点。</w:t>
            </w:r>
          </w:p>
        </w:tc>
        <w:tc>
          <w:tcPr>
            <w:tcW w:type="dxa" w:w="367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同一工作项可在不同申请点下分别审批。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五、查看审批详情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点击列表行进入投产审批详情。详情左侧展示需求/工单/问题基本信息、阶段状态、影响性分析和测试覆盖情况；右侧展示申请投产点、投产负责人、申请人、投产材料和关联制品。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2  投产审批详情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2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在投产审批列表中按变更编号、需求/工单编号、标题或状态筛选目标记录。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点击目标行进入详情，核对标题栏编号、投产状态和当前申请投产点。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检查开发、应用组装、用户测试、影响性分析和测试覆盖等阶段状态。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在右侧确认投产负责人、申请人、发起时间和关联制品情况。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六、会签签署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评审会签按角色展示。具备对应会签角色的用户可签署“同意”或“拒绝”；管理员可将不涉及角色设置为“不涉及”。签署时需选择已保存签名，或新建/上传签名后再确认。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3  会签签署弹窗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3-sign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在“评审会签”区域点击本人负责的会签卡片。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选择签署结论：同意、拒绝或管理员设置不涉及。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填写签署意见，系统默认同意为“同意投产”，拒绝时需补充原因。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选择签名；若无签名，可手写或上传图片并保存。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点击“确认签署”后，列表会签进度和评审状态随之更新。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七、投产信息、附件与制品情况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“申请投产点”是审批实例维度字段。若从审批详情修改申请投产点，系统会把该申请点下的会签、关联制品和投产负责人带入新投产点上下文；若目标点已有同一工作项审批，则按较新数据合并。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“关联制品情况”只展示当前申请投产点下、引用本需求/工单/问题的投产申请制品。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投产变更方案和投产变更控制表可上传文件或登记路径，字段右侧提供模板下载入口。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八、Word 导出与模板下载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详情标题栏右侧提供导出 Word 按钮，可生成版本发布评审单。近期系统增强了投产变更方案模板和控制表模板下载，并支持将相关附件嵌入导出的投产方案，Excel 附件会显示图标。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4  投产审批列表筛选与导出入口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roval-03-sign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九、限制与常见提示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不同申请投产点必须分别签字，避免把一个窗口的会签结果误用于另一个窗口。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修改申请投产点前先确认目标投产点下是否已有审批记录，系统会合并较新的会签、负责人和制品信息。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导出 Word 前检查会签状态、投产负责人、投产材料和关联制品是否完整。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十、日常操作检查清单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进入列表后先核对申请投产点和变更编号。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打开详情后确认阶段状态、测试覆盖和关联制品。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会签前阅读检查内容和交付制品情况。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签署后返回列表检查会签进度和评审状态。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投产完成或归档前导出 Word 并保存相关材料。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C6877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5C6877"/>
        <w:sz w:val="17"/>
      </w:rPr>
      <w:t>RADAR · 投产审批操作手册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