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RADAR</w:t>
      </w:r>
    </w:p>
    <w:p>
      <w:pPr>
        <w:spacing w:before="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B36"/>
          <w:sz w:val="44"/>
        </w:rPr>
        <w:t>测试管理操作手册</w:t>
      </w:r>
    </w:p>
    <w:p>
      <w:pPr>
        <w:spacing w:before="0" w:after="36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22"/>
        </w:rPr>
        <w:t>面向测试管理人员，说明 SIT、UAT、非功能、安全测试任务承接、跟踪和附件维护</w:t>
      </w:r>
    </w:p>
    <w:p>
      <w:pPr>
        <w:spacing w:before="0" w:after="28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19"/>
        </w:rPr>
        <w:t>适用版本：本地 main 分支最新页面；资料依据近期代码变更与本地演示数据截图编制。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目录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一、手册说明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二、角色权限与使用边界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三、登录与进入测试管理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四、页面布局与测试类型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五、测试承接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六、测试任务维护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七、测试覆盖性分析与附件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八、导入、导出与批量维护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九、删除、限制与常见提示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十、日常操作检查清单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一、手册说明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本文档用于指导测试人员在 RADAR 系统中管理应用组装测试（SIT）、用户测试（UAT）、非功能测试（NFT）和安全测试（SEC），包括承接、拆分、状态推进、测试覆盖性分析、附件维护和清单导入导出。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二、角色权限与使用边界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角色/人员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可执行操作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注意事项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测试负责人/测试管理人员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查看、筛选、维护测试管理相关数据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以系统分配的菜单权限、字段权限和状态必填规则为准。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管理员/超级管理员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配置基础资料、处理异常数据、维护权限和导入导出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仅在业务确认后执行删除、覆盖导入、密码重置等管理动作。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三、登录与进入测试管理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打开系统访问地址，进入登录页。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输入管理员分配的登录名或手机号、密码，点击登录。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登录后确认左下角用户信息显示为本人，并确认当前角色具备对应菜单权限。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在左侧菜单点击“测试管理”，进入列表页面。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确认顶部投产点选择范围正确；若需要跨投产点查询，可切换为“所有投产点”。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四、页面布局与测试类型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测试管理下分为应用组装测试、用户测试、非功能测试和安全测试四个子页面。各页面共用测试任务列表和详情表单，但导出文件名、承接任务类型和部分必填规则按测试类型区分。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1  应用组装测试列表页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8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1-sit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2  用户测试列表页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8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5-uat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五、测试承接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测试承接从需求/工单生成测试任务。SIT 等测试类型支持“合并承接”和“拆分承接”：合并承接生成整体测试任务，拆分承接按涉及系统生成多条测试任务。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3  测试承接选择需求/工单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2-intake-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进入对应测试类型页面，点击“测试承接”。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选择需要进入该测试阶段的需求/工单。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选择承接方式：合并承接或拆分承接。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确认系统预览和计划生成任务编号，勾选需要新建的任务。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点击“承接”后，系统生成对应测试任务并刷新列表。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4  测试任务承接预览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3-intake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六、测试任务维护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点击测试任务行进入详情。详情页可维护测试状态、任务名称、测试负责人、实施系统、测试实施方、计划/实际起止时间、测试方案和测试报告。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5  测试任务详情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03-intake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字段/区域</w:t>
            </w:r>
          </w:p>
        </w:tc>
        <w:tc>
          <w:tcPr>
            <w:tcW w:type="dxa" w:w="417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填写要求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测试状态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按测试承接、方案、实施、报告、完成推进。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终态会触发更多必填校验。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关联开发任务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由系统根据需求/工单和实施系统带出。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可点击跳转查看开发任务状态。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测试覆盖性分析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SIT 场景根据影响点登记覆盖策略、用例和测试人员。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投产审批会引用覆盖情况。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测试附件</w:t>
            </w:r>
          </w:p>
        </w:tc>
        <w:tc>
          <w:tcPr>
            <w:tcW w:type="dxa" w:w="417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测试方案和测试报告可上传文件或登记路径。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附件模式由字段规则控制。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七、测试覆盖性分析与附件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SIT 任务详情提供“填写测试覆盖性分析”入口，用于把开发影响性分析逐条映射到测试覆盖结果。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测试方案和测试报告应与测试状态匹配，进入完成态前需补齐关键材料。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若一个需求涉及多个系统，拆分承接便于各系统分别维护负责人、状态和测试材料。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八、导入、导出与批量维护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测试任务支持按当前测试类型导入和导出。导出文件会按 SIT、UAT、NFT 或 SEC 命名，便于归档。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九、删除、限制与常见提示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删除测试任务前需确认不会影响投产审批状态和测试覆盖结论。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已存在任务在承接预览中会提示，不建议重复创建。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跨投产点查询时先调整顶部投产点范围。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十、日常操作检查清单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进入正确测试类型子页面。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承接前确认需求/工单已具备测试条件。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测试完成前补齐测试覆盖性分析、方案和报告。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导出清单前确认测试类型和筛选条件。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C6877"/>
        <w:sz w:val="17"/>
      </w:rPr>
      <w:t>RADAR 日常需求研发流程管理平台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5C6877"/>
        <w:sz w:val="17"/>
      </w:rPr>
      <w:t>RADAR · 测试管理操作手册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