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F79" w:rsidRDefault="00872C14">
      <w:pPr>
        <w:pBdr>
          <w:top w:val="nil"/>
          <w:left w:val="nil"/>
          <w:bottom w:val="nil"/>
          <w:right w:val="nil"/>
          <w:between w:val="nil"/>
        </w:pBdr>
        <w:spacing w:after="160" w:line="360" w:lineRule="auto"/>
        <w:ind w:left="2265"/>
        <w:jc w:val="center"/>
        <w:rPr>
          <w:b/>
          <w:sz w:val="36"/>
          <w:szCs w:val="36"/>
        </w:rPr>
      </w:pPr>
      <w:r>
        <w:rPr>
          <w:b/>
          <w:sz w:val="36"/>
          <w:szCs w:val="36"/>
        </w:rPr>
        <w:t xml:space="preserve">     Plan de Gestión de la Configuración     </w:t>
      </w:r>
    </w:p>
    <w:p w:rsidR="00716F79" w:rsidRDefault="00872C14">
      <w:pPr>
        <w:pBdr>
          <w:top w:val="nil"/>
          <w:left w:val="nil"/>
          <w:bottom w:val="nil"/>
          <w:right w:val="nil"/>
          <w:between w:val="nil"/>
        </w:pBdr>
        <w:spacing w:after="160" w:line="360" w:lineRule="auto"/>
        <w:ind w:left="5760"/>
        <w:jc w:val="right"/>
        <w:rPr>
          <w:b/>
          <w:sz w:val="36"/>
          <w:szCs w:val="36"/>
        </w:rPr>
      </w:pPr>
      <w:r>
        <w:rPr>
          <w:b/>
          <w:sz w:val="36"/>
          <w:szCs w:val="36"/>
        </w:rPr>
        <w:t>Tío Rico</w:t>
      </w:r>
    </w:p>
    <w:p w:rsidR="00716F79" w:rsidRDefault="00872C14">
      <w:pPr>
        <w:pBdr>
          <w:top w:val="nil"/>
          <w:left w:val="nil"/>
          <w:bottom w:val="nil"/>
          <w:right w:val="nil"/>
          <w:between w:val="nil"/>
        </w:pBdr>
        <w:spacing w:after="160" w:line="360" w:lineRule="auto"/>
        <w:ind w:left="5760"/>
        <w:jc w:val="right"/>
        <w:rPr>
          <w:b/>
          <w:sz w:val="36"/>
          <w:szCs w:val="36"/>
        </w:rPr>
      </w:pPr>
      <w:r>
        <w:rPr>
          <w:b/>
          <w:sz w:val="36"/>
          <w:szCs w:val="36"/>
        </w:rPr>
        <w:t>Versión 1.</w:t>
      </w:r>
      <w:r w:rsidR="005654A9">
        <w:rPr>
          <w:b/>
          <w:sz w:val="36"/>
          <w:szCs w:val="36"/>
        </w:rPr>
        <w:t>1</w:t>
      </w:r>
    </w:p>
    <w:p w:rsidR="00716F79" w:rsidRDefault="00872C14">
      <w:pPr>
        <w:pBdr>
          <w:top w:val="nil"/>
          <w:left w:val="nil"/>
          <w:bottom w:val="nil"/>
          <w:right w:val="nil"/>
          <w:between w:val="nil"/>
        </w:pBdr>
        <w:spacing w:after="160" w:line="360" w:lineRule="auto"/>
        <w:ind w:left="5760"/>
        <w:jc w:val="right"/>
        <w:rPr>
          <w:b/>
          <w:sz w:val="36"/>
          <w:szCs w:val="36"/>
        </w:rPr>
      </w:pPr>
      <w:r>
        <w:br w:type="page"/>
      </w:r>
    </w:p>
    <w:p w:rsidR="00716F79" w:rsidRDefault="00872C14">
      <w:pPr>
        <w:spacing w:after="160" w:line="360" w:lineRule="auto"/>
        <w:ind w:left="4535"/>
        <w:jc w:val="right"/>
        <w:rPr>
          <w:sz w:val="20"/>
          <w:szCs w:val="20"/>
        </w:rPr>
      </w:pPr>
      <w:bookmarkStart w:id="0" w:name="_gjdgxs" w:colFirst="0" w:colLast="0"/>
      <w:bookmarkEnd w:id="0"/>
      <w:r>
        <w:rPr>
          <w:b/>
          <w:sz w:val="36"/>
          <w:szCs w:val="36"/>
        </w:rPr>
        <w:lastRenderedPageBreak/>
        <w:t>Historial de Revisiones</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96"/>
        <w:gridCol w:w="1254"/>
        <w:gridCol w:w="3365"/>
        <w:gridCol w:w="2210"/>
      </w:tblGrid>
      <w:tr w:rsidR="00716F79">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6F79" w:rsidRDefault="00872C14">
            <w:pPr>
              <w:spacing w:after="120" w:line="360" w:lineRule="auto"/>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16F79" w:rsidRDefault="00872C14">
            <w:pPr>
              <w:spacing w:after="120" w:line="360" w:lineRule="auto"/>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16F79" w:rsidRDefault="00872C14">
            <w:pPr>
              <w:spacing w:after="120" w:line="360" w:lineRule="auto"/>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16F79" w:rsidRDefault="00872C14">
            <w:pPr>
              <w:spacing w:after="120" w:line="360" w:lineRule="auto"/>
              <w:jc w:val="both"/>
              <w:rPr>
                <w:b/>
                <w:sz w:val="20"/>
                <w:szCs w:val="20"/>
              </w:rPr>
            </w:pPr>
            <w:r>
              <w:rPr>
                <w:b/>
                <w:sz w:val="20"/>
                <w:szCs w:val="20"/>
              </w:rPr>
              <w:t>Autor</w:t>
            </w:r>
          </w:p>
        </w:tc>
      </w:tr>
      <w:tr w:rsidR="00716F79">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6F79" w:rsidRDefault="00872C14">
            <w:pPr>
              <w:spacing w:after="120" w:line="360" w:lineRule="auto"/>
              <w:jc w:val="both"/>
              <w:rPr>
                <w:sz w:val="20"/>
                <w:szCs w:val="20"/>
              </w:rPr>
            </w:pPr>
            <w:r>
              <w:rPr>
                <w:sz w:val="20"/>
                <w:szCs w:val="20"/>
              </w:rPr>
              <w:t>01/05/2019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716F79" w:rsidRDefault="00872C14">
            <w:pPr>
              <w:spacing w:after="120" w:line="360" w:lineRule="auto"/>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716F79" w:rsidRDefault="00872C14">
            <w:pPr>
              <w:spacing w:after="120" w:line="360" w:lineRule="auto"/>
              <w:jc w:val="both"/>
              <w:rPr>
                <w:sz w:val="20"/>
                <w:szCs w:val="20"/>
              </w:rPr>
            </w:pPr>
            <w:r>
              <w:rPr>
                <w:sz w:val="20"/>
                <w:szCs w:val="20"/>
              </w:rPr>
              <w:t>Creación del documento</w:t>
            </w:r>
          </w:p>
          <w:p w:rsidR="00716F79" w:rsidRDefault="00872C14">
            <w:pPr>
              <w:spacing w:after="120" w:line="360" w:lineRule="auto"/>
              <w:jc w:val="both"/>
              <w:rPr>
                <w:sz w:val="20"/>
                <w:szCs w:val="20"/>
              </w:rPr>
            </w:pPr>
            <w:r>
              <w:rPr>
                <w:sz w:val="20"/>
                <w:szCs w:val="20"/>
              </w:rPr>
              <w:t>Completar la introducción y la gestión de la SCM.</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716F79" w:rsidRDefault="00872C14">
            <w:pPr>
              <w:spacing w:after="120" w:line="360" w:lineRule="auto"/>
              <w:jc w:val="both"/>
              <w:rPr>
                <w:sz w:val="20"/>
                <w:szCs w:val="20"/>
              </w:rPr>
            </w:pPr>
            <w:r>
              <w:rPr>
                <w:sz w:val="20"/>
                <w:szCs w:val="20"/>
              </w:rPr>
              <w:t>Todo el equipo</w:t>
            </w:r>
          </w:p>
        </w:tc>
      </w:tr>
      <w:tr w:rsidR="00716F79">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6F79" w:rsidRDefault="005654A9">
            <w:pPr>
              <w:spacing w:after="120" w:line="360" w:lineRule="auto"/>
              <w:jc w:val="both"/>
              <w:rPr>
                <w:sz w:val="20"/>
                <w:szCs w:val="20"/>
              </w:rPr>
            </w:pPr>
            <w:r>
              <w:rPr>
                <w:sz w:val="20"/>
                <w:szCs w:val="20"/>
              </w:rPr>
              <w:t>02/05/2019</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716F79" w:rsidRDefault="005654A9">
            <w:pPr>
              <w:spacing w:after="120" w:line="360" w:lineRule="auto"/>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716F79" w:rsidRDefault="005654A9">
            <w:pPr>
              <w:spacing w:after="120" w:line="360" w:lineRule="auto"/>
              <w:jc w:val="both"/>
              <w:rPr>
                <w:sz w:val="20"/>
                <w:szCs w:val="20"/>
              </w:rPr>
            </w:pPr>
            <w:r>
              <w:rPr>
                <w:sz w:val="20"/>
                <w:szCs w:val="20"/>
              </w:rPr>
              <w:t>Actualización de Herramientas, Entorno e Infraestructura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716F79" w:rsidRDefault="005654A9">
            <w:pPr>
              <w:spacing w:after="120" w:line="360" w:lineRule="auto"/>
              <w:jc w:val="both"/>
              <w:rPr>
                <w:sz w:val="20"/>
                <w:szCs w:val="20"/>
              </w:rPr>
            </w:pPr>
            <w:r>
              <w:rPr>
                <w:sz w:val="20"/>
                <w:szCs w:val="20"/>
              </w:rPr>
              <w:t xml:space="preserve">Robert </w:t>
            </w:r>
            <w:proofErr w:type="spellStart"/>
            <w:r>
              <w:rPr>
                <w:sz w:val="20"/>
                <w:szCs w:val="20"/>
              </w:rPr>
              <w:t>Gutierrez</w:t>
            </w:r>
            <w:proofErr w:type="spellEnd"/>
          </w:p>
        </w:tc>
      </w:tr>
      <w:tr w:rsidR="00716F79">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6F79" w:rsidRDefault="00716F79">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716F79" w:rsidRDefault="00716F79">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716F79" w:rsidRDefault="00716F79">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716F79" w:rsidRDefault="00716F79">
            <w:pPr>
              <w:spacing w:after="120" w:line="360" w:lineRule="auto"/>
              <w:jc w:val="both"/>
              <w:rPr>
                <w:sz w:val="20"/>
                <w:szCs w:val="20"/>
              </w:rPr>
            </w:pPr>
          </w:p>
        </w:tc>
      </w:tr>
      <w:tr w:rsidR="00716F79">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6F79" w:rsidRDefault="00716F79">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716F79" w:rsidRDefault="00716F79">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716F79" w:rsidRDefault="00716F79">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716F79" w:rsidRDefault="00716F79">
            <w:pPr>
              <w:spacing w:after="120" w:line="360" w:lineRule="auto"/>
              <w:jc w:val="both"/>
              <w:rPr>
                <w:sz w:val="20"/>
                <w:szCs w:val="20"/>
              </w:rPr>
            </w:pPr>
          </w:p>
        </w:tc>
      </w:tr>
      <w:tr w:rsidR="00716F79">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6F79" w:rsidRDefault="00716F79">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716F79" w:rsidRDefault="00716F79">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716F79" w:rsidRDefault="00716F79">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716F79" w:rsidRDefault="00716F79">
            <w:pPr>
              <w:spacing w:after="120" w:line="360" w:lineRule="auto"/>
              <w:jc w:val="both"/>
              <w:rPr>
                <w:sz w:val="20"/>
                <w:szCs w:val="20"/>
              </w:rPr>
            </w:pPr>
          </w:p>
        </w:tc>
      </w:tr>
      <w:tr w:rsidR="00716F79">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6F79" w:rsidRDefault="00716F79">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716F79" w:rsidRDefault="00716F79">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716F79" w:rsidRDefault="00716F79">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716F79" w:rsidRDefault="00716F79">
            <w:pPr>
              <w:spacing w:after="120" w:line="360" w:lineRule="auto"/>
              <w:jc w:val="both"/>
              <w:rPr>
                <w:sz w:val="20"/>
                <w:szCs w:val="20"/>
              </w:rPr>
            </w:pPr>
          </w:p>
        </w:tc>
      </w:tr>
      <w:tr w:rsidR="00716F79">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16F79" w:rsidRDefault="00716F79">
            <w:pPr>
              <w:spacing w:after="120" w:line="360" w:lineRule="auto"/>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716F79" w:rsidRDefault="00716F79">
            <w:pPr>
              <w:spacing w:after="120" w:line="360" w:lineRule="auto"/>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716F79" w:rsidRDefault="00716F79">
            <w:pPr>
              <w:spacing w:after="120" w:line="360" w:lineRule="auto"/>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716F79" w:rsidRDefault="00716F79">
            <w:pPr>
              <w:spacing w:after="120" w:line="360" w:lineRule="auto"/>
              <w:jc w:val="both"/>
              <w:rPr>
                <w:sz w:val="20"/>
                <w:szCs w:val="20"/>
              </w:rPr>
            </w:pPr>
          </w:p>
        </w:tc>
      </w:tr>
    </w:tbl>
    <w:p w:rsidR="00716F79" w:rsidRDefault="00872C14">
      <w:pPr>
        <w:pBdr>
          <w:top w:val="nil"/>
          <w:left w:val="nil"/>
          <w:bottom w:val="nil"/>
          <w:right w:val="nil"/>
          <w:between w:val="nil"/>
        </w:pBdr>
        <w:spacing w:after="160" w:line="360" w:lineRule="auto"/>
        <w:rPr>
          <w:sz w:val="20"/>
          <w:szCs w:val="20"/>
        </w:rPr>
      </w:pPr>
      <w:r>
        <w:br w:type="page"/>
      </w:r>
    </w:p>
    <w:p w:rsidR="00716F79" w:rsidRDefault="00716F79">
      <w:pPr>
        <w:pBdr>
          <w:top w:val="nil"/>
          <w:left w:val="nil"/>
          <w:bottom w:val="nil"/>
          <w:right w:val="nil"/>
          <w:between w:val="nil"/>
        </w:pBdr>
        <w:spacing w:after="160" w:line="360" w:lineRule="auto"/>
        <w:rPr>
          <w:sz w:val="20"/>
          <w:szCs w:val="20"/>
        </w:rPr>
      </w:pPr>
    </w:p>
    <w:p w:rsidR="00716F79" w:rsidRDefault="00872C14">
      <w:pPr>
        <w:pStyle w:val="Ttulo"/>
        <w:spacing w:after="160" w:line="360" w:lineRule="auto"/>
        <w:rPr>
          <w:b/>
          <w:u w:val="single"/>
        </w:rPr>
      </w:pPr>
      <w:bookmarkStart w:id="1" w:name="_30j0zll" w:colFirst="0" w:colLast="0"/>
      <w:bookmarkEnd w:id="1"/>
      <w:r>
        <w:rPr>
          <w:b/>
          <w:u w:val="single"/>
        </w:rPr>
        <w:t>ÍNDICE</w:t>
      </w:r>
    </w:p>
    <w:sdt>
      <w:sdtPr>
        <w:id w:val="1698197952"/>
        <w:docPartObj>
          <w:docPartGallery w:val="Table of Contents"/>
          <w:docPartUnique/>
        </w:docPartObj>
      </w:sdtPr>
      <w:sdtEndPr/>
      <w:sdtContent>
        <w:p w:rsidR="00796777" w:rsidRDefault="00872C14">
          <w:pPr>
            <w:pStyle w:val="TDC1"/>
            <w:tabs>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7654305" w:history="1">
            <w:r w:rsidR="00796777" w:rsidRPr="0075195B">
              <w:rPr>
                <w:rStyle w:val="Hipervnculo"/>
                <w:noProof/>
              </w:rPr>
              <w:t>1.Introducción</w:t>
            </w:r>
            <w:r w:rsidR="00796777">
              <w:rPr>
                <w:noProof/>
                <w:webHidden/>
              </w:rPr>
              <w:tab/>
            </w:r>
            <w:r w:rsidR="00796777">
              <w:rPr>
                <w:noProof/>
                <w:webHidden/>
              </w:rPr>
              <w:fldChar w:fldCharType="begin"/>
            </w:r>
            <w:r w:rsidR="00796777">
              <w:rPr>
                <w:noProof/>
                <w:webHidden/>
              </w:rPr>
              <w:instrText xml:space="preserve"> PAGEREF _Toc7654305 \h </w:instrText>
            </w:r>
            <w:r w:rsidR="00796777">
              <w:rPr>
                <w:noProof/>
                <w:webHidden/>
              </w:rPr>
            </w:r>
            <w:r w:rsidR="00796777">
              <w:rPr>
                <w:noProof/>
                <w:webHidden/>
              </w:rPr>
              <w:fldChar w:fldCharType="separate"/>
            </w:r>
            <w:r w:rsidR="00796777">
              <w:rPr>
                <w:noProof/>
                <w:webHidden/>
              </w:rPr>
              <w:t>3</w:t>
            </w:r>
            <w:r w:rsidR="00796777">
              <w:rPr>
                <w:noProof/>
                <w:webHidden/>
              </w:rPr>
              <w:fldChar w:fldCharType="end"/>
            </w:r>
          </w:hyperlink>
        </w:p>
        <w:p w:rsidR="00796777" w:rsidRDefault="00CB1B82">
          <w:pPr>
            <w:pStyle w:val="TDC2"/>
            <w:tabs>
              <w:tab w:val="right" w:pos="9019"/>
            </w:tabs>
            <w:rPr>
              <w:rFonts w:asciiTheme="minorHAnsi" w:eastAsiaTheme="minorEastAsia" w:hAnsiTheme="minorHAnsi" w:cstheme="minorBidi"/>
              <w:noProof/>
              <w:lang w:val="es-ES"/>
            </w:rPr>
          </w:pPr>
          <w:hyperlink w:anchor="_Toc7654306" w:history="1">
            <w:r w:rsidR="00796777" w:rsidRPr="0075195B">
              <w:rPr>
                <w:rStyle w:val="Hipervnculo"/>
                <w:noProof/>
              </w:rPr>
              <w:t>Problemática de la empresa:</w:t>
            </w:r>
            <w:r w:rsidR="00796777">
              <w:rPr>
                <w:noProof/>
                <w:webHidden/>
              </w:rPr>
              <w:tab/>
            </w:r>
            <w:r w:rsidR="00796777">
              <w:rPr>
                <w:noProof/>
                <w:webHidden/>
              </w:rPr>
              <w:fldChar w:fldCharType="begin"/>
            </w:r>
            <w:r w:rsidR="00796777">
              <w:rPr>
                <w:noProof/>
                <w:webHidden/>
              </w:rPr>
              <w:instrText xml:space="preserve"> PAGEREF _Toc7654306 \h </w:instrText>
            </w:r>
            <w:r w:rsidR="00796777">
              <w:rPr>
                <w:noProof/>
                <w:webHidden/>
              </w:rPr>
            </w:r>
            <w:r w:rsidR="00796777">
              <w:rPr>
                <w:noProof/>
                <w:webHidden/>
              </w:rPr>
              <w:fldChar w:fldCharType="separate"/>
            </w:r>
            <w:r w:rsidR="00796777">
              <w:rPr>
                <w:noProof/>
                <w:webHidden/>
              </w:rPr>
              <w:t>3</w:t>
            </w:r>
            <w:r w:rsidR="00796777">
              <w:rPr>
                <w:noProof/>
                <w:webHidden/>
              </w:rPr>
              <w:fldChar w:fldCharType="end"/>
            </w:r>
          </w:hyperlink>
        </w:p>
        <w:p w:rsidR="00796777" w:rsidRDefault="00CB1B82">
          <w:pPr>
            <w:pStyle w:val="TDC2"/>
            <w:tabs>
              <w:tab w:val="right" w:pos="9019"/>
            </w:tabs>
            <w:rPr>
              <w:rFonts w:asciiTheme="minorHAnsi" w:eastAsiaTheme="minorEastAsia" w:hAnsiTheme="minorHAnsi" w:cstheme="minorBidi"/>
              <w:noProof/>
              <w:lang w:val="es-ES"/>
            </w:rPr>
          </w:pPr>
          <w:hyperlink w:anchor="_Toc7654307" w:history="1">
            <w:r w:rsidR="00796777" w:rsidRPr="0075195B">
              <w:rPr>
                <w:rStyle w:val="Hipervnculo"/>
                <w:noProof/>
              </w:rPr>
              <w:t>Propósito del plan:</w:t>
            </w:r>
            <w:r w:rsidR="00796777">
              <w:rPr>
                <w:noProof/>
                <w:webHidden/>
              </w:rPr>
              <w:tab/>
            </w:r>
            <w:r w:rsidR="00796777">
              <w:rPr>
                <w:noProof/>
                <w:webHidden/>
              </w:rPr>
              <w:fldChar w:fldCharType="begin"/>
            </w:r>
            <w:r w:rsidR="00796777">
              <w:rPr>
                <w:noProof/>
                <w:webHidden/>
              </w:rPr>
              <w:instrText xml:space="preserve"> PAGEREF _Toc7654307 \h </w:instrText>
            </w:r>
            <w:r w:rsidR="00796777">
              <w:rPr>
                <w:noProof/>
                <w:webHidden/>
              </w:rPr>
            </w:r>
            <w:r w:rsidR="00796777">
              <w:rPr>
                <w:noProof/>
                <w:webHidden/>
              </w:rPr>
              <w:fldChar w:fldCharType="separate"/>
            </w:r>
            <w:r w:rsidR="00796777">
              <w:rPr>
                <w:noProof/>
                <w:webHidden/>
              </w:rPr>
              <w:t>3</w:t>
            </w:r>
            <w:r w:rsidR="00796777">
              <w:rPr>
                <w:noProof/>
                <w:webHidden/>
              </w:rPr>
              <w:fldChar w:fldCharType="end"/>
            </w:r>
          </w:hyperlink>
        </w:p>
        <w:p w:rsidR="00796777" w:rsidRDefault="00CB1B82">
          <w:pPr>
            <w:pStyle w:val="TDC2"/>
            <w:tabs>
              <w:tab w:val="right" w:pos="9019"/>
            </w:tabs>
            <w:rPr>
              <w:rFonts w:asciiTheme="minorHAnsi" w:eastAsiaTheme="minorEastAsia" w:hAnsiTheme="minorHAnsi" w:cstheme="minorBidi"/>
              <w:noProof/>
              <w:lang w:val="es-ES"/>
            </w:rPr>
          </w:pPr>
          <w:hyperlink w:anchor="_Toc7654308" w:history="1">
            <w:r w:rsidR="00796777" w:rsidRPr="0075195B">
              <w:rPr>
                <w:rStyle w:val="Hipervnculo"/>
                <w:noProof/>
              </w:rPr>
              <w:t>Finalidad del plan:</w:t>
            </w:r>
            <w:r w:rsidR="00796777">
              <w:rPr>
                <w:noProof/>
                <w:webHidden/>
              </w:rPr>
              <w:tab/>
            </w:r>
            <w:r w:rsidR="00796777">
              <w:rPr>
                <w:noProof/>
                <w:webHidden/>
              </w:rPr>
              <w:fldChar w:fldCharType="begin"/>
            </w:r>
            <w:r w:rsidR="00796777">
              <w:rPr>
                <w:noProof/>
                <w:webHidden/>
              </w:rPr>
              <w:instrText xml:space="preserve"> PAGEREF _Toc7654308 \h </w:instrText>
            </w:r>
            <w:r w:rsidR="00796777">
              <w:rPr>
                <w:noProof/>
                <w:webHidden/>
              </w:rPr>
            </w:r>
            <w:r w:rsidR="00796777">
              <w:rPr>
                <w:noProof/>
                <w:webHidden/>
              </w:rPr>
              <w:fldChar w:fldCharType="separate"/>
            </w:r>
            <w:r w:rsidR="00796777">
              <w:rPr>
                <w:noProof/>
                <w:webHidden/>
              </w:rPr>
              <w:t>3</w:t>
            </w:r>
            <w:r w:rsidR="00796777">
              <w:rPr>
                <w:noProof/>
                <w:webHidden/>
              </w:rPr>
              <w:fldChar w:fldCharType="end"/>
            </w:r>
          </w:hyperlink>
        </w:p>
        <w:p w:rsidR="00796777" w:rsidRDefault="00CB1B82">
          <w:pPr>
            <w:pStyle w:val="TDC1"/>
            <w:tabs>
              <w:tab w:val="right" w:pos="9019"/>
            </w:tabs>
            <w:rPr>
              <w:rFonts w:asciiTheme="minorHAnsi" w:eastAsiaTheme="minorEastAsia" w:hAnsiTheme="minorHAnsi" w:cstheme="minorBidi"/>
              <w:noProof/>
              <w:lang w:val="es-ES"/>
            </w:rPr>
          </w:pPr>
          <w:hyperlink w:anchor="_Toc7654309" w:history="1">
            <w:r w:rsidR="00796777" w:rsidRPr="0075195B">
              <w:rPr>
                <w:rStyle w:val="Hipervnculo"/>
                <w:noProof/>
              </w:rPr>
              <w:t>2. Gestión de la SCM</w:t>
            </w:r>
            <w:r w:rsidR="00796777">
              <w:rPr>
                <w:noProof/>
                <w:webHidden/>
              </w:rPr>
              <w:tab/>
            </w:r>
            <w:r w:rsidR="00796777">
              <w:rPr>
                <w:noProof/>
                <w:webHidden/>
              </w:rPr>
              <w:fldChar w:fldCharType="begin"/>
            </w:r>
            <w:r w:rsidR="00796777">
              <w:rPr>
                <w:noProof/>
                <w:webHidden/>
              </w:rPr>
              <w:instrText xml:space="preserve"> PAGEREF _Toc7654309 \h </w:instrText>
            </w:r>
            <w:r w:rsidR="00796777">
              <w:rPr>
                <w:noProof/>
                <w:webHidden/>
              </w:rPr>
            </w:r>
            <w:r w:rsidR="00796777">
              <w:rPr>
                <w:noProof/>
                <w:webHidden/>
              </w:rPr>
              <w:fldChar w:fldCharType="separate"/>
            </w:r>
            <w:r w:rsidR="00796777">
              <w:rPr>
                <w:noProof/>
                <w:webHidden/>
              </w:rPr>
              <w:t>4</w:t>
            </w:r>
            <w:r w:rsidR="00796777">
              <w:rPr>
                <w:noProof/>
                <w:webHidden/>
              </w:rPr>
              <w:fldChar w:fldCharType="end"/>
            </w:r>
          </w:hyperlink>
        </w:p>
        <w:p w:rsidR="00796777" w:rsidRDefault="00CB1B82">
          <w:pPr>
            <w:pStyle w:val="TDC2"/>
            <w:tabs>
              <w:tab w:val="right" w:pos="9019"/>
            </w:tabs>
            <w:rPr>
              <w:rFonts w:asciiTheme="minorHAnsi" w:eastAsiaTheme="minorEastAsia" w:hAnsiTheme="minorHAnsi" w:cstheme="minorBidi"/>
              <w:noProof/>
              <w:lang w:val="es-ES"/>
            </w:rPr>
          </w:pPr>
          <w:hyperlink w:anchor="_Toc7654310" w:history="1">
            <w:r w:rsidR="00796777" w:rsidRPr="0075195B">
              <w:rPr>
                <w:rStyle w:val="Hipervnculo"/>
                <w:noProof/>
              </w:rPr>
              <w:t>Roles, Responsabilidades:</w:t>
            </w:r>
            <w:r w:rsidR="00796777">
              <w:rPr>
                <w:noProof/>
                <w:webHidden/>
              </w:rPr>
              <w:tab/>
            </w:r>
            <w:r w:rsidR="00796777">
              <w:rPr>
                <w:noProof/>
                <w:webHidden/>
              </w:rPr>
              <w:fldChar w:fldCharType="begin"/>
            </w:r>
            <w:r w:rsidR="00796777">
              <w:rPr>
                <w:noProof/>
                <w:webHidden/>
              </w:rPr>
              <w:instrText xml:space="preserve"> PAGEREF _Toc7654310 \h </w:instrText>
            </w:r>
            <w:r w:rsidR="00796777">
              <w:rPr>
                <w:noProof/>
                <w:webHidden/>
              </w:rPr>
            </w:r>
            <w:r w:rsidR="00796777">
              <w:rPr>
                <w:noProof/>
                <w:webHidden/>
              </w:rPr>
              <w:fldChar w:fldCharType="separate"/>
            </w:r>
            <w:r w:rsidR="00796777">
              <w:rPr>
                <w:noProof/>
                <w:webHidden/>
              </w:rPr>
              <w:t>4</w:t>
            </w:r>
            <w:r w:rsidR="00796777">
              <w:rPr>
                <w:noProof/>
                <w:webHidden/>
              </w:rPr>
              <w:fldChar w:fldCharType="end"/>
            </w:r>
          </w:hyperlink>
        </w:p>
        <w:p w:rsidR="00796777" w:rsidRDefault="00CB1B82">
          <w:pPr>
            <w:pStyle w:val="TDC2"/>
            <w:tabs>
              <w:tab w:val="right" w:pos="9019"/>
            </w:tabs>
            <w:rPr>
              <w:rFonts w:asciiTheme="minorHAnsi" w:eastAsiaTheme="minorEastAsia" w:hAnsiTheme="minorHAnsi" w:cstheme="minorBidi"/>
              <w:noProof/>
              <w:lang w:val="es-ES"/>
            </w:rPr>
          </w:pPr>
          <w:hyperlink w:anchor="_Toc7654311" w:history="1">
            <w:r w:rsidR="00796777" w:rsidRPr="0075195B">
              <w:rPr>
                <w:rStyle w:val="Hipervnculo"/>
                <w:noProof/>
              </w:rPr>
              <w:t>Políticas, Directrices o Procedimientos:</w:t>
            </w:r>
            <w:r w:rsidR="00796777">
              <w:rPr>
                <w:noProof/>
                <w:webHidden/>
              </w:rPr>
              <w:tab/>
            </w:r>
            <w:r w:rsidR="00796777">
              <w:rPr>
                <w:noProof/>
                <w:webHidden/>
              </w:rPr>
              <w:fldChar w:fldCharType="begin"/>
            </w:r>
            <w:r w:rsidR="00796777">
              <w:rPr>
                <w:noProof/>
                <w:webHidden/>
              </w:rPr>
              <w:instrText xml:space="preserve"> PAGEREF _Toc7654311 \h </w:instrText>
            </w:r>
            <w:r w:rsidR="00796777">
              <w:rPr>
                <w:noProof/>
                <w:webHidden/>
              </w:rPr>
            </w:r>
            <w:r w:rsidR="00796777">
              <w:rPr>
                <w:noProof/>
                <w:webHidden/>
              </w:rPr>
              <w:fldChar w:fldCharType="separate"/>
            </w:r>
            <w:r w:rsidR="00796777">
              <w:rPr>
                <w:noProof/>
                <w:webHidden/>
              </w:rPr>
              <w:t>5</w:t>
            </w:r>
            <w:r w:rsidR="00796777">
              <w:rPr>
                <w:noProof/>
                <w:webHidden/>
              </w:rPr>
              <w:fldChar w:fldCharType="end"/>
            </w:r>
          </w:hyperlink>
        </w:p>
        <w:p w:rsidR="00796777" w:rsidRDefault="00CB1B82">
          <w:pPr>
            <w:pStyle w:val="TDC2"/>
            <w:tabs>
              <w:tab w:val="right" w:pos="9019"/>
            </w:tabs>
            <w:rPr>
              <w:rFonts w:asciiTheme="minorHAnsi" w:eastAsiaTheme="minorEastAsia" w:hAnsiTheme="minorHAnsi" w:cstheme="minorBidi"/>
              <w:noProof/>
              <w:lang w:val="es-ES"/>
            </w:rPr>
          </w:pPr>
          <w:hyperlink w:anchor="_Toc7654312" w:history="1">
            <w:r w:rsidR="00796777" w:rsidRPr="0075195B">
              <w:rPr>
                <w:rStyle w:val="Hipervnculo"/>
                <w:noProof/>
              </w:rPr>
              <w:t>Herramientas, Entorno e Infraestructura:</w:t>
            </w:r>
            <w:r w:rsidR="00796777">
              <w:rPr>
                <w:noProof/>
                <w:webHidden/>
              </w:rPr>
              <w:tab/>
            </w:r>
            <w:r w:rsidR="00796777">
              <w:rPr>
                <w:noProof/>
                <w:webHidden/>
              </w:rPr>
              <w:fldChar w:fldCharType="begin"/>
            </w:r>
            <w:r w:rsidR="00796777">
              <w:rPr>
                <w:noProof/>
                <w:webHidden/>
              </w:rPr>
              <w:instrText xml:space="preserve"> PAGEREF _Toc7654312 \h </w:instrText>
            </w:r>
            <w:r w:rsidR="00796777">
              <w:rPr>
                <w:noProof/>
                <w:webHidden/>
              </w:rPr>
            </w:r>
            <w:r w:rsidR="00796777">
              <w:rPr>
                <w:noProof/>
                <w:webHidden/>
              </w:rPr>
              <w:fldChar w:fldCharType="separate"/>
            </w:r>
            <w:r w:rsidR="00796777">
              <w:rPr>
                <w:noProof/>
                <w:webHidden/>
              </w:rPr>
              <w:t>5</w:t>
            </w:r>
            <w:r w:rsidR="00796777">
              <w:rPr>
                <w:noProof/>
                <w:webHidden/>
              </w:rPr>
              <w:fldChar w:fldCharType="end"/>
            </w:r>
          </w:hyperlink>
        </w:p>
        <w:p w:rsidR="00796777" w:rsidRDefault="00CB1B82">
          <w:pPr>
            <w:pStyle w:val="TDC2"/>
            <w:tabs>
              <w:tab w:val="right" w:pos="9019"/>
            </w:tabs>
            <w:rPr>
              <w:rFonts w:asciiTheme="minorHAnsi" w:eastAsiaTheme="minorEastAsia" w:hAnsiTheme="minorHAnsi" w:cstheme="minorBidi"/>
              <w:noProof/>
              <w:lang w:val="es-ES"/>
            </w:rPr>
          </w:pPr>
          <w:hyperlink w:anchor="_Toc7654313" w:history="1">
            <w:r w:rsidR="00796777" w:rsidRPr="0075195B">
              <w:rPr>
                <w:rStyle w:val="Hipervnculo"/>
                <w:noProof/>
              </w:rPr>
              <w:t>Calendario:</w:t>
            </w:r>
            <w:r w:rsidR="00796777">
              <w:rPr>
                <w:noProof/>
                <w:webHidden/>
              </w:rPr>
              <w:tab/>
            </w:r>
            <w:r w:rsidR="00796777">
              <w:rPr>
                <w:noProof/>
                <w:webHidden/>
              </w:rPr>
              <w:fldChar w:fldCharType="begin"/>
            </w:r>
            <w:r w:rsidR="00796777">
              <w:rPr>
                <w:noProof/>
                <w:webHidden/>
              </w:rPr>
              <w:instrText xml:space="preserve"> PAGEREF _Toc7654313 \h </w:instrText>
            </w:r>
            <w:r w:rsidR="00796777">
              <w:rPr>
                <w:noProof/>
                <w:webHidden/>
              </w:rPr>
            </w:r>
            <w:r w:rsidR="00796777">
              <w:rPr>
                <w:noProof/>
                <w:webHidden/>
              </w:rPr>
              <w:fldChar w:fldCharType="separate"/>
            </w:r>
            <w:r w:rsidR="00796777">
              <w:rPr>
                <w:noProof/>
                <w:webHidden/>
              </w:rPr>
              <w:t>5</w:t>
            </w:r>
            <w:r w:rsidR="00796777">
              <w:rPr>
                <w:noProof/>
                <w:webHidden/>
              </w:rPr>
              <w:fldChar w:fldCharType="end"/>
            </w:r>
          </w:hyperlink>
        </w:p>
        <w:p w:rsidR="00716F79" w:rsidRDefault="00872C14">
          <w:pPr>
            <w:tabs>
              <w:tab w:val="right" w:pos="9030"/>
            </w:tabs>
            <w:spacing w:before="60" w:after="80" w:line="240" w:lineRule="auto"/>
            <w:ind w:left="360"/>
            <w:rPr>
              <w:color w:val="000000"/>
            </w:rPr>
          </w:pPr>
          <w:r>
            <w:fldChar w:fldCharType="end"/>
          </w:r>
        </w:p>
      </w:sdtContent>
    </w:sdt>
    <w:p w:rsidR="00716F79" w:rsidRDefault="00872C14">
      <w:pPr>
        <w:pStyle w:val="Ttulo1"/>
      </w:pPr>
      <w:bookmarkStart w:id="2" w:name="_prb2w54a7dih" w:colFirst="0" w:colLast="0"/>
      <w:bookmarkEnd w:id="2"/>
      <w:r>
        <w:br w:type="page"/>
      </w:r>
    </w:p>
    <w:p w:rsidR="00716F79" w:rsidRDefault="00872C14">
      <w:pPr>
        <w:pStyle w:val="Ttulo1"/>
      </w:pPr>
      <w:bookmarkStart w:id="3" w:name="_Toc7654305"/>
      <w:r>
        <w:lastRenderedPageBreak/>
        <w:t>1.Introducción</w:t>
      </w:r>
      <w:bookmarkEnd w:id="3"/>
    </w:p>
    <w:p w:rsidR="00716F79" w:rsidRDefault="00872C14">
      <w:pPr>
        <w:pStyle w:val="Ttulo2"/>
        <w:ind w:left="720"/>
      </w:pPr>
      <w:bookmarkStart w:id="4" w:name="_Toc7654306"/>
      <w:r>
        <w:t>Problemática de la empresa:</w:t>
      </w:r>
      <w:bookmarkEnd w:id="4"/>
    </w:p>
    <w:p w:rsidR="00913C42" w:rsidRDefault="00913C42">
      <w:pPr>
        <w:pStyle w:val="Ttulo2"/>
        <w:ind w:left="720"/>
      </w:pPr>
    </w:p>
    <w:p w:rsidR="00716F79" w:rsidRDefault="00872C14">
      <w:pPr>
        <w:pStyle w:val="Ttulo2"/>
        <w:ind w:left="720"/>
      </w:pPr>
      <w:bookmarkStart w:id="5" w:name="_Toc7654307"/>
      <w:r>
        <w:t>Propósito del plan:</w:t>
      </w:r>
      <w:bookmarkEnd w:id="5"/>
    </w:p>
    <w:p w:rsidR="00913C42" w:rsidRDefault="00913C42">
      <w:pPr>
        <w:pStyle w:val="Ttulo2"/>
        <w:ind w:left="720"/>
      </w:pPr>
    </w:p>
    <w:p w:rsidR="00716F79" w:rsidRDefault="00872C14">
      <w:pPr>
        <w:pStyle w:val="Ttulo2"/>
        <w:ind w:left="720"/>
      </w:pPr>
      <w:bookmarkStart w:id="6" w:name="_Toc7654308"/>
      <w:r>
        <w:t>Finalidad del plan:</w:t>
      </w:r>
      <w:bookmarkEnd w:id="6"/>
      <w:r>
        <w:t xml:space="preserve"> </w:t>
      </w:r>
    </w:p>
    <w:p w:rsidR="00716F79" w:rsidRDefault="00716F79">
      <w:pPr>
        <w:ind w:left="720"/>
        <w:rPr>
          <w:color w:val="000000"/>
        </w:rPr>
      </w:pPr>
    </w:p>
    <w:p w:rsidR="00913C42" w:rsidRDefault="00913C42">
      <w:pPr>
        <w:ind w:left="720"/>
        <w:rPr>
          <w:color w:val="000000"/>
        </w:rPr>
      </w:pPr>
    </w:p>
    <w:p w:rsidR="00913C42" w:rsidRDefault="00913C42">
      <w:pPr>
        <w:ind w:left="720"/>
        <w:rPr>
          <w:color w:val="000000"/>
        </w:rPr>
      </w:pPr>
    </w:p>
    <w:p w:rsidR="00913C42" w:rsidRDefault="00913C42">
      <w:pPr>
        <w:ind w:left="720"/>
        <w:rPr>
          <w:color w:val="000000"/>
        </w:rPr>
      </w:pPr>
    </w:p>
    <w:p w:rsidR="00913C42" w:rsidRDefault="00913C42">
      <w:pPr>
        <w:ind w:left="720"/>
        <w:rPr>
          <w:color w:val="000000"/>
        </w:rPr>
      </w:pPr>
    </w:p>
    <w:p w:rsidR="00913C42" w:rsidRDefault="00913C42">
      <w:pPr>
        <w:ind w:left="720"/>
        <w:rPr>
          <w:color w:val="000000"/>
        </w:rPr>
      </w:pPr>
    </w:p>
    <w:p w:rsidR="00913C42" w:rsidRDefault="00913C42">
      <w:pPr>
        <w:ind w:left="720"/>
        <w:rPr>
          <w:color w:val="000000"/>
        </w:rPr>
      </w:pPr>
    </w:p>
    <w:p w:rsidR="00913C42" w:rsidRDefault="00913C42">
      <w:pPr>
        <w:ind w:left="720"/>
        <w:rPr>
          <w:color w:val="000000"/>
        </w:rPr>
      </w:pPr>
    </w:p>
    <w:p w:rsidR="00913C42" w:rsidRDefault="00913C42">
      <w:pPr>
        <w:ind w:left="720"/>
        <w:rPr>
          <w:color w:val="000000"/>
        </w:rPr>
      </w:pPr>
    </w:p>
    <w:p w:rsidR="00913C42" w:rsidRDefault="00913C42">
      <w:pPr>
        <w:ind w:left="720"/>
        <w:rPr>
          <w:color w:val="000000"/>
        </w:rPr>
      </w:pPr>
    </w:p>
    <w:p w:rsidR="00913C42" w:rsidRDefault="00913C42">
      <w:pPr>
        <w:ind w:left="720"/>
        <w:rPr>
          <w:color w:val="000000"/>
        </w:rPr>
      </w:pPr>
    </w:p>
    <w:p w:rsidR="00913C42" w:rsidRDefault="00913C42">
      <w:pPr>
        <w:ind w:left="720"/>
        <w:rPr>
          <w:color w:val="000000"/>
        </w:rPr>
      </w:pPr>
    </w:p>
    <w:p w:rsidR="00913C42" w:rsidRDefault="00913C42">
      <w:pPr>
        <w:ind w:left="720"/>
        <w:rPr>
          <w:color w:val="000000"/>
        </w:rPr>
      </w:pPr>
    </w:p>
    <w:p w:rsidR="00913C42" w:rsidRDefault="00913C42">
      <w:pPr>
        <w:ind w:left="720"/>
        <w:rPr>
          <w:color w:val="000000"/>
        </w:rPr>
      </w:pPr>
    </w:p>
    <w:p w:rsidR="00913C42" w:rsidRDefault="00913C42">
      <w:pPr>
        <w:ind w:left="720"/>
        <w:rPr>
          <w:color w:val="000000"/>
        </w:rPr>
      </w:pPr>
    </w:p>
    <w:p w:rsidR="00913C42" w:rsidRDefault="00913C42">
      <w:pPr>
        <w:ind w:left="720"/>
        <w:rPr>
          <w:color w:val="000000"/>
        </w:rPr>
      </w:pPr>
    </w:p>
    <w:p w:rsidR="00913C42" w:rsidRDefault="00913C42">
      <w:pPr>
        <w:ind w:left="720"/>
      </w:pPr>
    </w:p>
    <w:p w:rsidR="00716F79" w:rsidRDefault="00716F79">
      <w:pPr>
        <w:ind w:left="720"/>
      </w:pPr>
    </w:p>
    <w:p w:rsidR="00716F79" w:rsidRDefault="00716F79">
      <w:pPr>
        <w:ind w:left="720"/>
      </w:pPr>
    </w:p>
    <w:p w:rsidR="00716F79" w:rsidRDefault="00716F79">
      <w:pPr>
        <w:ind w:left="720"/>
      </w:pPr>
    </w:p>
    <w:p w:rsidR="00716F79" w:rsidRDefault="00716F79">
      <w:pPr>
        <w:ind w:left="720"/>
      </w:pPr>
    </w:p>
    <w:p w:rsidR="00716F79" w:rsidRDefault="00716F79">
      <w:pPr>
        <w:ind w:left="720"/>
      </w:pPr>
    </w:p>
    <w:p w:rsidR="00716F79" w:rsidRDefault="00716F79">
      <w:pPr>
        <w:ind w:left="720"/>
      </w:pPr>
    </w:p>
    <w:p w:rsidR="00716F79" w:rsidRDefault="00716F79">
      <w:pPr>
        <w:ind w:left="720"/>
      </w:pPr>
    </w:p>
    <w:p w:rsidR="00716F79" w:rsidRDefault="00716F79">
      <w:pPr>
        <w:ind w:left="720"/>
      </w:pPr>
    </w:p>
    <w:p w:rsidR="00716F79" w:rsidRDefault="00716F79">
      <w:pPr>
        <w:ind w:left="720"/>
      </w:pPr>
    </w:p>
    <w:p w:rsidR="00716F79" w:rsidRDefault="00716F79">
      <w:pPr>
        <w:ind w:left="720"/>
      </w:pPr>
    </w:p>
    <w:p w:rsidR="00716F79" w:rsidRDefault="00872C14">
      <w:pPr>
        <w:pStyle w:val="Ttulo1"/>
      </w:pPr>
      <w:bookmarkStart w:id="7" w:name="_Toc7654309"/>
      <w:r>
        <w:lastRenderedPageBreak/>
        <w:t>2. Gestión de la SCM</w:t>
      </w:r>
      <w:bookmarkEnd w:id="7"/>
    </w:p>
    <w:p w:rsidR="00716F79" w:rsidRDefault="00716F79"/>
    <w:p w:rsidR="00716F79" w:rsidRDefault="00872C14">
      <w:pPr>
        <w:pStyle w:val="Ttulo2"/>
        <w:ind w:left="720"/>
      </w:pPr>
      <w:bookmarkStart w:id="8" w:name="_Toc7654310"/>
      <w:r>
        <w:t>Roles, Responsabilidades:</w:t>
      </w:r>
      <w:bookmarkEnd w:id="8"/>
    </w:p>
    <w:p w:rsidR="00716F79" w:rsidRDefault="00716F79"/>
    <w:tbl>
      <w:tblPr>
        <w:tblStyle w:val="a0"/>
        <w:tblW w:w="920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965"/>
        <w:gridCol w:w="5124"/>
      </w:tblGrid>
      <w:tr w:rsidR="00796777" w:rsidTr="00796777">
        <w:tc>
          <w:tcPr>
            <w:tcW w:w="2115" w:type="dxa"/>
            <w:shd w:val="clear" w:color="auto" w:fill="CCCCCC"/>
            <w:tcMar>
              <w:top w:w="100" w:type="dxa"/>
              <w:left w:w="100" w:type="dxa"/>
              <w:bottom w:w="100" w:type="dxa"/>
              <w:right w:w="100" w:type="dxa"/>
            </w:tcMar>
          </w:tcPr>
          <w:p w:rsidR="00796777" w:rsidRDefault="00796777" w:rsidP="000F0506">
            <w:pPr>
              <w:widowControl w:val="0"/>
              <w:pBdr>
                <w:top w:val="nil"/>
                <w:left w:val="nil"/>
                <w:bottom w:val="nil"/>
                <w:right w:val="nil"/>
                <w:between w:val="nil"/>
              </w:pBdr>
              <w:spacing w:line="240" w:lineRule="auto"/>
              <w:jc w:val="center"/>
              <w:rPr>
                <w:b/>
              </w:rPr>
            </w:pPr>
            <w:r>
              <w:rPr>
                <w:b/>
              </w:rPr>
              <w:t>Actividad</w:t>
            </w:r>
          </w:p>
        </w:tc>
        <w:tc>
          <w:tcPr>
            <w:tcW w:w="1965" w:type="dxa"/>
            <w:shd w:val="clear" w:color="auto" w:fill="CCCCCC"/>
            <w:tcMar>
              <w:top w:w="100" w:type="dxa"/>
              <w:left w:w="100" w:type="dxa"/>
              <w:bottom w:w="100" w:type="dxa"/>
              <w:right w:w="100" w:type="dxa"/>
            </w:tcMar>
          </w:tcPr>
          <w:p w:rsidR="00796777" w:rsidRDefault="00796777" w:rsidP="000F0506">
            <w:pPr>
              <w:widowControl w:val="0"/>
              <w:pBdr>
                <w:top w:val="nil"/>
                <w:left w:val="nil"/>
                <w:bottom w:val="nil"/>
                <w:right w:val="nil"/>
                <w:between w:val="nil"/>
              </w:pBdr>
              <w:spacing w:line="240" w:lineRule="auto"/>
              <w:jc w:val="center"/>
              <w:rPr>
                <w:b/>
              </w:rPr>
            </w:pPr>
            <w:r>
              <w:rPr>
                <w:b/>
              </w:rPr>
              <w:t>Rol</w:t>
            </w:r>
          </w:p>
        </w:tc>
        <w:tc>
          <w:tcPr>
            <w:tcW w:w="5124" w:type="dxa"/>
            <w:shd w:val="clear" w:color="auto" w:fill="CCCCCC"/>
            <w:tcMar>
              <w:top w:w="100" w:type="dxa"/>
              <w:left w:w="100" w:type="dxa"/>
              <w:bottom w:w="100" w:type="dxa"/>
              <w:right w:w="100" w:type="dxa"/>
            </w:tcMar>
          </w:tcPr>
          <w:p w:rsidR="00796777" w:rsidRDefault="00796777" w:rsidP="000F0506">
            <w:pPr>
              <w:widowControl w:val="0"/>
              <w:pBdr>
                <w:top w:val="nil"/>
                <w:left w:val="nil"/>
                <w:bottom w:val="nil"/>
                <w:right w:val="nil"/>
                <w:between w:val="nil"/>
              </w:pBdr>
              <w:spacing w:line="240" w:lineRule="auto"/>
              <w:jc w:val="center"/>
              <w:rPr>
                <w:b/>
              </w:rPr>
            </w:pPr>
            <w:r>
              <w:rPr>
                <w:b/>
              </w:rPr>
              <w:t>Responsabilidad</w:t>
            </w:r>
          </w:p>
        </w:tc>
      </w:tr>
      <w:tr w:rsidR="00796777" w:rsidTr="00796777">
        <w:tc>
          <w:tcPr>
            <w:tcW w:w="2115" w:type="dxa"/>
            <w:shd w:val="clear" w:color="auto" w:fill="auto"/>
            <w:tcMar>
              <w:top w:w="100" w:type="dxa"/>
              <w:left w:w="100" w:type="dxa"/>
              <w:bottom w:w="100" w:type="dxa"/>
              <w:right w:w="100" w:type="dxa"/>
            </w:tcMar>
          </w:tcPr>
          <w:p w:rsidR="00796777" w:rsidRDefault="00796777" w:rsidP="000F0506">
            <w:pPr>
              <w:widowControl w:val="0"/>
              <w:pBdr>
                <w:top w:val="nil"/>
                <w:left w:val="nil"/>
                <w:bottom w:val="nil"/>
                <w:right w:val="nil"/>
                <w:between w:val="nil"/>
              </w:pBdr>
              <w:spacing w:line="240" w:lineRule="auto"/>
            </w:pPr>
            <w:r>
              <w:t>Planeamiento de la gestión de la configuración</w:t>
            </w:r>
          </w:p>
        </w:tc>
        <w:tc>
          <w:tcPr>
            <w:tcW w:w="1965" w:type="dxa"/>
            <w:shd w:val="clear" w:color="auto" w:fill="auto"/>
            <w:tcMar>
              <w:top w:w="100" w:type="dxa"/>
              <w:left w:w="100" w:type="dxa"/>
              <w:bottom w:w="100" w:type="dxa"/>
              <w:right w:w="100" w:type="dxa"/>
            </w:tcMar>
          </w:tcPr>
          <w:p w:rsidR="00796777" w:rsidRDefault="00796777" w:rsidP="000F0506">
            <w:pPr>
              <w:widowControl w:val="0"/>
              <w:pBdr>
                <w:top w:val="nil"/>
                <w:left w:val="nil"/>
                <w:bottom w:val="nil"/>
                <w:right w:val="nil"/>
                <w:between w:val="nil"/>
              </w:pBdr>
              <w:spacing w:line="240" w:lineRule="auto"/>
            </w:pPr>
            <w:r>
              <w:t xml:space="preserve">Project Manager </w:t>
            </w:r>
          </w:p>
        </w:tc>
        <w:tc>
          <w:tcPr>
            <w:tcW w:w="5124" w:type="dxa"/>
            <w:shd w:val="clear" w:color="auto" w:fill="auto"/>
            <w:tcMar>
              <w:top w:w="100" w:type="dxa"/>
              <w:left w:w="100" w:type="dxa"/>
              <w:bottom w:w="100" w:type="dxa"/>
              <w:right w:w="100" w:type="dxa"/>
            </w:tcMar>
          </w:tcPr>
          <w:p w:rsidR="00796777" w:rsidRDefault="00796777" w:rsidP="000F0506">
            <w:pPr>
              <w:widowControl w:val="0"/>
              <w:pBdr>
                <w:top w:val="nil"/>
                <w:left w:val="nil"/>
                <w:bottom w:val="nil"/>
                <w:right w:val="nil"/>
                <w:between w:val="nil"/>
              </w:pBdr>
              <w:spacing w:line="240" w:lineRule="auto"/>
              <w:jc w:val="both"/>
            </w:pPr>
            <w:r>
              <w:t>Supervisa el funcionamiento de la gestión de la configuración.</w:t>
            </w:r>
          </w:p>
        </w:tc>
      </w:tr>
      <w:tr w:rsidR="00796777" w:rsidTr="00796777">
        <w:tc>
          <w:tcPr>
            <w:tcW w:w="2115" w:type="dxa"/>
            <w:shd w:val="clear" w:color="auto" w:fill="auto"/>
            <w:tcMar>
              <w:top w:w="100" w:type="dxa"/>
              <w:left w:w="100" w:type="dxa"/>
              <w:bottom w:w="100" w:type="dxa"/>
              <w:right w:w="100" w:type="dxa"/>
            </w:tcMar>
          </w:tcPr>
          <w:p w:rsidR="00796777" w:rsidRDefault="00796777" w:rsidP="000F0506">
            <w:pPr>
              <w:widowControl w:val="0"/>
              <w:spacing w:line="240" w:lineRule="auto"/>
            </w:pPr>
            <w:r>
              <w:t>Identificación de la configuración</w:t>
            </w:r>
          </w:p>
        </w:tc>
        <w:tc>
          <w:tcPr>
            <w:tcW w:w="1965" w:type="dxa"/>
            <w:shd w:val="clear" w:color="auto" w:fill="auto"/>
            <w:tcMar>
              <w:top w:w="100" w:type="dxa"/>
              <w:left w:w="100" w:type="dxa"/>
              <w:bottom w:w="100" w:type="dxa"/>
              <w:right w:w="100" w:type="dxa"/>
            </w:tcMar>
          </w:tcPr>
          <w:p w:rsidR="00796777" w:rsidRDefault="00796777" w:rsidP="000F0506">
            <w:pPr>
              <w:widowControl w:val="0"/>
              <w:pBdr>
                <w:top w:val="nil"/>
                <w:left w:val="nil"/>
                <w:bottom w:val="nil"/>
                <w:right w:val="nil"/>
                <w:between w:val="nil"/>
              </w:pBdr>
              <w:spacing w:line="240" w:lineRule="auto"/>
            </w:pPr>
            <w:r>
              <w:t>Gestor de configuración</w:t>
            </w:r>
          </w:p>
        </w:tc>
        <w:tc>
          <w:tcPr>
            <w:tcW w:w="5124" w:type="dxa"/>
            <w:shd w:val="clear" w:color="auto" w:fill="auto"/>
            <w:tcMar>
              <w:top w:w="100" w:type="dxa"/>
              <w:left w:w="100" w:type="dxa"/>
              <w:bottom w:w="100" w:type="dxa"/>
              <w:right w:w="100" w:type="dxa"/>
            </w:tcMar>
          </w:tcPr>
          <w:p w:rsidR="00796777" w:rsidRDefault="00796777" w:rsidP="000F0506">
            <w:pPr>
              <w:widowControl w:val="0"/>
              <w:pBdr>
                <w:top w:val="nil"/>
                <w:left w:val="nil"/>
                <w:bottom w:val="nil"/>
                <w:right w:val="nil"/>
                <w:between w:val="nil"/>
              </w:pBdr>
              <w:spacing w:line="240" w:lineRule="auto"/>
              <w:jc w:val="both"/>
            </w:pPr>
            <w:r>
              <w:t>Se responsabiliza principalmente de la definición y la calidad del proceso de gestión de la configuración.</w:t>
            </w:r>
          </w:p>
          <w:p w:rsidR="00796777" w:rsidRDefault="00796777" w:rsidP="000F0506">
            <w:pPr>
              <w:widowControl w:val="0"/>
              <w:pBdr>
                <w:top w:val="nil"/>
                <w:left w:val="nil"/>
                <w:bottom w:val="nil"/>
                <w:right w:val="nil"/>
                <w:between w:val="nil"/>
              </w:pBdr>
              <w:spacing w:line="240" w:lineRule="auto"/>
              <w:jc w:val="both"/>
            </w:pPr>
            <w:r>
              <w:t>Gestionar la planificación, identificación, control, seguimiento y auditoría de todos los elementos de configuración en la base de datos de configuración.</w:t>
            </w:r>
          </w:p>
          <w:p w:rsidR="00796777" w:rsidRDefault="00796777" w:rsidP="000F0506">
            <w:pPr>
              <w:widowControl w:val="0"/>
              <w:pBdr>
                <w:top w:val="nil"/>
                <w:left w:val="nil"/>
                <w:bottom w:val="nil"/>
                <w:right w:val="nil"/>
                <w:between w:val="nil"/>
              </w:pBdr>
              <w:spacing w:line="240" w:lineRule="auto"/>
              <w:jc w:val="both"/>
            </w:pPr>
            <w:r>
              <w:t>Desarrollar el plan de gestión de configuración.</w:t>
            </w:r>
          </w:p>
          <w:p w:rsidR="00796777" w:rsidRDefault="00796777" w:rsidP="000F0506">
            <w:pPr>
              <w:widowControl w:val="0"/>
              <w:pBdr>
                <w:top w:val="nil"/>
                <w:left w:val="nil"/>
                <w:bottom w:val="nil"/>
                <w:right w:val="nil"/>
                <w:between w:val="nil"/>
              </w:pBdr>
              <w:spacing w:line="240" w:lineRule="auto"/>
              <w:jc w:val="both"/>
            </w:pPr>
            <w:r>
              <w:t>Promover el uso efectivo de la base de datos de configuración dentro de la organización.</w:t>
            </w:r>
          </w:p>
          <w:p w:rsidR="00796777" w:rsidRDefault="00796777" w:rsidP="000F0506">
            <w:pPr>
              <w:widowControl w:val="0"/>
              <w:pBdr>
                <w:top w:val="nil"/>
                <w:left w:val="nil"/>
                <w:bottom w:val="nil"/>
                <w:right w:val="nil"/>
                <w:between w:val="nil"/>
              </w:pBdr>
              <w:spacing w:line="240" w:lineRule="auto"/>
              <w:jc w:val="both"/>
            </w:pPr>
            <w:r>
              <w:t>Monitorear y reportar los cambios no autorizados sobre los elementos de configuración.</w:t>
            </w:r>
          </w:p>
        </w:tc>
      </w:tr>
      <w:tr w:rsidR="00796777" w:rsidTr="00796777">
        <w:tc>
          <w:tcPr>
            <w:tcW w:w="2115" w:type="dxa"/>
            <w:shd w:val="clear" w:color="auto" w:fill="auto"/>
            <w:tcMar>
              <w:top w:w="100" w:type="dxa"/>
              <w:left w:w="100" w:type="dxa"/>
              <w:bottom w:w="100" w:type="dxa"/>
              <w:right w:w="100" w:type="dxa"/>
            </w:tcMar>
          </w:tcPr>
          <w:p w:rsidR="00796777" w:rsidRDefault="00796777" w:rsidP="000F0506">
            <w:pPr>
              <w:widowControl w:val="0"/>
              <w:pBdr>
                <w:top w:val="nil"/>
                <w:left w:val="nil"/>
                <w:bottom w:val="nil"/>
                <w:right w:val="nil"/>
                <w:between w:val="nil"/>
              </w:pBdr>
              <w:spacing w:line="240" w:lineRule="auto"/>
            </w:pPr>
            <w:r>
              <w:t>Control de la configuración</w:t>
            </w:r>
          </w:p>
        </w:tc>
        <w:tc>
          <w:tcPr>
            <w:tcW w:w="1965" w:type="dxa"/>
            <w:shd w:val="clear" w:color="auto" w:fill="auto"/>
            <w:tcMar>
              <w:top w:w="100" w:type="dxa"/>
              <w:left w:w="100" w:type="dxa"/>
              <w:bottom w:w="100" w:type="dxa"/>
              <w:right w:w="100" w:type="dxa"/>
            </w:tcMar>
          </w:tcPr>
          <w:p w:rsidR="00796777" w:rsidRDefault="00796777" w:rsidP="000F0506">
            <w:pPr>
              <w:widowControl w:val="0"/>
              <w:pBdr>
                <w:top w:val="nil"/>
                <w:left w:val="nil"/>
                <w:bottom w:val="nil"/>
                <w:right w:val="nil"/>
                <w:between w:val="nil"/>
              </w:pBdr>
              <w:spacing w:line="240" w:lineRule="auto"/>
            </w:pPr>
            <w:r>
              <w:t>Bibliotecario de configuración</w:t>
            </w:r>
          </w:p>
        </w:tc>
        <w:tc>
          <w:tcPr>
            <w:tcW w:w="5124" w:type="dxa"/>
            <w:shd w:val="clear" w:color="auto" w:fill="auto"/>
            <w:tcMar>
              <w:top w:w="100" w:type="dxa"/>
              <w:left w:w="100" w:type="dxa"/>
              <w:bottom w:w="100" w:type="dxa"/>
              <w:right w:w="100" w:type="dxa"/>
            </w:tcMar>
          </w:tcPr>
          <w:p w:rsidR="00796777" w:rsidRDefault="00796777" w:rsidP="000F0506">
            <w:pPr>
              <w:widowControl w:val="0"/>
              <w:pBdr>
                <w:top w:val="nil"/>
                <w:left w:val="nil"/>
                <w:bottom w:val="nil"/>
                <w:right w:val="nil"/>
                <w:between w:val="nil"/>
              </w:pBdr>
              <w:spacing w:line="240" w:lineRule="auto"/>
              <w:jc w:val="both"/>
            </w:pPr>
            <w:r>
              <w:t>Custodia la información de los artículos de configuración.</w:t>
            </w:r>
          </w:p>
          <w:p w:rsidR="00796777" w:rsidRDefault="00796777" w:rsidP="000F0506">
            <w:pPr>
              <w:widowControl w:val="0"/>
              <w:pBdr>
                <w:top w:val="nil"/>
                <w:left w:val="nil"/>
                <w:bottom w:val="nil"/>
                <w:right w:val="nil"/>
                <w:between w:val="nil"/>
              </w:pBdr>
              <w:spacing w:line="240" w:lineRule="auto"/>
              <w:jc w:val="both"/>
            </w:pPr>
            <w:r>
              <w:t>Es responsable de la biblioteca del software, repositorio oficial de las líneas base del proyecto en curso.</w:t>
            </w:r>
          </w:p>
          <w:p w:rsidR="00796777" w:rsidRDefault="00796777" w:rsidP="000F0506">
            <w:pPr>
              <w:widowControl w:val="0"/>
              <w:pBdr>
                <w:top w:val="nil"/>
                <w:left w:val="nil"/>
                <w:bottom w:val="nil"/>
                <w:right w:val="nil"/>
                <w:between w:val="nil"/>
              </w:pBdr>
              <w:spacing w:line="240" w:lineRule="auto"/>
              <w:jc w:val="both"/>
            </w:pPr>
            <w:r>
              <w:t>Controla el ingreso y el acceso a las líneas base, garantizando el uso de los procedimientos formales definidos en el PGC.</w:t>
            </w:r>
          </w:p>
          <w:p w:rsidR="00796777" w:rsidRDefault="00796777" w:rsidP="000F0506">
            <w:pPr>
              <w:widowControl w:val="0"/>
              <w:pBdr>
                <w:top w:val="nil"/>
                <w:left w:val="nil"/>
                <w:bottom w:val="nil"/>
                <w:right w:val="nil"/>
                <w:between w:val="nil"/>
              </w:pBdr>
              <w:spacing w:line="240" w:lineRule="auto"/>
              <w:jc w:val="both"/>
            </w:pPr>
            <w:r>
              <w:t>Proveer a los desarrolladores las copias de las líneas base requeridos para sus diferentes tareas.</w:t>
            </w:r>
          </w:p>
          <w:p w:rsidR="00796777" w:rsidRDefault="00796777" w:rsidP="000F0506">
            <w:pPr>
              <w:widowControl w:val="0"/>
              <w:pBdr>
                <w:top w:val="nil"/>
                <w:left w:val="nil"/>
                <w:bottom w:val="nil"/>
                <w:right w:val="nil"/>
                <w:between w:val="nil"/>
              </w:pBdr>
              <w:spacing w:line="240" w:lineRule="auto"/>
              <w:jc w:val="both"/>
            </w:pPr>
            <w:r>
              <w:t>Registrar y mantener copias de las antiguas versiones.</w:t>
            </w:r>
          </w:p>
          <w:p w:rsidR="00796777" w:rsidRDefault="00796777" w:rsidP="000F0506">
            <w:pPr>
              <w:widowControl w:val="0"/>
              <w:pBdr>
                <w:top w:val="nil"/>
                <w:left w:val="nil"/>
                <w:bottom w:val="nil"/>
                <w:right w:val="nil"/>
                <w:between w:val="nil"/>
              </w:pBdr>
              <w:spacing w:line="240" w:lineRule="auto"/>
              <w:jc w:val="both"/>
            </w:pPr>
          </w:p>
        </w:tc>
      </w:tr>
      <w:tr w:rsidR="00796777" w:rsidTr="00796777">
        <w:tc>
          <w:tcPr>
            <w:tcW w:w="2115" w:type="dxa"/>
            <w:shd w:val="clear" w:color="auto" w:fill="auto"/>
            <w:tcMar>
              <w:top w:w="100" w:type="dxa"/>
              <w:left w:w="100" w:type="dxa"/>
              <w:bottom w:w="100" w:type="dxa"/>
              <w:right w:w="100" w:type="dxa"/>
            </w:tcMar>
          </w:tcPr>
          <w:p w:rsidR="00796777" w:rsidRDefault="00796777" w:rsidP="000F0506">
            <w:pPr>
              <w:widowControl w:val="0"/>
              <w:pBdr>
                <w:top w:val="nil"/>
                <w:left w:val="nil"/>
                <w:bottom w:val="nil"/>
                <w:right w:val="nil"/>
                <w:between w:val="nil"/>
              </w:pBdr>
              <w:spacing w:line="240" w:lineRule="auto"/>
            </w:pPr>
            <w:r>
              <w:t>Auditorías de la configuración</w:t>
            </w:r>
          </w:p>
        </w:tc>
        <w:tc>
          <w:tcPr>
            <w:tcW w:w="1965" w:type="dxa"/>
            <w:shd w:val="clear" w:color="auto" w:fill="auto"/>
            <w:tcMar>
              <w:top w:w="100" w:type="dxa"/>
              <w:left w:w="100" w:type="dxa"/>
              <w:bottom w:w="100" w:type="dxa"/>
              <w:right w:w="100" w:type="dxa"/>
            </w:tcMar>
          </w:tcPr>
          <w:p w:rsidR="00796777" w:rsidRDefault="00796777" w:rsidP="000F0506">
            <w:pPr>
              <w:widowControl w:val="0"/>
              <w:pBdr>
                <w:top w:val="nil"/>
                <w:left w:val="nil"/>
                <w:bottom w:val="nil"/>
                <w:right w:val="nil"/>
                <w:between w:val="nil"/>
              </w:pBdr>
              <w:spacing w:line="240" w:lineRule="auto"/>
            </w:pPr>
            <w:r>
              <w:t>Auditor de configuración</w:t>
            </w:r>
          </w:p>
        </w:tc>
        <w:tc>
          <w:tcPr>
            <w:tcW w:w="5124" w:type="dxa"/>
            <w:shd w:val="clear" w:color="auto" w:fill="auto"/>
            <w:tcMar>
              <w:top w:w="100" w:type="dxa"/>
              <w:left w:w="100" w:type="dxa"/>
              <w:bottom w:w="100" w:type="dxa"/>
              <w:right w:w="100" w:type="dxa"/>
            </w:tcMar>
          </w:tcPr>
          <w:p w:rsidR="00796777" w:rsidRDefault="00796777" w:rsidP="000F0506">
            <w:pPr>
              <w:widowControl w:val="0"/>
              <w:pBdr>
                <w:top w:val="nil"/>
                <w:left w:val="nil"/>
                <w:bottom w:val="nil"/>
                <w:right w:val="nil"/>
                <w:between w:val="nil"/>
              </w:pBdr>
              <w:spacing w:line="240" w:lineRule="auto"/>
              <w:jc w:val="both"/>
            </w:pPr>
            <w:r>
              <w:t>Se responsabiliza de la ejecución de auditorías de configuración.</w:t>
            </w:r>
          </w:p>
          <w:p w:rsidR="00796777" w:rsidRDefault="00796777" w:rsidP="000F0506">
            <w:pPr>
              <w:widowControl w:val="0"/>
              <w:pBdr>
                <w:top w:val="nil"/>
                <w:left w:val="nil"/>
                <w:bottom w:val="nil"/>
                <w:right w:val="nil"/>
                <w:between w:val="nil"/>
              </w:pBdr>
              <w:spacing w:line="240" w:lineRule="auto"/>
              <w:jc w:val="both"/>
            </w:pPr>
            <w:r>
              <w:t>Comprueba que efectivamente el producto que se está construyendo es lo que pretende ser.</w:t>
            </w:r>
          </w:p>
          <w:p w:rsidR="00796777" w:rsidRDefault="00796777" w:rsidP="000F0506">
            <w:pPr>
              <w:widowControl w:val="0"/>
              <w:pBdr>
                <w:top w:val="nil"/>
                <w:left w:val="nil"/>
                <w:bottom w:val="nil"/>
                <w:right w:val="nil"/>
                <w:between w:val="nil"/>
              </w:pBdr>
              <w:spacing w:line="240" w:lineRule="auto"/>
              <w:jc w:val="both"/>
            </w:pPr>
            <w:r>
              <w:t>Verificar que la configuración actual del software corresponda con lo que era en fases anteriores.</w:t>
            </w:r>
          </w:p>
          <w:p w:rsidR="00796777" w:rsidRDefault="00796777" w:rsidP="000F0506">
            <w:pPr>
              <w:widowControl w:val="0"/>
              <w:pBdr>
                <w:top w:val="nil"/>
                <w:left w:val="nil"/>
                <w:bottom w:val="nil"/>
                <w:right w:val="nil"/>
                <w:between w:val="nil"/>
              </w:pBdr>
              <w:spacing w:line="240" w:lineRule="auto"/>
              <w:jc w:val="both"/>
            </w:pPr>
            <w:r>
              <w:t>Validar que la configuración actual del software satisface la función que se esperaba del producto en cada hito del proceso de desarrollo.</w:t>
            </w:r>
          </w:p>
        </w:tc>
      </w:tr>
    </w:tbl>
    <w:p w:rsidR="00716F79" w:rsidRDefault="00716F79"/>
    <w:p w:rsidR="00716F79" w:rsidRDefault="00716F79"/>
    <w:p w:rsidR="00716F79" w:rsidRDefault="00716F79"/>
    <w:p w:rsidR="00716F79" w:rsidRDefault="00716F79"/>
    <w:p w:rsidR="00716F79" w:rsidRDefault="00716F79"/>
    <w:p w:rsidR="00716F79" w:rsidRDefault="00716F79"/>
    <w:p w:rsidR="00716F79" w:rsidRDefault="00716F79"/>
    <w:p w:rsidR="00716F79" w:rsidRDefault="00716F79"/>
    <w:p w:rsidR="00716F79" w:rsidRDefault="00872C14">
      <w:pPr>
        <w:pStyle w:val="Ttulo2"/>
        <w:ind w:left="720"/>
      </w:pPr>
      <w:bookmarkStart w:id="9" w:name="_Toc7654311"/>
      <w:r>
        <w:t>Políticas, Directrices o Procedimientos:</w:t>
      </w:r>
      <w:bookmarkEnd w:id="9"/>
    </w:p>
    <w:p w:rsidR="00716F79" w:rsidRDefault="00716F79">
      <w:pPr>
        <w:pStyle w:val="Ttulo2"/>
      </w:pPr>
    </w:p>
    <w:p w:rsidR="00716F79" w:rsidRDefault="00872C14" w:rsidP="00913C42">
      <w:pPr>
        <w:pStyle w:val="Ttulo2"/>
        <w:ind w:left="720"/>
      </w:pPr>
      <w:bookmarkStart w:id="10" w:name="_Toc7654312"/>
      <w:r>
        <w:t>Herramientas, Entorno e Infraestructura:</w:t>
      </w:r>
      <w:bookmarkEnd w:id="10"/>
    </w:p>
    <w:p w:rsidR="005654A9" w:rsidRDefault="005654A9" w:rsidP="005654A9">
      <w:pPr>
        <w:pStyle w:val="NormalWeb"/>
        <w:spacing w:before="0" w:beforeAutospacing="0" w:after="0" w:afterAutospacing="0"/>
        <w:ind w:left="720"/>
      </w:pPr>
      <w:r>
        <w:rPr>
          <w:rFonts w:ascii="Arial" w:hAnsi="Arial" w:cs="Arial"/>
          <w:color w:val="000000"/>
          <w:sz w:val="22"/>
          <w:szCs w:val="22"/>
        </w:rPr>
        <w:t xml:space="preserve">Durante el proceso de gestión de configuración se utilizará la </w:t>
      </w:r>
      <w:proofErr w:type="gramStart"/>
      <w:r>
        <w:rPr>
          <w:rFonts w:ascii="Arial" w:hAnsi="Arial" w:cs="Arial"/>
          <w:color w:val="000000"/>
          <w:sz w:val="22"/>
          <w:szCs w:val="22"/>
        </w:rPr>
        <w:t>herramienta  </w:t>
      </w:r>
      <w:proofErr w:type="spellStart"/>
      <w:r>
        <w:rPr>
          <w:rFonts w:ascii="Arial" w:hAnsi="Arial" w:cs="Arial"/>
          <w:color w:val="000000"/>
          <w:sz w:val="22"/>
          <w:szCs w:val="22"/>
        </w:rPr>
        <w:t>Git</w:t>
      </w:r>
      <w:proofErr w:type="spellEnd"/>
      <w:proofErr w:type="gramEnd"/>
      <w:r>
        <w:rPr>
          <w:rFonts w:ascii="Arial" w:hAnsi="Arial" w:cs="Arial"/>
          <w:color w:val="000000"/>
          <w:sz w:val="22"/>
          <w:szCs w:val="22"/>
        </w:rPr>
        <w:t xml:space="preserve"> para el  control de versiones del producto. Cuando algún miembro haga una modificación en el </w:t>
      </w:r>
      <w:proofErr w:type="gramStart"/>
      <w:r>
        <w:rPr>
          <w:rFonts w:ascii="Arial" w:hAnsi="Arial" w:cs="Arial"/>
          <w:color w:val="000000"/>
          <w:sz w:val="22"/>
          <w:szCs w:val="22"/>
        </w:rPr>
        <w:t>proyecto,  deberá</w:t>
      </w:r>
      <w:proofErr w:type="gramEnd"/>
      <w:r>
        <w:rPr>
          <w:rFonts w:ascii="Arial" w:hAnsi="Arial" w:cs="Arial"/>
          <w:color w:val="000000"/>
          <w:sz w:val="22"/>
          <w:szCs w:val="22"/>
        </w:rPr>
        <w:t xml:space="preserve"> acceder al servidor donde   está   alojada   el repositorio de la empresa para   almacenar   la  parte  modificada   en  él,   teniendo  el   resto del   equipo de desarrollo la última versión actualizada en dicho servidor. Esta gestión de acceso al servidor para la actualización se hará mediante la plataforma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tanto para los documentos y código fuente.</w:t>
      </w:r>
    </w:p>
    <w:p w:rsidR="005654A9" w:rsidRDefault="005654A9" w:rsidP="005654A9">
      <w:pPr>
        <w:pStyle w:val="NormalWeb"/>
        <w:spacing w:before="0" w:beforeAutospacing="0" w:after="0" w:afterAutospacing="0"/>
        <w:ind w:left="720"/>
      </w:pPr>
      <w:r>
        <w:rPr>
          <w:rFonts w:ascii="Arial" w:hAnsi="Arial" w:cs="Arial"/>
          <w:color w:val="000000"/>
          <w:sz w:val="22"/>
          <w:szCs w:val="22"/>
        </w:rPr>
        <w:t>El control de cambios, así como la gestión de defectos, se llevará a cabo mediante la funcionalidad de incidentes (</w:t>
      </w:r>
      <w:proofErr w:type="spellStart"/>
      <w:r>
        <w:rPr>
          <w:rFonts w:ascii="Arial" w:hAnsi="Arial" w:cs="Arial"/>
          <w:color w:val="000000"/>
          <w:sz w:val="22"/>
          <w:szCs w:val="22"/>
        </w:rPr>
        <w:t>issues</w:t>
      </w:r>
      <w:proofErr w:type="spellEnd"/>
      <w:r>
        <w:rPr>
          <w:rFonts w:ascii="Arial" w:hAnsi="Arial" w:cs="Arial"/>
          <w:color w:val="000000"/>
          <w:sz w:val="22"/>
          <w:szCs w:val="22"/>
        </w:rPr>
        <w:t>) de la plataforma GitHub, permitiendo al equipo de desarrollo ir detallando los defectos encontrados para que la persona responsable pueda corregirlos.</w:t>
      </w:r>
    </w:p>
    <w:p w:rsidR="005654A9" w:rsidRDefault="005654A9" w:rsidP="005654A9">
      <w:pPr>
        <w:pStyle w:val="NormalWeb"/>
        <w:spacing w:before="0" w:beforeAutospacing="0" w:after="0" w:afterAutospacing="0"/>
        <w:ind w:left="720"/>
      </w:pPr>
      <w:r>
        <w:rPr>
          <w:rFonts w:ascii="Arial" w:hAnsi="Arial" w:cs="Arial"/>
          <w:color w:val="000000"/>
          <w:sz w:val="22"/>
          <w:szCs w:val="22"/>
        </w:rPr>
        <w:t>Todos los miembro</w:t>
      </w:r>
      <w:bookmarkStart w:id="11" w:name="_GoBack"/>
      <w:bookmarkEnd w:id="11"/>
      <w:r>
        <w:rPr>
          <w:rFonts w:ascii="Arial" w:hAnsi="Arial" w:cs="Arial"/>
          <w:color w:val="000000"/>
          <w:sz w:val="22"/>
          <w:szCs w:val="22"/>
        </w:rPr>
        <w:t>s del equipo de trabajo tendrán acceso a estas herramientas.</w:t>
      </w:r>
    </w:p>
    <w:p w:rsidR="005654A9" w:rsidRDefault="005654A9" w:rsidP="005654A9"/>
    <w:p w:rsidR="005654A9" w:rsidRDefault="005654A9" w:rsidP="005654A9">
      <w:pPr>
        <w:pStyle w:val="NormalWeb"/>
        <w:numPr>
          <w:ilvl w:val="0"/>
          <w:numId w:val="1"/>
        </w:numPr>
        <w:spacing w:before="0" w:beforeAutospacing="0" w:after="0" w:afterAutospacing="0"/>
        <w:rPr>
          <w:rFonts w:ascii="Arial" w:hAnsi="Arial" w:cs="Arial"/>
          <w:color w:val="000000"/>
          <w:sz w:val="22"/>
          <w:szCs w:val="22"/>
        </w:rPr>
      </w:pPr>
      <w:proofErr w:type="spellStart"/>
      <w:r>
        <w:rPr>
          <w:rFonts w:ascii="Arial" w:hAnsi="Arial" w:cs="Arial"/>
          <w:color w:val="000000"/>
          <w:sz w:val="22"/>
          <w:szCs w:val="22"/>
        </w:rPr>
        <w:t>Git</w:t>
      </w:r>
      <w:proofErr w:type="spellEnd"/>
      <w:r>
        <w:rPr>
          <w:rFonts w:ascii="Arial" w:hAnsi="Arial" w:cs="Arial"/>
          <w:color w:val="000000"/>
          <w:sz w:val="22"/>
          <w:szCs w:val="22"/>
        </w:rPr>
        <w:t xml:space="preserve"> 2.21 como herramienta de gestión de configuración del software.</w:t>
      </w:r>
    </w:p>
    <w:p w:rsidR="005654A9" w:rsidRDefault="005654A9" w:rsidP="005654A9">
      <w:pPr>
        <w:pStyle w:val="NormalWeb"/>
        <w:spacing w:before="0" w:beforeAutospacing="0" w:after="0" w:afterAutospacing="0"/>
        <w:ind w:left="720"/>
        <w:rPr>
          <w:rFonts w:ascii="Arial" w:hAnsi="Arial" w:cs="Arial"/>
          <w:color w:val="000000"/>
          <w:sz w:val="22"/>
          <w:szCs w:val="22"/>
        </w:rPr>
      </w:pPr>
    </w:p>
    <w:p w:rsidR="00716F79" w:rsidRDefault="005654A9" w:rsidP="005654A9">
      <w:pPr>
        <w:pStyle w:val="NormalWeb"/>
        <w:numPr>
          <w:ilvl w:val="0"/>
          <w:numId w:val="1"/>
        </w:numPr>
        <w:spacing w:before="0" w:beforeAutospacing="0" w:after="0" w:afterAutospacing="0"/>
      </w:pPr>
      <w:r>
        <w:rPr>
          <w:rFonts w:ascii="Arial" w:hAnsi="Arial" w:cs="Arial"/>
          <w:color w:val="000000"/>
          <w:sz w:val="22"/>
          <w:szCs w:val="22"/>
        </w:rPr>
        <w:t>Microsoft Office 365 para la documentación en general</w:t>
      </w:r>
      <w:r>
        <w:rPr>
          <w:rFonts w:ascii="Arial" w:hAnsi="Arial" w:cs="Arial"/>
          <w:color w:val="000000"/>
          <w:sz w:val="22"/>
          <w:szCs w:val="22"/>
        </w:rPr>
        <w:t>.</w:t>
      </w:r>
    </w:p>
    <w:p w:rsidR="00716F79" w:rsidRDefault="00872C14" w:rsidP="00913C42">
      <w:pPr>
        <w:pStyle w:val="Ttulo2"/>
        <w:ind w:left="720"/>
      </w:pPr>
      <w:bookmarkStart w:id="12" w:name="_Toc7654313"/>
      <w:r>
        <w:t>Calendario:</w:t>
      </w:r>
      <w:bookmarkEnd w:id="12"/>
    </w:p>
    <w:sectPr w:rsidR="00716F79">
      <w:headerReference w:type="default" r:id="rId8"/>
      <w:footerReference w:type="default" r:id="rId9"/>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1B82" w:rsidRDefault="00CB1B82">
      <w:pPr>
        <w:spacing w:line="240" w:lineRule="auto"/>
      </w:pPr>
      <w:r>
        <w:separator/>
      </w:r>
    </w:p>
  </w:endnote>
  <w:endnote w:type="continuationSeparator" w:id="0">
    <w:p w:rsidR="00CB1B82" w:rsidRDefault="00CB1B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F79" w:rsidRDefault="00872C14">
    <w:r>
      <w:fldChar w:fldCharType="begin"/>
    </w:r>
    <w:r>
      <w:instrText>PAGE</w:instrText>
    </w:r>
    <w:r>
      <w:fldChar w:fldCharType="separate"/>
    </w:r>
    <w:r w:rsidR="005654A9">
      <w:rPr>
        <w:noProof/>
      </w:rPr>
      <w:t>4</w:t>
    </w:r>
    <w:r>
      <w:fldChar w:fldCharType="end"/>
    </w:r>
  </w:p>
  <w:p w:rsidR="00716F79" w:rsidRDefault="00716F79">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1B82" w:rsidRDefault="00CB1B82">
      <w:pPr>
        <w:spacing w:line="240" w:lineRule="auto"/>
      </w:pPr>
      <w:r>
        <w:separator/>
      </w:r>
    </w:p>
  </w:footnote>
  <w:footnote w:type="continuationSeparator" w:id="0">
    <w:p w:rsidR="00CB1B82" w:rsidRDefault="00CB1B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6F79" w:rsidRDefault="00716F79"/>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910"/>
      <w:gridCol w:w="3115"/>
    </w:tblGrid>
    <w:tr w:rsidR="00716F79">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6F79" w:rsidRDefault="00872C14">
          <w:pPr>
            <w:widowControl w:val="0"/>
            <w:pBdr>
              <w:top w:val="nil"/>
              <w:left w:val="nil"/>
              <w:bottom w:val="nil"/>
              <w:right w:val="nil"/>
              <w:between w:val="nil"/>
            </w:pBdr>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16F79" w:rsidRDefault="00872C14" w:rsidP="005654A9">
          <w:pPr>
            <w:widowControl w:val="0"/>
            <w:pBdr>
              <w:top w:val="nil"/>
              <w:left w:val="nil"/>
              <w:bottom w:val="nil"/>
              <w:right w:val="nil"/>
              <w:between w:val="nil"/>
            </w:pBdr>
          </w:pPr>
          <w:r>
            <w:t xml:space="preserve">  Versión:       </w:t>
          </w:r>
          <w:r>
            <w:tab/>
            <w:t>1.</w:t>
          </w:r>
          <w:r w:rsidR="005654A9">
            <w:t>1</w:t>
          </w:r>
        </w:p>
      </w:tc>
    </w:tr>
  </w:tbl>
  <w:p w:rsidR="00716F79" w:rsidRDefault="00716F7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424D39"/>
    <w:multiLevelType w:val="hybridMultilevel"/>
    <w:tmpl w:val="6D024E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F79"/>
    <w:rsid w:val="005654A9"/>
    <w:rsid w:val="00716F79"/>
    <w:rsid w:val="00796777"/>
    <w:rsid w:val="00872C14"/>
    <w:rsid w:val="00913C42"/>
    <w:rsid w:val="00C17228"/>
    <w:rsid w:val="00CB1B82"/>
    <w:rsid w:val="00F04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DDEC"/>
  <w15:docId w15:val="{7B67D82F-2A85-485D-B1BA-A446387D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F04CFA"/>
    <w:pPr>
      <w:spacing w:after="100"/>
    </w:pPr>
  </w:style>
  <w:style w:type="paragraph" w:styleId="TDC2">
    <w:name w:val="toc 2"/>
    <w:basedOn w:val="Normal"/>
    <w:next w:val="Normal"/>
    <w:autoRedefine/>
    <w:uiPriority w:val="39"/>
    <w:unhideWhenUsed/>
    <w:rsid w:val="00F04CFA"/>
    <w:pPr>
      <w:spacing w:after="100"/>
      <w:ind w:left="220"/>
    </w:pPr>
  </w:style>
  <w:style w:type="character" w:styleId="Hipervnculo">
    <w:name w:val="Hyperlink"/>
    <w:basedOn w:val="Fuentedeprrafopredeter"/>
    <w:uiPriority w:val="99"/>
    <w:unhideWhenUsed/>
    <w:rsid w:val="00F04CFA"/>
    <w:rPr>
      <w:color w:val="0000FF" w:themeColor="hyperlink"/>
      <w:u w:val="single"/>
    </w:rPr>
  </w:style>
  <w:style w:type="paragraph" w:styleId="Encabezado">
    <w:name w:val="header"/>
    <w:basedOn w:val="Normal"/>
    <w:link w:val="EncabezadoCar"/>
    <w:uiPriority w:val="99"/>
    <w:unhideWhenUsed/>
    <w:rsid w:val="005654A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654A9"/>
  </w:style>
  <w:style w:type="paragraph" w:styleId="Piedepgina">
    <w:name w:val="footer"/>
    <w:basedOn w:val="Normal"/>
    <w:link w:val="PiedepginaCar"/>
    <w:uiPriority w:val="99"/>
    <w:unhideWhenUsed/>
    <w:rsid w:val="005654A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654A9"/>
  </w:style>
  <w:style w:type="paragraph" w:styleId="NormalWeb">
    <w:name w:val="Normal (Web)"/>
    <w:basedOn w:val="Normal"/>
    <w:uiPriority w:val="99"/>
    <w:unhideWhenUsed/>
    <w:rsid w:val="005654A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tab-span">
    <w:name w:val="apple-tab-span"/>
    <w:basedOn w:val="Fuentedeprrafopredeter"/>
    <w:rsid w:val="00565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034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110A5-5FC4-47B6-B142-18602FB3F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631</Words>
  <Characters>3475</Characters>
  <Application>Microsoft Office Word</Application>
  <DocSecurity>0</DocSecurity>
  <Lines>28</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Quipucamayoc Calidad 03</cp:lastModifiedBy>
  <cp:revision>5</cp:revision>
  <dcterms:created xsi:type="dcterms:W3CDTF">2019-05-02T05:38:00Z</dcterms:created>
  <dcterms:modified xsi:type="dcterms:W3CDTF">2019-05-02T14:00:00Z</dcterms:modified>
</cp:coreProperties>
</file>