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516E42B1" w14:textId="77777777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0E01575F" w14:textId="77777777" w:rsidR="00B73EDF" w:rsidRDefault="00B73EDF" w:rsidP="00B73EDF">
      <w:pPr>
        <w:jc w:val="center"/>
      </w:pP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>(6) = grace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0E099E8C" w14:textId="77777777" w:rsidR="00B73EDF" w:rsidRDefault="00B73EDF" w:rsidP="00B73EDF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22142AAA" w14:textId="77777777" w:rsidR="00B73EDF" w:rsidRDefault="00B73EDF" w:rsidP="00B73EDF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[C?]ook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 xml:space="preserve">[[Bayley, Daniel].  </w:t>
      </w:r>
      <w:r w:rsidR="000901B6">
        <w:rPr>
          <w:rStyle w:val="Hyperlink"/>
          <w:i/>
          <w:color w:val="auto"/>
          <w:u w:val="none"/>
        </w:rPr>
        <w:t>The American Harmony, or, Royal Melody Compleat…Vol.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Tans’ur.”  Newburyport, Mass.: Daniel Bayley, 1774.]  BOUND WITH [Bayley,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“Clefford [Po?]r</w:t>
      </w:r>
      <w:r w:rsidR="00653BB3">
        <w:rPr>
          <w:rStyle w:val="Hyperlink"/>
          <w:color w:val="auto"/>
          <w:u w:val="none"/>
        </w:rPr>
        <w:t>ter”;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 xml:space="preserve">, Mass.: the author, 1771.  Complete.  BOUND WITH Brady, N[icholas], and N[ahum]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 xml:space="preserve">een 1787.,” [child’s hand:] “ThOMAS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HO[O?]P/e/RS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“ThO</w:t>
      </w:r>
      <w:r w:rsidR="00ED3E31">
        <w:rPr>
          <w:rStyle w:val="Hyperlink"/>
          <w:color w:val="auto"/>
          <w:u w:val="none"/>
        </w:rPr>
        <w:t>MasHooper Rhis BOOK / 1777  1721”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N[icholas], and N[ahum]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“I promise to pay to Thomas / kie[o?]f”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“Ebenez”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 xml:space="preserve">[Boston,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 xml:space="preserve">[Boston, First Church.]  </w:t>
      </w:r>
      <w:r w:rsidR="0050174A">
        <w:rPr>
          <w:rStyle w:val="Hyperlink"/>
          <w:i/>
          <w:color w:val="auto"/>
          <w:u w:val="none"/>
        </w:rPr>
        <w:t>Sacred Musick,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 xml:space="preserve">[Boston,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“Stephen Codman  1808”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>Bridgewater Collection of Sacred Musick</w:t>
      </w:r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Congregational Library / by Rev. Israel Ainsworth / Beach [mont?]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>Bridgewater Collection of Sacred Musick</w:t>
      </w:r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</w:t>
      </w:r>
      <w:r w:rsidR="00971B2D">
        <w:rPr>
          <w:rStyle w:val="Hyperlink"/>
          <w:color w:val="auto"/>
          <w:u w:val="none"/>
        </w:rPr>
        <w:lastRenderedPageBreak/>
        <w:t>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 xml:space="preserve">[Brown, Bartholomew].  </w:t>
      </w:r>
      <w:r w:rsidR="0027457D">
        <w:rPr>
          <w:rStyle w:val="Hyperlink"/>
          <w:i/>
          <w:color w:val="auto"/>
          <w:u w:val="none"/>
        </w:rPr>
        <w:t>Templi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r w:rsidR="000A78E4"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“Winthr[op?]”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2215D047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eland, Abigail.  MS. music book, undated.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>l Cleaveland’s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Cantenbury,” “Nabby Cleaveland,” “Phil[une?]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Paine,” “Canterbury,” “Phil[une?] Paine Hunting,” “Phil[uve?]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Cantenbury”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counter part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312286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654C9F">
        <w:rPr>
          <w:rStyle w:val="Hyperlink"/>
          <w:color w:val="auto"/>
          <w:u w:val="none"/>
        </w:rPr>
        <w:t>st, then this excerpt**&amp;</w:t>
      </w:r>
      <w:r>
        <w:rPr>
          <w:rStyle w:val="Hyperlink"/>
          <w:color w:val="auto"/>
          <w:u w:val="none"/>
        </w:rPr>
        <w:t xml:space="preserve"> if in F, 32|1|333|4544|55|</w:t>
      </w:r>
    </w:p>
    <w:p w14:paraId="2861A657" w14:textId="183074BC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 xml:space="preserve">|[leaf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6889324C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counte</w:t>
      </w:r>
      <w:r w:rsidR="00E73170">
        <w:rPr>
          <w:rStyle w:val="Hyperlink"/>
          <w:color w:val="auto"/>
          <w:u w:val="none"/>
        </w:rPr>
        <w:t>r?, clef, key signature missing-*-</w:t>
      </w:r>
      <w:r>
        <w:rPr>
          <w:rStyle w:val="Hyperlink"/>
          <w:color w:val="auto"/>
          <w:u w:val="none"/>
        </w:rPr>
        <w:t xml:space="preserve"> if in Em,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14. .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>An Anthem. Designed for Thanksgiving Day. But Proper for any Publick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</w:t>
      </w:r>
      <w:r w:rsidR="00ED0254">
        <w:rPr>
          <w:rStyle w:val="Hyperlink"/>
          <w:color w:val="auto"/>
          <w:u w:val="none"/>
        </w:rPr>
        <w:lastRenderedPageBreak/>
        <w:t xml:space="preserve">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front cover, “Thomas Gurn[e?]y-H[anson?]”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r w:rsidR="00DB48EE">
        <w:rPr>
          <w:rStyle w:val="Hyperlink"/>
          <w:color w:val="auto"/>
          <w:u w:val="none"/>
        </w:rPr>
        <w:t xml:space="preserve">Forbush, Abijah.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 xml:space="preserve">[Goodale,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 xml:space="preserve">[Gram,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initials ”G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 xml:space="preserve">.  [Gram,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Cong.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r w:rsidR="00E32D52">
        <w:rPr>
          <w:rStyle w:val="Hyperlink"/>
          <w:i/>
          <w:color w:val="auto"/>
          <w:u w:val="none"/>
        </w:rPr>
        <w:t>Musica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 xml:space="preserve">[Holden, Oliver.  </w:t>
      </w:r>
      <w:r w:rsidR="00301AB0">
        <w:rPr>
          <w:rStyle w:val="Hyperlink"/>
          <w:i/>
          <w:color w:val="auto"/>
          <w:u w:val="none"/>
        </w:rPr>
        <w:t>Laus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 xml:space="preserve">and Ebenezer T. Andrews, 1797.]  Lacks pp. [i-viii]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pow[’]r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Coan],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  Exeter, N. H.: Henry Ranlet,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 xml:space="preserve">[Howe,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+ 1 </w:t>
      </w:r>
      <w:r w:rsidR="00E05D85">
        <w:rPr>
          <w:rStyle w:val="Hyperlink"/>
          <w:color w:val="auto"/>
          <w:u w:val="none"/>
        </w:rPr>
        <w:t>?unnumbered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Heath[’]s</w:t>
      </w:r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WHeath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Rox”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>Johnston, Thomas.  “To learn to sing…”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</w:t>
      </w:r>
      <w:r w:rsidR="00EB4F1B">
        <w:rPr>
          <w:rStyle w:val="Hyperlink"/>
          <w:i/>
          <w:color w:val="auto"/>
          <w:u w:val="none"/>
        </w:rPr>
        <w:lastRenderedPageBreak/>
        <w:t>and Spiritual Songs, of the Old and New Testament, faithfully translated into English Metre.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>Johnston, Thomas.  “To learn to sing…” 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</w:t>
      </w:r>
      <w:r w:rsidR="0070373B">
        <w:rPr>
          <w:rStyle w:val="Hyperlink"/>
          <w:color w:val="auto"/>
          <w:u w:val="none"/>
        </w:rPr>
        <w:t xml:space="preserve"> (pp. 49-334, so no t.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Sternhold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>/ or that of / New England?,”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H[enry] Ranlet, for T. C. Cushing and B. B. Macanulty,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>Das kleine Davidische Psalterspiel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  <w:t>Hunsun?]”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r w:rsidR="00EA2606">
        <w:rPr>
          <w:rStyle w:val="Hyperlink"/>
          <w:i/>
          <w:color w:val="auto"/>
          <w:u w:val="none"/>
        </w:rPr>
        <w:t>Laus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Laus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Lowens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“Lavius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Buttolph,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“[Aimeath? Sameatt?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>, “Elijah / Wyma[n?]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 xml:space="preserve">,” and [no title—continuation of “Psal.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Second Meeter</w:t>
      </w:r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>The Psalms, Hymns, and Spiritual Songs, of the Old and New-Testament: faithfully translated into English Meeter</w:t>
      </w:r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>e front cover, “Daniel / Clemme / nt,” “Dan</w:t>
      </w:r>
      <w:r w:rsidR="001F0E87">
        <w:rPr>
          <w:rStyle w:val="Hyperlink"/>
          <w:color w:val="auto"/>
          <w:u w:val="none"/>
          <w:vertAlign w:val="superscript"/>
        </w:rPr>
        <w:t>l</w:t>
      </w:r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Coles[w?]orthy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Colesw[o?]rthy.”;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“COLESWOR[TH?]Y”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meeter,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Publick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ther[e]in / to look and ther[e]in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read / And l[e]arn to know and / </w:t>
      </w:r>
      <w:r>
        <w:rPr>
          <w:rStyle w:val="Hyperlink"/>
          <w:color w:val="auto"/>
          <w:u w:val="none"/>
        </w:rPr>
        <w:t>understend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>The New-England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 xml:space="preserve">The Union Harmony, or Universal </w:t>
      </w:r>
      <w:r w:rsidR="00E57126">
        <w:rPr>
          <w:rStyle w:val="Hyperlink"/>
          <w:i/>
          <w:color w:val="auto"/>
          <w:u w:val="none"/>
        </w:rPr>
        <w:lastRenderedPageBreak/>
        <w:t>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also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>E. Goodale, 1820.  T.p.,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also possibly music (pp. unidentified).  BOUND WITH </w:t>
      </w:r>
      <w:r w:rsidR="002306E8">
        <w:rPr>
          <w:rStyle w:val="Hyperlink"/>
          <w:i/>
          <w:color w:val="auto"/>
          <w:u w:val="none"/>
        </w:rPr>
        <w:t>The Village Harmony: or, New-England Repository of Sacred Musick</w:t>
      </w:r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>hiladelphia: John M’Culloch,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 xml:space="preserve">.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>Evangelical Musick;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metres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Sacred Musick,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47.  </w:t>
      </w:r>
      <w:r w:rsidR="000B4E91">
        <w:rPr>
          <w:rStyle w:val="Hyperlink"/>
          <w:i/>
          <w:color w:val="auto"/>
          <w:u w:val="none"/>
        </w:rPr>
        <w:t>The Suffolk Selection of Church Musick</w:t>
      </w:r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r w:rsidRPr="000A78E4">
        <w:rPr>
          <w:rStyle w:val="Hyperlink"/>
          <w:i/>
          <w:color w:val="auto"/>
          <w:u w:val="none"/>
        </w:rPr>
        <w:t>Templi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r>
        <w:rPr>
          <w:rStyle w:val="Hyperlink"/>
          <w:i/>
          <w:color w:val="auto"/>
          <w:u w:val="none"/>
        </w:rPr>
        <w:t>Templi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“To learn to sing…”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Ga[r</w:t>
      </w:r>
      <w:r>
        <w:rPr>
          <w:rStyle w:val="Hyperlink"/>
          <w:color w:val="auto"/>
          <w:u w:val="none"/>
        </w:rPr>
        <w:t>d?]ner</w:t>
      </w:r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 xml:space="preserve">(with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Barnard t. p., “Sarah Gardners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r w:rsidR="00FB1D70">
        <w:rPr>
          <w:rStyle w:val="Hyperlink"/>
          <w:i/>
          <w:color w:val="auto"/>
          <w:u w:val="none"/>
        </w:rPr>
        <w:t>The Village Harmony: or, Youth’s Assistant to Sacred Musick</w:t>
      </w:r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>The Village Harmony: or, Youth’s Assistant to Sacred Musick</w:t>
      </w:r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inside front cover, “Gilmanton Theol. Sem</w:t>
      </w:r>
      <w:r>
        <w:rPr>
          <w:rStyle w:val="Hyperlink"/>
          <w:color w:val="auto"/>
          <w:u w:val="none"/>
          <w:vertAlign w:val="superscript"/>
        </w:rPr>
        <w:t>y</w:t>
      </w:r>
      <w:r>
        <w:rPr>
          <w:rStyle w:val="Hyperlink"/>
          <w:color w:val="auto"/>
          <w:u w:val="none"/>
        </w:rPr>
        <w:t xml:space="preserve">,,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Dtr.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r w:rsidR="00210494">
        <w:rPr>
          <w:rStyle w:val="Hyperlink"/>
          <w:i/>
          <w:color w:val="auto"/>
          <w:u w:val="none"/>
        </w:rPr>
        <w:t>The Village Harmony: or, New-England Repository of Sacred Musick</w:t>
      </w:r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 xml:space="preserve">, 1817.”  15 leaves with printed </w:t>
      </w:r>
      <w:r w:rsidR="00EC3218">
        <w:rPr>
          <w:rStyle w:val="Hyperlink"/>
          <w:color w:val="auto"/>
          <w:u w:val="none"/>
        </w:rPr>
        <w:lastRenderedPageBreak/>
        <w:t>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(3)[-]U1[-](1)[-](D7)[-](6)[-](5)[-](4),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song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Village Harmony: or, New-England Repository of Sacred Musick</w:t>
      </w:r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Bontecou,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>.  Boston: Manning and Loring, for Warriner and Bontecou,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 xml:space="preserve">[Worcester,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6A462C00" w14:textId="7B06FDBC" w:rsidR="009B1A1A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11C5127A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23F979DB" w14:textId="77777777" w:rsidR="00977132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61FA083A" w14:textId="77777777" w:rsidR="00977132" w:rsidRDefault="00977132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B1A1A">
        <w:rPr>
          <w:rStyle w:val="Hyperlink"/>
          <w:color w:val="auto"/>
          <w:u w:val="none"/>
        </w:rPr>
        <w:t xml:space="preserve">1765, </w:t>
      </w:r>
      <w:r>
        <w:rPr>
          <w:rStyle w:val="Hyperlink"/>
          <w:color w:val="auto"/>
          <w:u w:val="none"/>
        </w:rPr>
        <w:t xml:space="preserve">possibly </w:t>
      </w:r>
      <w:r w:rsidR="009B1A1A">
        <w:rPr>
          <w:rStyle w:val="Hyperlink"/>
          <w:color w:val="auto"/>
          <w:u w:val="none"/>
        </w:rPr>
        <w:t xml:space="preserve">BOUND WITH Bayley, Daniel.  </w:t>
      </w:r>
      <w:r w:rsidR="009B1A1A">
        <w:rPr>
          <w:rStyle w:val="Hyperlink"/>
          <w:i/>
          <w:color w:val="auto"/>
          <w:u w:val="none"/>
        </w:rPr>
        <w:t xml:space="preserve">The Psalm-Singer’s </w:t>
      </w:r>
    </w:p>
    <w:p w14:paraId="56410D55" w14:textId="5B70CF14" w:rsidR="009B1A1A" w:rsidRDefault="00977132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9B1A1A">
        <w:rPr>
          <w:rStyle w:val="Hyperlink"/>
          <w:i/>
          <w:color w:val="auto"/>
          <w:u w:val="none"/>
        </w:rPr>
        <w:t>Assistant</w:t>
      </w:r>
      <w:r>
        <w:rPr>
          <w:rStyle w:val="Hyperlink"/>
          <w:color w:val="auto"/>
          <w:u w:val="none"/>
        </w:rPr>
        <w:t xml:space="preserve">, [1764-68]  </w:t>
      </w:r>
      <w:r>
        <w:rPr>
          <w:rStyle w:val="Hyperlink"/>
          <w:b/>
          <w:color w:val="auto"/>
          <w:u w:val="none"/>
        </w:rPr>
        <w:t>RBR B72.6 1765 c.2</w:t>
      </w:r>
    </w:p>
    <w:p w14:paraId="50628E7D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78569DC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2553FA1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700125C7" w14:textId="3C427A69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5D5EF22C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1E7D6EA2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D09FEDD" w14:textId="2D18819E" w:rsidR="00977132" w:rsidRPr="00C25EC2" w:rsidRDefault="00977132" w:rsidP="0097713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lastRenderedPageBreak/>
        <w:t>INSCRIBED NAMES</w:t>
      </w:r>
    </w:p>
    <w:p w14:paraId="13833F1A" w14:textId="77777777" w:rsidR="00977132" w:rsidRDefault="00977132" w:rsidP="00977132">
      <w:pPr>
        <w:jc w:val="center"/>
        <w:rPr>
          <w:rStyle w:val="Hyperlink"/>
          <w:color w:val="auto"/>
          <w:u w:val="none"/>
        </w:rPr>
      </w:pPr>
    </w:p>
    <w:p w14:paraId="7BA8EBDB" w14:textId="60E5CD7D" w:rsidR="00C25EC2" w:rsidRDefault="00C25EC2" w:rsidP="00C25EC2">
      <w:r>
        <w:t xml:space="preserve">When place names and/or dates are written in apparent association with a personal name, they appear here in parentheses.  </w:t>
      </w:r>
    </w:p>
    <w:p w14:paraId="1A6D3017" w14:textId="77777777" w:rsidR="00C25EC2" w:rsidRDefault="00C25EC2" w:rsidP="00C25EC2"/>
    <w:p w14:paraId="79270927" w14:textId="77777777" w:rsidR="00C25EC2" w:rsidRDefault="00C25EC2" w:rsidP="00C25EC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699703AB" w14:textId="77777777" w:rsidR="00C25EC2" w:rsidRDefault="00C25EC2" w:rsidP="00C25EC2"/>
    <w:p w14:paraId="6174A38A" w14:textId="77777777" w:rsidR="00C25EC2" w:rsidRDefault="00C25EC2" w:rsidP="00C25EC2">
      <w:r>
        <w:t>Abbot, B. (Exeter, 1842)  50</w:t>
      </w:r>
    </w:p>
    <w:p w14:paraId="52B2DEF7" w14:textId="77777777" w:rsidR="00C25EC2" w:rsidRDefault="00C25EC2" w:rsidP="00C25EC2">
      <w:r>
        <w:t>Abbot, J. E. (1816)  50</w:t>
      </w:r>
    </w:p>
    <w:p w14:paraId="332090E8" w14:textId="77777777" w:rsidR="00C25EC2" w:rsidRDefault="00C25EC2" w:rsidP="00C25EC2">
      <w:r>
        <w:t>Ainsworth, Rev. Israel (Beach[mont?] MA, 1921)</w:t>
      </w:r>
    </w:p>
    <w:p w14:paraId="0363F2B2" w14:textId="77777777" w:rsidR="00C25EC2" w:rsidRDefault="00C25EC2" w:rsidP="00C25EC2">
      <w:r>
        <w:t>Bartlett, Josiah  4</w:t>
      </w:r>
    </w:p>
    <w:p w14:paraId="2C62450C" w14:textId="77777777" w:rsidR="00C25EC2" w:rsidRDefault="00C25EC2" w:rsidP="00C25EC2">
      <w:r>
        <w:t>Blatchford, R. C. (1830)  15</w:t>
      </w:r>
    </w:p>
    <w:p w14:paraId="50FFA18B" w14:textId="77777777" w:rsidR="00C25EC2" w:rsidRDefault="00C25EC2" w:rsidP="00C25EC2">
      <w:r>
        <w:t>Brewster, Betsy  18</w:t>
      </w:r>
    </w:p>
    <w:p w14:paraId="79E53692" w14:textId="77777777" w:rsidR="00C25EC2" w:rsidRDefault="00C25EC2" w:rsidP="00C25EC2">
      <w:r>
        <w:t>Brown, W. C.  45</w:t>
      </w:r>
    </w:p>
    <w:p w14:paraId="696B8083" w14:textId="77777777" w:rsidR="00C25EC2" w:rsidRDefault="00C25EC2" w:rsidP="00C25EC2">
      <w:r>
        <w:t>Burnham, C. G.  2, 17 (1876 or 1896), 27, 36, 52</w:t>
      </w:r>
    </w:p>
    <w:p w14:paraId="5C2E1CFF" w14:textId="77777777" w:rsidR="00C25EC2" w:rsidRDefault="00C25EC2" w:rsidP="00C25EC2">
      <w:r>
        <w:t>Chapin, Minerva  40</w:t>
      </w:r>
    </w:p>
    <w:p w14:paraId="701B42B1" w14:textId="77777777" w:rsidR="00C25EC2" w:rsidRDefault="00C25EC2" w:rsidP="00C25EC2">
      <w:r>
        <w:t>Cleaveland, Abigail  14</w:t>
      </w:r>
    </w:p>
    <w:p w14:paraId="60DA7B42" w14:textId="77777777" w:rsidR="00C25EC2" w:rsidRDefault="00C25EC2" w:rsidP="00C25EC2">
      <w:r>
        <w:t>Codman, Stephen (1808)  9</w:t>
      </w:r>
    </w:p>
    <w:p w14:paraId="38B76FAA" w14:textId="77777777" w:rsidR="00C25EC2" w:rsidRDefault="00C25EC2" w:rsidP="00C25EC2">
      <w:r>
        <w:t>Colesworthy, Daniel Clemment  43</w:t>
      </w:r>
    </w:p>
    <w:p w14:paraId="70439AAE" w14:textId="77777777" w:rsidR="00C25EC2" w:rsidRDefault="00C25EC2" w:rsidP="00C25EC2">
      <w:r>
        <w:t>[C?]ook, George  1</w:t>
      </w:r>
    </w:p>
    <w:p w14:paraId="6C9201D0" w14:textId="77777777" w:rsidR="00C25EC2" w:rsidRDefault="00C25EC2" w:rsidP="00C25EC2">
      <w:r>
        <w:t>[Eames?], [Aimeath? Sameatt? Samuel?]  42</w:t>
      </w:r>
    </w:p>
    <w:p w14:paraId="385C8B77" w14:textId="77777777" w:rsidR="00C25EC2" w:rsidRDefault="00C25EC2" w:rsidP="00C25EC2">
      <w:r>
        <w:t>Gardner, Sarah (1811; Boston)  48</w:t>
      </w:r>
    </w:p>
    <w:p w14:paraId="515F144B" w14:textId="77777777" w:rsidR="00C25EC2" w:rsidRDefault="00C25EC2" w:rsidP="00C25EC2">
      <w:r>
        <w:t>Gilmanton Theological Seminary  50</w:t>
      </w:r>
    </w:p>
    <w:p w14:paraId="479A66B3" w14:textId="77777777" w:rsidR="00C25EC2" w:rsidRDefault="00C25EC2" w:rsidP="00C25EC2">
      <w:r>
        <w:t>Green, Aaron (1787)  3</w:t>
      </w:r>
    </w:p>
    <w:p w14:paraId="0962B89F" w14:textId="77777777" w:rsidR="00C25EC2" w:rsidRDefault="00C25EC2" w:rsidP="00C25EC2">
      <w:r>
        <w:t>Greenough, W. W. (1884)  48</w:t>
      </w:r>
    </w:p>
    <w:p w14:paraId="2B516C34" w14:textId="77777777" w:rsidR="00C25EC2" w:rsidRDefault="00C25EC2" w:rsidP="00C25EC2">
      <w:r>
        <w:t>Gurn[e?]y-H[anson?], Thomas  16</w:t>
      </w:r>
    </w:p>
    <w:p w14:paraId="6DB0C275" w14:textId="77777777" w:rsidR="00C25EC2" w:rsidRDefault="00C25EC2" w:rsidP="00C25EC2">
      <w:r>
        <w:t>Heath, William (Roxbury)  31</w:t>
      </w:r>
    </w:p>
    <w:p w14:paraId="3120EBDB" w14:textId="77777777" w:rsidR="00C25EC2" w:rsidRDefault="00C25EC2" w:rsidP="00C25EC2">
      <w:r>
        <w:t>Hooper, [Stephen?]  3</w:t>
      </w:r>
    </w:p>
    <w:p w14:paraId="5704F305" w14:textId="77777777" w:rsidR="00C25EC2" w:rsidRDefault="00C25EC2" w:rsidP="00C25EC2">
      <w:r>
        <w:t>Hooper, Thomas (1777, 1721)  3</w:t>
      </w:r>
    </w:p>
    <w:p w14:paraId="73EBE513" w14:textId="77777777" w:rsidR="00C25EC2" w:rsidRDefault="00C25EC2" w:rsidP="00C25EC2">
      <w:r>
        <w:t>Howard, David  19, 46</w:t>
      </w:r>
    </w:p>
    <w:p w14:paraId="3BBFF713" w14:textId="77777777" w:rsidR="00C25EC2" w:rsidRDefault="00C25EC2" w:rsidP="00C25EC2">
      <w:r>
        <w:t>Hubbard, E. G. (1830)  15</w:t>
      </w:r>
    </w:p>
    <w:p w14:paraId="4E766067" w14:textId="77777777" w:rsidR="00C25EC2" w:rsidRDefault="00C25EC2" w:rsidP="00C25EC2">
      <w:r>
        <w:t>[Hunsun, Henry?]  35</w:t>
      </w:r>
    </w:p>
    <w:p w14:paraId="2E5D3AB7" w14:textId="77777777" w:rsidR="00C25EC2" w:rsidRDefault="00C25EC2" w:rsidP="00C25EC2">
      <w:r>
        <w:t>Hyde, Lavius (1814)  41</w:t>
      </w:r>
    </w:p>
    <w:p w14:paraId="49A25C84" w14:textId="77777777" w:rsidR="00C25EC2" w:rsidRDefault="00C25EC2" w:rsidP="00C25EC2">
      <w:r>
        <w:t>Jones, Mar[y?]  51</w:t>
      </w:r>
    </w:p>
    <w:p w14:paraId="74C40C37" w14:textId="77777777" w:rsidR="00C25EC2" w:rsidRDefault="00C25EC2" w:rsidP="00C25EC2">
      <w:r>
        <w:t>Kie[o?]f, Thomas  4</w:t>
      </w:r>
    </w:p>
    <w:p w14:paraId="20159923" w14:textId="77777777" w:rsidR="00C25EC2" w:rsidRDefault="00C25EC2" w:rsidP="00C25EC2">
      <w:r>
        <w:t>Lea[?], David  55</w:t>
      </w:r>
    </w:p>
    <w:p w14:paraId="77A090A1" w14:textId="77777777" w:rsidR="00C25EC2" w:rsidRDefault="00C25EC2" w:rsidP="00C25EC2">
      <w:r>
        <w:t>Lombard, Elizabeth  52</w:t>
      </w:r>
    </w:p>
    <w:p w14:paraId="65D9642D" w14:textId="77777777" w:rsidR="00C25EC2" w:rsidRDefault="00C25EC2" w:rsidP="00C25EC2">
      <w:r>
        <w:t>Marvin, W. T. R.  22</w:t>
      </w:r>
    </w:p>
    <w:p w14:paraId="5FE4FD92" w14:textId="77777777" w:rsidR="00C25EC2" w:rsidRDefault="00C25EC2" w:rsidP="00C25EC2">
      <w:r>
        <w:t>Mozart Musical Society  23</w:t>
      </w:r>
    </w:p>
    <w:p w14:paraId="6EE0A11A" w14:textId="77777777" w:rsidR="00C25EC2" w:rsidRDefault="00C25EC2" w:rsidP="00C25EC2">
      <w:r>
        <w:t>Paine, Phil[am?]/Phil[une?]/Phil[uve?] (Cantenbury, Canterbury)  14</w:t>
      </w:r>
    </w:p>
    <w:p w14:paraId="3A916532" w14:textId="77777777" w:rsidR="00C25EC2" w:rsidRDefault="00C25EC2" w:rsidP="00C25EC2">
      <w:r>
        <w:t>Parker, J. A.  17 (1876 or 1896), 36</w:t>
      </w:r>
    </w:p>
    <w:p w14:paraId="76E407A7" w14:textId="77777777" w:rsidR="00C25EC2" w:rsidRDefault="00C25EC2" w:rsidP="00C25EC2">
      <w:r>
        <w:t>Parker, Mary  36</w:t>
      </w:r>
    </w:p>
    <w:p w14:paraId="25067F5D" w14:textId="77777777" w:rsidR="00C25EC2" w:rsidRDefault="00C25EC2" w:rsidP="00C25EC2">
      <w:r>
        <w:t>Perkins, Ansel (Worth)  10</w:t>
      </w:r>
    </w:p>
    <w:p w14:paraId="0550E9A2" w14:textId="77777777" w:rsidR="00C25EC2" w:rsidRDefault="00C25EC2" w:rsidP="00C25EC2">
      <w:r>
        <w:t>[Po?]rter, Clefford  2</w:t>
      </w:r>
    </w:p>
    <w:p w14:paraId="0C1F8CF9" w14:textId="77777777" w:rsidR="00C25EC2" w:rsidRDefault="00C25EC2" w:rsidP="00C25EC2">
      <w:r>
        <w:lastRenderedPageBreak/>
        <w:t>Putnam, Benjamin [T.? L.?] (Danvers)  49</w:t>
      </w:r>
    </w:p>
    <w:p w14:paraId="316FEAE0" w14:textId="77777777" w:rsidR="00C25EC2" w:rsidRDefault="00C25EC2" w:rsidP="00C25EC2">
      <w:r>
        <w:t>Putnam, I. [or J.] (1818)  29</w:t>
      </w:r>
    </w:p>
    <w:p w14:paraId="2D92529E" w14:textId="77777777" w:rsidR="00C25EC2" w:rsidRDefault="00C25EC2" w:rsidP="00C25EC2">
      <w:r>
        <w:t>Stedman, Levi (Springfield)  25</w:t>
      </w:r>
    </w:p>
    <w:p w14:paraId="61783690" w14:textId="77777777" w:rsidR="00C25EC2" w:rsidRDefault="00C25EC2" w:rsidP="00C25EC2">
      <w:r>
        <w:t>Thayer, Miss H. [F.?]  32</w:t>
      </w:r>
    </w:p>
    <w:p w14:paraId="5BD210DF" w14:textId="77777777" w:rsidR="00C25EC2" w:rsidRDefault="00C25EC2" w:rsidP="00C25EC2">
      <w:r>
        <w:t>Twiss, Ebenezer  44</w:t>
      </w:r>
    </w:p>
    <w:p w14:paraId="24DE1DB2" w14:textId="77777777" w:rsidR="00C25EC2" w:rsidRDefault="00C25EC2" w:rsidP="00C25EC2">
      <w:r>
        <w:t>Twiss, John  44</w:t>
      </w:r>
    </w:p>
    <w:p w14:paraId="7825F19B" w14:textId="77777777" w:rsidR="00C25EC2" w:rsidRDefault="00C25EC2" w:rsidP="00C25EC2">
      <w:r>
        <w:t>Winslow, Solomon (North Yarmouth)  27</w:t>
      </w:r>
    </w:p>
    <w:p w14:paraId="62B2AD22" w14:textId="77777777" w:rsidR="00C25EC2" w:rsidRDefault="00C25EC2" w:rsidP="00C25EC2">
      <w:r>
        <w:t>Wyma[n?], Elijah (1793)  42</w:t>
      </w:r>
    </w:p>
    <w:p w14:paraId="20315494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CCB2FEA" w14:textId="77777777" w:rsidR="000D6A21" w:rsidRDefault="000D6A21" w:rsidP="00DF09AA">
      <w:pPr>
        <w:rPr>
          <w:b/>
          <w:sz w:val="28"/>
          <w:szCs w:val="28"/>
        </w:rPr>
      </w:pPr>
    </w:p>
    <w:p w14:paraId="29F9F5C2" w14:textId="77777777" w:rsidR="000D6A21" w:rsidRDefault="000D6A21" w:rsidP="00DF09AA">
      <w:pPr>
        <w:rPr>
          <w:b/>
          <w:sz w:val="28"/>
          <w:szCs w:val="28"/>
        </w:rPr>
      </w:pPr>
    </w:p>
    <w:p w14:paraId="627BEDE4" w14:textId="18259F04" w:rsidR="00DF09AA" w:rsidRDefault="00DF09AA" w:rsidP="00DF09AA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3A62E989" w14:textId="70F62808" w:rsidR="00DF09AA" w:rsidRPr="00DF09AA" w:rsidRDefault="00DF09AA" w:rsidP="00DF09AA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582A4A61" w14:textId="77777777" w:rsidR="00DF09AA" w:rsidRDefault="00DF09AA" w:rsidP="00DF09AA"/>
    <w:p w14:paraId="7FA61285" w14:textId="28161BDD" w:rsidR="00DF09AA" w:rsidRPr="00C11539" w:rsidRDefault="00DF09AA" w:rsidP="00DF09AA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1A30AE0D" w14:textId="3C9FD6A7" w:rsidR="00DF09AA" w:rsidRPr="00C11539" w:rsidRDefault="00DF09AA" w:rsidP="00DF09AA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5891ECC2" w14:textId="77777777" w:rsidR="00DF09AA" w:rsidRPr="00C11539" w:rsidRDefault="00DF09AA" w:rsidP="00DF09AA">
      <w:pPr>
        <w:rPr>
          <w:sz w:val="20"/>
        </w:rPr>
      </w:pPr>
    </w:p>
    <w:p w14:paraId="7134A59E" w14:textId="77777777" w:rsidR="00DF09AA" w:rsidRDefault="00DF09AA" w:rsidP="00DF09AA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0BC281C2" w14:textId="77777777" w:rsidR="00DF09AA" w:rsidRDefault="00DF09AA" w:rsidP="00DF09AA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FF89D8F" w14:textId="77777777" w:rsidR="00DF09AA" w:rsidRDefault="00DF09AA" w:rsidP="00DF09AA">
      <w:r>
        <w:t>2</w:t>
      </w:r>
      <w:r>
        <w:tab/>
      </w:r>
      <w:r>
        <w:tab/>
      </w:r>
      <w:r>
        <w:tab/>
        <w:t>copyright info. for J. Read 1812</w:t>
      </w:r>
    </w:p>
    <w:p w14:paraId="3FC145A0" w14:textId="06F15C69" w:rsidR="00DF09AA" w:rsidRDefault="00DF09AA" w:rsidP="00DF09AA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7498DA52" w14:textId="76FB41F0" w:rsidR="00DF09AA" w:rsidRPr="00DF09AA" w:rsidRDefault="00DF09AA" w:rsidP="00DF09AA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6FC7BC5" w14:textId="27B06AA6" w:rsidR="00DF09AA" w:rsidRDefault="00DF09AA" w:rsidP="00DF09AA">
      <w:r>
        <w:t>11-24</w:t>
      </w:r>
      <w:r>
        <w:tab/>
      </w:r>
      <w:r>
        <w:tab/>
        <w:t>1</w:t>
      </w:r>
      <w:r>
        <w:tab/>
        <w:t>music from J. Read 1812</w:t>
      </w:r>
    </w:p>
    <w:p w14:paraId="3F24F155" w14:textId="0CBE24EC" w:rsidR="00DF09AA" w:rsidRDefault="00DF09AA" w:rsidP="00DF09AA">
      <w:r>
        <w:t>25-26</w:t>
      </w:r>
      <w:r>
        <w:tab/>
      </w:r>
      <w:r>
        <w:tab/>
        <w:t>2</w:t>
      </w:r>
      <w:r>
        <w:tab/>
        <w:t>music from Shumway?</w:t>
      </w:r>
    </w:p>
    <w:p w14:paraId="074B2FA3" w14:textId="5C6AF4BA" w:rsidR="00DF09AA" w:rsidRDefault="00DF09AA" w:rsidP="00DF09AA">
      <w:r>
        <w:t>27-28</w:t>
      </w:r>
      <w:r>
        <w:tab/>
      </w:r>
      <w:r>
        <w:tab/>
        <w:t>1</w:t>
      </w:r>
      <w:r>
        <w:tab/>
        <w:t>music from J. Read 1812</w:t>
      </w:r>
    </w:p>
    <w:p w14:paraId="6A6F26F3" w14:textId="77777777" w:rsidR="00DF09AA" w:rsidRDefault="00DF09AA" w:rsidP="00DF09AA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453634F5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4B9A7E6F" w14:textId="77777777" w:rsidR="00DF09AA" w:rsidRPr="009A2083" w:rsidRDefault="00DF09AA" w:rsidP="00DF09AA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00F14397" w14:textId="77777777" w:rsidR="00DF09AA" w:rsidRDefault="00DF09AA" w:rsidP="00DF09AA">
      <w:r>
        <w:t>30</w:t>
      </w:r>
      <w:r>
        <w:tab/>
      </w:r>
      <w:r>
        <w:tab/>
      </w:r>
      <w:r>
        <w:tab/>
        <w:t>preface from Holden 1801</w:t>
      </w:r>
    </w:p>
    <w:p w14:paraId="42BAB479" w14:textId="189D7E3F" w:rsidR="00DF09AA" w:rsidRDefault="00DF09AA" w:rsidP="00DF09AA">
      <w:r>
        <w:t>31-34</w:t>
      </w:r>
      <w:r>
        <w:tab/>
      </w:r>
      <w:r>
        <w:tab/>
        <w:t>2</w:t>
      </w:r>
      <w:r>
        <w:tab/>
        <w:t>music from Shumway?</w:t>
      </w:r>
    </w:p>
    <w:p w14:paraId="0FAA5DC7" w14:textId="5A7E9D2D" w:rsidR="00DF09AA" w:rsidRDefault="00DF09AA" w:rsidP="00DF09AA">
      <w:r>
        <w:t>35-36</w:t>
      </w:r>
      <w:r>
        <w:tab/>
      </w:r>
      <w:r>
        <w:tab/>
        <w:t>1</w:t>
      </w:r>
      <w:r>
        <w:tab/>
        <w:t>music from J. Read 1812</w:t>
      </w:r>
    </w:p>
    <w:p w14:paraId="15DC55BD" w14:textId="0533F32E" w:rsidR="00DF09AA" w:rsidRDefault="00DF09AA" w:rsidP="00DF09AA">
      <w:r>
        <w:t>37-40</w:t>
      </w:r>
      <w:r>
        <w:tab/>
      </w:r>
      <w:r>
        <w:tab/>
        <w:t>2</w:t>
      </w:r>
      <w:r>
        <w:tab/>
        <w:t>music from Shumway?</w:t>
      </w:r>
    </w:p>
    <w:p w14:paraId="40D20136" w14:textId="185D35D1" w:rsidR="00DF09AA" w:rsidRDefault="00DF09AA" w:rsidP="00DF09AA">
      <w:r>
        <w:t>41-44</w:t>
      </w:r>
      <w:r>
        <w:tab/>
      </w:r>
      <w:r>
        <w:tab/>
        <w:t>3</w:t>
      </w:r>
      <w:r>
        <w:tab/>
        <w:t>music</w:t>
      </w:r>
    </w:p>
    <w:p w14:paraId="53854E61" w14:textId="01C29117" w:rsidR="00DF09AA" w:rsidRDefault="00DF09AA" w:rsidP="00DF09AA">
      <w:r>
        <w:t>45-52</w:t>
      </w:r>
      <w:r>
        <w:tab/>
      </w:r>
      <w:r>
        <w:tab/>
        <w:t>2</w:t>
      </w:r>
      <w:r>
        <w:tab/>
        <w:t>music from Shumway?</w:t>
      </w:r>
    </w:p>
    <w:p w14:paraId="3C1CD04E" w14:textId="0BBAC2A9" w:rsidR="00DF09AA" w:rsidRDefault="00DF09AA" w:rsidP="00DF09AA">
      <w:r>
        <w:t>53-54</w:t>
      </w:r>
      <w:r>
        <w:tab/>
      </w:r>
      <w:r>
        <w:tab/>
        <w:t>4</w:t>
      </w:r>
      <w:r>
        <w:tab/>
        <w:t>music</w:t>
      </w:r>
    </w:p>
    <w:p w14:paraId="38701DD9" w14:textId="715FE0F3" w:rsidR="00DF09AA" w:rsidRDefault="00DF09AA" w:rsidP="00DF09AA">
      <w:r>
        <w:t>55-68</w:t>
      </w:r>
      <w:r>
        <w:tab/>
      </w:r>
      <w:r>
        <w:tab/>
        <w:t>2</w:t>
      </w:r>
      <w:r>
        <w:tab/>
        <w:t>music from Shumway?</w:t>
      </w:r>
    </w:p>
    <w:p w14:paraId="4035DBAF" w14:textId="77777777" w:rsidR="00DF09AA" w:rsidRDefault="00DF09AA" w:rsidP="00DF09AA">
      <w:r>
        <w:t>69</w:t>
      </w:r>
      <w:r>
        <w:tab/>
      </w:r>
      <w:r>
        <w:tab/>
      </w:r>
      <w:r>
        <w:tab/>
        <w:t xml:space="preserve">preface from Read 1812 (dated “Attleborough, June 20, 1812”; </w:t>
      </w:r>
    </w:p>
    <w:p w14:paraId="6D3997D9" w14:textId="77777777" w:rsidR="00DF09AA" w:rsidRDefault="00DF09AA" w:rsidP="00DF09AA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5583406A" w14:textId="77777777" w:rsidR="00DF09AA" w:rsidRDefault="00DF09AA" w:rsidP="00DF09AA">
      <w:r>
        <w:t>70</w:t>
      </w:r>
      <w:r>
        <w:tab/>
      </w:r>
      <w:r>
        <w:tab/>
      </w:r>
      <w:r>
        <w:tab/>
        <w:t>blank</w:t>
      </w:r>
    </w:p>
    <w:p w14:paraId="274B0198" w14:textId="3BC6A144" w:rsidR="00DF09AA" w:rsidRDefault="00DF09AA" w:rsidP="00DF09AA">
      <w:r>
        <w:t>71-78</w:t>
      </w:r>
      <w:r>
        <w:tab/>
      </w:r>
      <w:r>
        <w:tab/>
        <w:t>1</w:t>
      </w:r>
      <w:r>
        <w:tab/>
        <w:t>music from J. Read 1812</w:t>
      </w:r>
    </w:p>
    <w:p w14:paraId="0388EAF4" w14:textId="0EDC678B" w:rsidR="00DF09AA" w:rsidRDefault="00DF09AA" w:rsidP="00DF09AA">
      <w:r>
        <w:t>79-82</w:t>
      </w:r>
      <w:r>
        <w:tab/>
      </w:r>
      <w:r>
        <w:tab/>
        <w:t>3</w:t>
      </w:r>
      <w:r>
        <w:tab/>
        <w:t>music</w:t>
      </w:r>
    </w:p>
    <w:p w14:paraId="36AA581A" w14:textId="2FCC463D" w:rsidR="00DF09AA" w:rsidRDefault="00DF09AA" w:rsidP="00DF09AA">
      <w:r>
        <w:t>83-92</w:t>
      </w:r>
      <w:r>
        <w:tab/>
      </w:r>
      <w:r>
        <w:tab/>
        <w:t>1</w:t>
      </w:r>
      <w:r>
        <w:tab/>
        <w:t>music from J. Read 1812</w:t>
      </w:r>
    </w:p>
    <w:p w14:paraId="40029F88" w14:textId="44034DE0" w:rsidR="00DF09AA" w:rsidRDefault="00DF09AA" w:rsidP="00DF09AA">
      <w:r>
        <w:t>93-94</w:t>
      </w:r>
      <w:r>
        <w:tab/>
      </w:r>
      <w:r>
        <w:tab/>
        <w:t>3</w:t>
      </w:r>
      <w:r>
        <w:tab/>
        <w:t>music</w:t>
      </w:r>
    </w:p>
    <w:p w14:paraId="3FAF0630" w14:textId="26C0551D" w:rsidR="00DF09AA" w:rsidRDefault="00DF09AA" w:rsidP="00DF09AA">
      <w:r>
        <w:t>95-98</w:t>
      </w:r>
      <w:r>
        <w:tab/>
      </w:r>
      <w:r>
        <w:tab/>
        <w:t>1</w:t>
      </w:r>
      <w:r>
        <w:tab/>
        <w:t>music from J. Read 1812</w:t>
      </w:r>
    </w:p>
    <w:p w14:paraId="388D3ADA" w14:textId="519BDD4D" w:rsidR="00DF09AA" w:rsidRDefault="00DF09AA" w:rsidP="00DF09AA">
      <w:r>
        <w:t>99-100</w:t>
      </w:r>
      <w:r>
        <w:tab/>
        <w:t>2</w:t>
      </w:r>
      <w:r>
        <w:tab/>
        <w:t>music from Shumway?</w:t>
      </w:r>
    </w:p>
    <w:p w14:paraId="1D1787C0" w14:textId="77777777" w:rsidR="00DF09AA" w:rsidRDefault="00DF09AA" w:rsidP="00DF09AA">
      <w:pPr>
        <w:rPr>
          <w:i/>
        </w:rPr>
      </w:pPr>
      <w:r>
        <w:lastRenderedPageBreak/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2ABFA053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1476663F" w14:textId="77777777" w:rsidR="00DF09AA" w:rsidRDefault="00DF09AA" w:rsidP="00DF09AA">
      <w:r>
        <w:tab/>
      </w:r>
      <w:r>
        <w:tab/>
      </w:r>
      <w:r>
        <w:tab/>
        <w:t xml:space="preserve">1820. </w:t>
      </w:r>
    </w:p>
    <w:p w14:paraId="1D3D4D6A" w14:textId="77777777" w:rsidR="00DF09AA" w:rsidRDefault="00DF09AA" w:rsidP="00DF09AA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53CF9CC5" w14:textId="77777777" w:rsidR="00DF09AA" w:rsidRDefault="00DF09AA" w:rsidP="00DF09AA">
      <w:r>
        <w:tab/>
      </w:r>
      <w:r>
        <w:tab/>
      </w:r>
      <w:r>
        <w:tab/>
        <w:t>1820</w:t>
      </w:r>
    </w:p>
    <w:p w14:paraId="5EBE136C" w14:textId="1A68D78E" w:rsidR="00DF09AA" w:rsidRDefault="00DF09AA" w:rsidP="00DF09AA">
      <w:r>
        <w:t>103-114</w:t>
      </w:r>
      <w:r>
        <w:tab/>
        <w:t>5</w:t>
      </w:r>
      <w:r>
        <w:tab/>
        <w:t>music</w:t>
      </w:r>
    </w:p>
    <w:p w14:paraId="3CFBF89E" w14:textId="111C2E4D" w:rsidR="00DF09AA" w:rsidRDefault="00DF09AA" w:rsidP="00DF09AA">
      <w:r>
        <w:t>115-120</w:t>
      </w:r>
      <w:r>
        <w:tab/>
        <w:t>6</w:t>
      </w:r>
      <w:r>
        <w:tab/>
        <w:t>music</w:t>
      </w:r>
    </w:p>
    <w:p w14:paraId="297D8BD5" w14:textId="77777777" w:rsidR="00DF09AA" w:rsidRDefault="00DF09AA" w:rsidP="00DF09AA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506A3A54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Sacred Musick</w:t>
      </w:r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164C7B17" w14:textId="77777777" w:rsidR="00DF09AA" w:rsidRDefault="00DF09AA" w:rsidP="00DF09AA">
      <w:r>
        <w:tab/>
      </w:r>
      <w:r>
        <w:tab/>
      </w:r>
      <w:r>
        <w:tab/>
        <w:t>Williams, 1819.</w:t>
      </w:r>
    </w:p>
    <w:p w14:paraId="0F1ADB47" w14:textId="77777777" w:rsidR="00DF09AA" w:rsidRDefault="00DF09AA" w:rsidP="00DF09AA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145AF5EF" w14:textId="1D97175A" w:rsidR="00DF09AA" w:rsidRPr="00061BFD" w:rsidRDefault="00DF09AA" w:rsidP="00DF09AA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00997BB7" w14:textId="4C075DF8" w:rsidR="00DF09AA" w:rsidRDefault="00DF09AA" w:rsidP="00DF09AA">
      <w:r>
        <w:t>151-158</w:t>
      </w:r>
      <w:r>
        <w:tab/>
        <w:t>6</w:t>
      </w:r>
      <w:r>
        <w:tab/>
        <w:t>music</w:t>
      </w:r>
    </w:p>
    <w:p w14:paraId="1B2BBD33" w14:textId="6F528691" w:rsidR="00DF09AA" w:rsidRDefault="00DF09AA" w:rsidP="00DF09AA">
      <w:r>
        <w:t>159-160</w:t>
      </w:r>
      <w:r>
        <w:tab/>
        <w:t>4</w:t>
      </w:r>
      <w:r>
        <w:tab/>
        <w:t>music</w:t>
      </w:r>
    </w:p>
    <w:p w14:paraId="78061D53" w14:textId="6DCAE9ED" w:rsidR="00DF09AA" w:rsidRDefault="00DF09AA" w:rsidP="00DF09AA">
      <w:r>
        <w:t>161-172</w:t>
      </w:r>
      <w:r>
        <w:tab/>
        <w:t>6</w:t>
      </w:r>
      <w:r>
        <w:tab/>
        <w:t>music</w:t>
      </w:r>
    </w:p>
    <w:p w14:paraId="1D9FEFA7" w14:textId="08BA5FE5" w:rsidR="00DF09AA" w:rsidRDefault="00DF09AA" w:rsidP="00DF09AA">
      <w:r>
        <w:t>173-176</w:t>
      </w:r>
      <w:r>
        <w:tab/>
        <w:t>4</w:t>
      </w:r>
      <w:r>
        <w:tab/>
        <w:t>music</w:t>
      </w:r>
    </w:p>
    <w:p w14:paraId="1BB9AA85" w14:textId="46FD374E" w:rsidR="00DF09AA" w:rsidRDefault="00DF09AA" w:rsidP="00DF09AA">
      <w:r>
        <w:t>177-194</w:t>
      </w:r>
      <w:r>
        <w:tab/>
        <w:t>6</w:t>
      </w:r>
      <w:r>
        <w:tab/>
        <w:t>music</w:t>
      </w:r>
    </w:p>
    <w:p w14:paraId="3CCF636B" w14:textId="77777777" w:rsidR="00DF09AA" w:rsidRDefault="00DF09AA" w:rsidP="00DF09AA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7B25D510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756BB4CE" w14:textId="77777777" w:rsidR="00DF09AA" w:rsidRDefault="00DF09AA" w:rsidP="00DF09AA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4004358D" w14:textId="77777777" w:rsidR="00DF09AA" w:rsidRDefault="00DF09AA" w:rsidP="00DF09AA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7C873FA8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6BA1FD46" w14:textId="77777777" w:rsidR="00DF09AA" w:rsidRDefault="00DF09AA" w:rsidP="00DF09AA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407E6057" w14:textId="4EF6203E" w:rsidR="00DF09AA" w:rsidRDefault="00DF09AA" w:rsidP="00DF09AA">
      <w:r>
        <w:t>199-204</w:t>
      </w:r>
      <w:r>
        <w:tab/>
        <w:t>8</w:t>
      </w:r>
      <w:r>
        <w:tab/>
        <w:t>music</w:t>
      </w:r>
    </w:p>
    <w:p w14:paraId="4B42B176" w14:textId="5256DEB2" w:rsidR="00DF09AA" w:rsidRDefault="00DF09AA" w:rsidP="00DF09AA">
      <w:r>
        <w:t>205-206</w:t>
      </w:r>
      <w:r>
        <w:tab/>
        <w:t>9</w:t>
      </w:r>
      <w:r>
        <w:tab/>
        <w:t>music</w:t>
      </w:r>
    </w:p>
    <w:p w14:paraId="589EDD1F" w14:textId="40F2DD1B" w:rsidR="00DF09AA" w:rsidRDefault="00DF09AA" w:rsidP="00DF09AA">
      <w:r>
        <w:t>207-282</w:t>
      </w:r>
      <w:r>
        <w:tab/>
        <w:t>8</w:t>
      </w:r>
      <w:r>
        <w:tab/>
        <w:t>music</w:t>
      </w:r>
    </w:p>
    <w:p w14:paraId="6195E59F" w14:textId="77777777" w:rsidR="00DF09AA" w:rsidRDefault="00DF09AA" w:rsidP="00DF09AA">
      <w:pPr>
        <w:rPr>
          <w:i/>
        </w:rPr>
      </w:pPr>
      <w:r>
        <w:t>283</w:t>
      </w:r>
      <w:r>
        <w:tab/>
      </w:r>
      <w:r>
        <w:tab/>
      </w:r>
      <w:r>
        <w:tab/>
        <w:t xml:space="preserve">t. p.: J. H. Hickok and Geo[rge] Fleming, </w:t>
      </w:r>
      <w:r>
        <w:rPr>
          <w:i/>
        </w:rPr>
        <w:t>Evangelical Musick; or,</w:t>
      </w:r>
    </w:p>
    <w:p w14:paraId="4E96EC2A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0EEED436" w14:textId="77777777" w:rsidR="00DF09AA" w:rsidRDefault="00DF09AA" w:rsidP="00DF09AA">
      <w:r>
        <w:tab/>
      </w:r>
      <w:r>
        <w:tab/>
      </w:r>
      <w:r>
        <w:tab/>
        <w:t>Whetham [+ 6 other firms in NY, PA, VA, and MS], 1836.</w:t>
      </w:r>
    </w:p>
    <w:p w14:paraId="7B4FE3FF" w14:textId="77777777" w:rsidR="00DF09AA" w:rsidRDefault="00DF09AA" w:rsidP="00DF09AA">
      <w:r>
        <w:t>284</w:t>
      </w:r>
      <w:r>
        <w:tab/>
      </w:r>
      <w:r>
        <w:tab/>
      </w:r>
      <w:r>
        <w:tab/>
        <w:t>preface (incomplete) from Hickok and Fleming 1836</w:t>
      </w:r>
    </w:p>
    <w:p w14:paraId="42EA994F" w14:textId="1E1D0AA3" w:rsidR="00DF09AA" w:rsidRDefault="00DF09AA" w:rsidP="00DF09AA">
      <w:r>
        <w:t>285-336</w:t>
      </w:r>
      <w:r>
        <w:tab/>
        <w:t xml:space="preserve">10 </w:t>
      </w:r>
      <w:r>
        <w:tab/>
        <w:t>music</w:t>
      </w:r>
    </w:p>
    <w:p w14:paraId="3D08464A" w14:textId="0A0ADE81" w:rsidR="00DF09AA" w:rsidRDefault="00DF09AA" w:rsidP="00DF09AA">
      <w:r>
        <w:t>337-388</w:t>
      </w:r>
      <w:r>
        <w:tab/>
        <w:t>11</w:t>
      </w:r>
      <w:r>
        <w:tab/>
        <w:t>music</w:t>
      </w:r>
    </w:p>
    <w:p w14:paraId="017D4F84" w14:textId="77777777" w:rsidR="00DF09AA" w:rsidRDefault="00DF09AA" w:rsidP="00DF09AA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3F602B22" w14:textId="77777777" w:rsidR="00DF09AA" w:rsidRDefault="00DF09AA" w:rsidP="00DF09AA">
      <w:r>
        <w:tab/>
      </w:r>
      <w:r>
        <w:tab/>
      </w:r>
      <w:r>
        <w:tab/>
        <w:t xml:space="preserve">Boston: J. H. Wilkins and R. B. Carter, 1836. </w:t>
      </w:r>
    </w:p>
    <w:p w14:paraId="67638952" w14:textId="77777777" w:rsidR="00DF09AA" w:rsidRDefault="00DF09AA" w:rsidP="00DF09AA">
      <w:r>
        <w:t>390</w:t>
      </w:r>
      <w:r>
        <w:tab/>
      </w:r>
      <w:r>
        <w:tab/>
      </w:r>
      <w:r>
        <w:tab/>
        <w:t xml:space="preserve">advertisement from </w:t>
      </w:r>
      <w:r>
        <w:rPr>
          <w:i/>
        </w:rPr>
        <w:t>Boston Academy</w:t>
      </w:r>
      <w:r>
        <w:t xml:space="preserve"> 1836</w:t>
      </w:r>
    </w:p>
    <w:p w14:paraId="70980F83" w14:textId="42B401C2" w:rsidR="00DF09AA" w:rsidRPr="00061BFD" w:rsidRDefault="00DF09AA" w:rsidP="00DF09AA">
      <w:r>
        <w:t>391-436</w:t>
      </w:r>
      <w:r>
        <w:tab/>
        <w:t>12</w:t>
      </w:r>
      <w:r>
        <w:tab/>
        <w:t>music [p. 436 is last p. in the vol.]</w:t>
      </w:r>
    </w:p>
    <w:p w14:paraId="1498170B" w14:textId="77777777" w:rsidR="00DF09AA" w:rsidRPr="00821E63" w:rsidRDefault="00DF09AA" w:rsidP="00DF09AA"/>
    <w:p w14:paraId="29B8BD9D" w14:textId="77777777" w:rsidR="00DF09AA" w:rsidRPr="001C23AB" w:rsidRDefault="00DF09AA" w:rsidP="00DF09AA">
      <w:r>
        <w:t xml:space="preserve"> </w:t>
      </w:r>
    </w:p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53B5D" w14:textId="77777777" w:rsidR="00F9711D" w:rsidRDefault="00F9711D" w:rsidP="00DF09AA">
      <w:r>
        <w:separator/>
      </w:r>
    </w:p>
  </w:endnote>
  <w:endnote w:type="continuationSeparator" w:id="0">
    <w:p w14:paraId="7D996B4B" w14:textId="77777777" w:rsidR="00F9711D" w:rsidRDefault="00F9711D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64E41" w14:textId="77777777" w:rsidR="00F9711D" w:rsidRDefault="00F9711D" w:rsidP="00DF09AA">
      <w:r>
        <w:separator/>
      </w:r>
    </w:p>
  </w:footnote>
  <w:footnote w:type="continuationSeparator" w:id="0">
    <w:p w14:paraId="08284EE3" w14:textId="77777777" w:rsidR="00F9711D" w:rsidRDefault="00F9711D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901B6"/>
    <w:rsid w:val="000A78E4"/>
    <w:rsid w:val="000B0782"/>
    <w:rsid w:val="000B4E91"/>
    <w:rsid w:val="000C133B"/>
    <w:rsid w:val="000C1D64"/>
    <w:rsid w:val="000D5289"/>
    <w:rsid w:val="000D6A21"/>
    <w:rsid w:val="001202DF"/>
    <w:rsid w:val="00131CE7"/>
    <w:rsid w:val="00134E89"/>
    <w:rsid w:val="00136FF9"/>
    <w:rsid w:val="0015782A"/>
    <w:rsid w:val="001664CF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301AB0"/>
    <w:rsid w:val="00311693"/>
    <w:rsid w:val="00322C6E"/>
    <w:rsid w:val="00335BD7"/>
    <w:rsid w:val="00337FD7"/>
    <w:rsid w:val="003963F1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D5606"/>
    <w:rsid w:val="006E2A87"/>
    <w:rsid w:val="0070373B"/>
    <w:rsid w:val="007069AF"/>
    <w:rsid w:val="0071296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526E1"/>
    <w:rsid w:val="00C910A3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E1D9E"/>
    <w:rsid w:val="00DE7175"/>
    <w:rsid w:val="00DF09AA"/>
    <w:rsid w:val="00DF653A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22</Pages>
  <Words>6842</Words>
  <Characters>39002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70</cp:revision>
  <dcterms:created xsi:type="dcterms:W3CDTF">2019-11-06T15:22:00Z</dcterms:created>
  <dcterms:modified xsi:type="dcterms:W3CDTF">2020-04-08T21:09:00Z</dcterms:modified>
</cp:coreProperties>
</file>