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SHOPAA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pStyle w:val="Title"/>
        <w:jc w:val="right"/>
        <w:rPr/>
      </w:pPr>
      <w:r w:rsidDel="00000000" w:rsidR="00000000" w:rsidRPr="00000000">
        <w:rPr>
          <w:rtl w:val="0"/>
        </w:rPr>
        <w:t xml:space="preserve">&lt;Iteration/ Master&gt;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1"/>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1"/>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1"/>
          <w:tblHeader w:val="1"/>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sz w:val="22"/>
              <w:szCs w:val="22"/>
            </w:rPr>
          </w:pPr>
          <w:hyperlink w:anchor="_heading=h.30j0zll">
            <w:r w:rsidDel="00000000" w:rsidR="00000000" w:rsidRPr="00000000">
              <w:rPr>
                <w:rFonts w:ascii="Calibri" w:cs="Calibri" w:eastAsia="Calibri" w:hAnsi="Calibri"/>
                <w:sz w:val="22"/>
                <w:szCs w:val="22"/>
                <w:rtl w:val="0"/>
              </w:rPr>
              <w:t xml:space="preserve">1.1 Purpose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sz w:val="22"/>
              <w:szCs w:val="22"/>
            </w:rPr>
          </w:pPr>
          <w:hyperlink w:anchor="_heading=h.1fob9te">
            <w:r w:rsidDel="00000000" w:rsidR="00000000" w:rsidRPr="00000000">
              <w:rPr>
                <w:rFonts w:ascii="Calibri" w:cs="Calibri" w:eastAsia="Calibri" w:hAnsi="Calibri"/>
                <w:b w:val="1"/>
                <w:sz w:val="22"/>
                <w:szCs w:val="22"/>
                <w:rtl w:val="0"/>
              </w:rPr>
              <w:t xml:space="preserve">2. Target Test Items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sz w:val="22"/>
              <w:szCs w:val="22"/>
            </w:rPr>
          </w:pPr>
          <w:hyperlink w:anchor="_heading=h.3znysh7">
            <w:r w:rsidDel="00000000" w:rsidR="00000000" w:rsidRPr="00000000">
              <w:rPr>
                <w:rFonts w:ascii="Calibri" w:cs="Calibri" w:eastAsia="Calibri" w:hAnsi="Calibri"/>
                <w:b w:val="1"/>
                <w:sz w:val="22"/>
                <w:szCs w:val="22"/>
                <w:rtl w:val="0"/>
              </w:rPr>
              <w:t xml:space="preserve">3. Environmental Needs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sz w:val="22"/>
              <w:szCs w:val="22"/>
            </w:rPr>
          </w:pPr>
          <w:hyperlink w:anchor="_heading=h.2et92p0">
            <w:r w:rsidDel="00000000" w:rsidR="00000000" w:rsidRPr="00000000">
              <w:rPr>
                <w:rFonts w:ascii="Calibri" w:cs="Calibri" w:eastAsia="Calibri" w:hAnsi="Calibri"/>
                <w:sz w:val="22"/>
                <w:szCs w:val="22"/>
                <w:rtl w:val="0"/>
              </w:rPr>
              <w:t xml:space="preserve">3.1 Hardware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sz w:val="22"/>
              <w:szCs w:val="22"/>
            </w:rPr>
          </w:pPr>
          <w:hyperlink w:anchor="_heading=h.tyjcwt">
            <w:r w:rsidDel="00000000" w:rsidR="00000000" w:rsidRPr="00000000">
              <w:rPr>
                <w:rFonts w:ascii="Calibri" w:cs="Calibri" w:eastAsia="Calibri" w:hAnsi="Calibri"/>
                <w:sz w:val="22"/>
                <w:szCs w:val="22"/>
                <w:rtl w:val="0"/>
              </w:rPr>
              <w:t xml:space="preserve">3.2 Software in the Test Environment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sz w:val="22"/>
              <w:szCs w:val="22"/>
            </w:rPr>
          </w:pPr>
          <w:hyperlink w:anchor="_heading=h.3dy6vkm">
            <w:r w:rsidDel="00000000" w:rsidR="00000000" w:rsidRPr="00000000">
              <w:rPr>
                <w:rFonts w:ascii="Calibri" w:cs="Calibri" w:eastAsia="Calibri" w:hAnsi="Calibri"/>
                <w:sz w:val="22"/>
                <w:szCs w:val="22"/>
                <w:rtl w:val="0"/>
              </w:rPr>
              <w:t xml:space="preserve">3.3 Productivity and Support Tools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sz w:val="22"/>
              <w:szCs w:val="22"/>
            </w:rPr>
          </w:pPr>
          <w:hyperlink w:anchor="_heading=h.1t3h5sf">
            <w:r w:rsidDel="00000000" w:rsidR="00000000" w:rsidRPr="00000000">
              <w:rPr>
                <w:rFonts w:ascii="Calibri" w:cs="Calibri" w:eastAsia="Calibri" w:hAnsi="Calibri"/>
                <w:b w:val="1"/>
                <w:sz w:val="22"/>
                <w:szCs w:val="22"/>
                <w:rtl w:val="0"/>
              </w:rPr>
              <w:t xml:space="preserve">4. Responsibilities, Staffing, and Training Needs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360" w:firstLine="0"/>
            <w:rPr>
              <w:rFonts w:ascii="Calibri" w:cs="Calibri" w:eastAsia="Calibri" w:hAnsi="Calibri"/>
              <w:sz w:val="22"/>
              <w:szCs w:val="22"/>
            </w:rPr>
          </w:pPr>
          <w:hyperlink w:anchor="_heading=h.4d34og8">
            <w:r w:rsidDel="00000000" w:rsidR="00000000" w:rsidRPr="00000000">
              <w:rPr>
                <w:rFonts w:ascii="Calibri" w:cs="Calibri" w:eastAsia="Calibri" w:hAnsi="Calibri"/>
                <w:sz w:val="22"/>
                <w:szCs w:val="22"/>
                <w:rtl w:val="0"/>
              </w:rPr>
              <w:t xml:space="preserve">4.1 People and Roles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29">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A">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B">
      <w:pPr>
        <w:ind w:left="720" w:firstLine="0"/>
        <w:rPr/>
      </w:pPr>
      <w:r w:rsidDel="00000000" w:rsidR="00000000" w:rsidRPr="00000000">
        <w:rPr>
          <w:rtl w:val="0"/>
        </w:rPr>
        <w:t xml:space="preserve">The test plan document is a comprehensive document that outlines the objectives, strategies, and resources needed to ensure the successful testing of a product or service. The main objective of this document is to ensure that all aspects of the testing process are thoroughly planned and executed, resulting in a high-quality end product.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This document is about the planning and execution of testing activities for a specific product or service. It includes details on the testing environment, resources needed, test cases, and expected outcomes. The document also outlines the roles and responsibilities of the testing team and any external stakeholders involved in the testing process.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The test plan document should be used by the testing team, project managers, and any other stakeholders involved in the testing process. This includes developers, product managers, and quality assurance teams. It is also a useful tool for communicating the testing strategy to external stakeholders such as clients or investors.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The key features of this document include: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A detailed description of the testing environment and resources needed</w:t>
      </w:r>
    </w:p>
    <w:p w:rsidR="00000000" w:rsidDel="00000000" w:rsidP="00000000" w:rsidRDefault="00000000" w:rsidRPr="00000000" w14:paraId="00000034">
      <w:pPr>
        <w:ind w:left="720" w:firstLine="0"/>
        <w:rPr/>
      </w:pPr>
      <w:r w:rsidDel="00000000" w:rsidR="00000000" w:rsidRPr="00000000">
        <w:rPr>
          <w:rtl w:val="0"/>
        </w:rPr>
        <w:t xml:space="preserve">A list of test cases and expected outcomes</w:t>
      </w:r>
    </w:p>
    <w:p w:rsidR="00000000" w:rsidDel="00000000" w:rsidP="00000000" w:rsidRDefault="00000000" w:rsidRPr="00000000" w14:paraId="00000035">
      <w:pPr>
        <w:ind w:left="720" w:firstLine="0"/>
        <w:rPr/>
      </w:pPr>
      <w:r w:rsidDel="00000000" w:rsidR="00000000" w:rsidRPr="00000000">
        <w:rPr>
          <w:rtl w:val="0"/>
        </w:rPr>
        <w:t xml:space="preserve">A plan for executing the testing process, including timelines and milestones</w:t>
      </w:r>
    </w:p>
    <w:p w:rsidR="00000000" w:rsidDel="00000000" w:rsidP="00000000" w:rsidRDefault="00000000" w:rsidRPr="00000000" w14:paraId="00000036">
      <w:pPr>
        <w:ind w:left="720" w:firstLine="0"/>
        <w:rPr/>
      </w:pPr>
      <w:r w:rsidDel="00000000" w:rsidR="00000000" w:rsidRPr="00000000">
        <w:rPr>
          <w:rtl w:val="0"/>
        </w:rPr>
        <w:t xml:space="preserve">A description of the roles and responsibilities of the testing team and external stakeholders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1"/>
        <w:numPr>
          <w:ilvl w:val="0"/>
          <w:numId w:val="1"/>
        </w:numPr>
        <w:ind w:left="0" w:firstLine="0"/>
        <w:rPr/>
      </w:pPr>
      <w:bookmarkStart w:colFirst="0" w:colLast="0" w:name="_heading=h.1fob9te" w:id="2"/>
      <w:bookmarkEnd w:id="2"/>
      <w:r w:rsidDel="00000000" w:rsidR="00000000" w:rsidRPr="00000000">
        <w:rPr>
          <w:rtl w:val="0"/>
        </w:rPr>
        <w:t xml:space="preserve">Target Test Items</w:t>
      </w:r>
    </w:p>
    <w:p w:rsidR="00000000" w:rsidDel="00000000" w:rsidP="00000000" w:rsidRDefault="00000000" w:rsidRPr="00000000" w14:paraId="00000039">
      <w:pPr>
        <w:rPr/>
      </w:pPr>
      <w:r w:rsidDel="00000000" w:rsidR="00000000" w:rsidRPr="00000000">
        <w:rPr>
          <w:rtl w:val="0"/>
        </w:rPr>
        <w:t xml:space="preserve">Sign 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Verify that users can successfully sign in with valid credentials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Verify that the system properly handles invalid or missing credentials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Verify that the system properly handles account lockouts after multiple failed login attempts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Verify that the system properly handles session management and that users are logged out after a certain period of inactivity</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 to cart: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Verify that users can add items to their cart</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Verify that the quantity of items in the cart can be modified</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Verify that the subtotal, total and any applicable taxes and shipping costs are calculated correctly</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Verify that items can be removed from the cart</w:t>
      </w:r>
    </w:p>
    <w:p w:rsidR="00000000" w:rsidDel="00000000" w:rsidP="00000000" w:rsidRDefault="00000000" w:rsidRPr="00000000" w14:paraId="00000046">
      <w:pPr>
        <w:rPr/>
      </w:pPr>
      <w:r w:rsidDel="00000000" w:rsidR="00000000" w:rsidRPr="00000000">
        <w:rPr>
          <w:rtl w:val="0"/>
        </w:rPr>
        <w:t xml:space="preserve">Search store: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Verify that users can search for products by keyword</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Verify that search results are accurate and relevant</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Verify that the search function works correctly with special characters and spaces</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Verify that search results are properly organized and displayed</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Verify that search results can be filtered and sorted</w:t>
      </w:r>
    </w:p>
    <w:p w:rsidR="00000000" w:rsidDel="00000000" w:rsidP="00000000" w:rsidRDefault="00000000" w:rsidRPr="00000000" w14:paraId="0000004D">
      <w:pPr>
        <w:rPr/>
      </w:pPr>
      <w:r w:rsidDel="00000000" w:rsidR="00000000" w:rsidRPr="00000000">
        <w:rPr>
          <w:rtl w:val="0"/>
        </w:rPr>
        <w:t xml:space="preserve">Sort store: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Verify that products can be sorted by rating</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Verify that sorting options work as expected</w:t>
      </w:r>
    </w:p>
    <w:p w:rsidR="00000000" w:rsidDel="00000000" w:rsidP="00000000" w:rsidRDefault="00000000" w:rsidRPr="00000000" w14:paraId="00000051">
      <w:pPr>
        <w:rPr/>
      </w:pPr>
      <w:r w:rsidDel="00000000" w:rsidR="00000000" w:rsidRPr="00000000">
        <w:rPr>
          <w:rtl w:val="0"/>
        </w:rPr>
        <w:t xml:space="preserve">Order food: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Verify that users can select items and place orders correctly</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Verify that the order summary displays the correct items, prices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Verify that order can be canceled by the user if needed.</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Verify that users input right name</w:t>
      </w:r>
      <w:r w:rsidDel="00000000" w:rsidR="00000000" w:rsidRPr="00000000">
        <w:rPr>
          <w:rtl w:val="0"/>
        </w:rPr>
      </w:r>
    </w:p>
    <w:p w:rsidR="00000000" w:rsidDel="00000000" w:rsidP="00000000" w:rsidRDefault="00000000" w:rsidRPr="00000000" w14:paraId="00000057">
      <w:pPr>
        <w:pStyle w:val="Heading1"/>
        <w:numPr>
          <w:ilvl w:val="0"/>
          <w:numId w:val="1"/>
        </w:numPr>
        <w:ind w:left="0" w:firstLine="0"/>
        <w:rPr/>
      </w:pPr>
      <w:bookmarkStart w:colFirst="0" w:colLast="0" w:name="_heading=h.3znysh7" w:id="3"/>
      <w:bookmarkEnd w:id="3"/>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58">
      <w:pPr>
        <w:pStyle w:val="Heading2"/>
        <w:keepNext w:val="0"/>
        <w:numPr>
          <w:ilvl w:val="1"/>
          <w:numId w:val="1"/>
        </w:numPr>
        <w:ind w:left="0" w:firstLine="0"/>
        <w:rPr/>
      </w:pPr>
      <w:bookmarkStart w:colFirst="0" w:colLast="0" w:name="_heading=h.2et92p0" w:id="4"/>
      <w:bookmarkEnd w:id="4"/>
      <w:r w:rsidDel="00000000" w:rsidR="00000000" w:rsidRPr="00000000">
        <w:rPr>
          <w:rtl w:val="0"/>
        </w:rPr>
        <w:t xml:space="preserve">Hardware Requirements</w:t>
      </w:r>
    </w:p>
    <w:p w:rsidR="00000000" w:rsidDel="00000000" w:rsidP="00000000" w:rsidRDefault="00000000" w:rsidRPr="00000000" w14:paraId="00000059">
      <w:pPr>
        <w:rPr/>
      </w:pPr>
      <w:r w:rsidDel="00000000" w:rsidR="00000000" w:rsidRPr="00000000">
        <w:rPr>
          <w:rtl w:val="0"/>
        </w:rPr>
        <w:tab/>
        <w:t xml:space="preserve">Operating system: Windows 10, Windows 11 (recommended)</w:t>
      </w:r>
    </w:p>
    <w:p w:rsidR="00000000" w:rsidDel="00000000" w:rsidP="00000000" w:rsidRDefault="00000000" w:rsidRPr="00000000" w14:paraId="0000005A">
      <w:pPr>
        <w:rPr/>
      </w:pPr>
      <w:r w:rsidDel="00000000" w:rsidR="00000000" w:rsidRPr="00000000">
        <w:rPr>
          <w:rtl w:val="0"/>
        </w:rPr>
        <w:tab/>
        <w:t xml:space="preserve">Ram: 2gb or more</w:t>
      </w:r>
    </w:p>
    <w:p w:rsidR="00000000" w:rsidDel="00000000" w:rsidP="00000000" w:rsidRDefault="00000000" w:rsidRPr="00000000" w14:paraId="0000005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C">
      <w:pPr>
        <w:pStyle w:val="Heading2"/>
        <w:numPr>
          <w:ilvl w:val="1"/>
          <w:numId w:val="1"/>
        </w:numPr>
        <w:ind w:left="0" w:firstLine="0"/>
        <w:rPr/>
      </w:pPr>
      <w:bookmarkStart w:colFirst="0" w:colLast="0" w:name="_heading=h.tyjcwt" w:id="5"/>
      <w:bookmarkEnd w:id="5"/>
      <w:r w:rsidDel="00000000" w:rsidR="00000000" w:rsidRPr="00000000">
        <w:rPr>
          <w:rtl w:val="0"/>
        </w:rPr>
        <w:t xml:space="preserve">Software in the Test Environment</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2"/>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Firefox</w:t>
            </w:r>
          </w:p>
        </w:tc>
        <w:tc>
          <w:tcPr>
            <w:tcBorders>
              <w:top w:color="000000" w:space="0" w:sz="6" w:val="single"/>
              <w:bottom w:color="000000" w:space="0" w:sz="6" w:val="single"/>
            </w:tcBorders>
          </w:tcPr>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 ability to run on the web platform</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Newest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Chrome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 ability to run on the web platform</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Newest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9">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Internet Browser</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Microsoft Edge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 ability to run on the web platform</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Newest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D">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Internet Browser</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E">
            <w:pPr>
              <w:keepLines w:val="1"/>
              <w:widowControl w:val="1"/>
              <w:spacing w:after="120" w:lineRule="auto"/>
              <w:rPr/>
            </w:pPr>
            <w:r w:rsidDel="00000000" w:rsidR="00000000" w:rsidRPr="00000000">
              <w:rPr>
                <w:rtl w:val="0"/>
              </w:rPr>
              <w:t xml:space="preserve">Windows 10, 64 bit</w:t>
            </w:r>
          </w:p>
        </w:tc>
        <w:tc>
          <w:tcPr>
            <w:tcBorders>
              <w:top w:color="000000" w:space="0" w:sz="6" w:val="single"/>
              <w:bottom w:color="000000" w:space="0" w:sz="6" w:val="single"/>
            </w:tcBorders>
          </w:tcPr>
          <w:p w:rsidR="00000000" w:rsidDel="00000000" w:rsidP="00000000" w:rsidRDefault="00000000" w:rsidRPr="00000000" w14:paraId="0000006F">
            <w:pPr>
              <w:keepLines w:val="1"/>
              <w:widowControl w:val="1"/>
              <w:spacing w:after="120" w:lineRule="auto"/>
              <w:rPr/>
            </w:pPr>
            <w:r w:rsidDel="00000000" w:rsidR="00000000" w:rsidRPr="00000000">
              <w:rPr>
                <w:rtl w:val="0"/>
              </w:rPr>
              <w:t xml:space="preserve">Compatibility check</w:t>
            </w:r>
          </w:p>
        </w:tc>
        <w:tc>
          <w:tcPr>
            <w:tcBorders>
              <w:top w:color="000000" w:space="0" w:sz="6" w:val="single"/>
              <w:bottom w:color="000000" w:space="0" w:sz="6" w:val="single"/>
            </w:tcBorders>
          </w:tcPr>
          <w:p w:rsidR="00000000" w:rsidDel="00000000" w:rsidP="00000000" w:rsidRDefault="00000000" w:rsidRPr="00000000" w14:paraId="00000070">
            <w:pPr>
              <w:keepLines w:val="1"/>
              <w:widowControl w:val="1"/>
              <w:spacing w:after="120" w:lineRule="auto"/>
              <w:rPr/>
            </w:pPr>
            <w:r w:rsidDel="00000000" w:rsidR="00000000" w:rsidRPr="00000000">
              <w:rPr>
                <w:rtl w:val="0"/>
              </w:rPr>
              <w:t xml:space="preserve">21H2</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1">
            <w:pPr>
              <w:keepLines w:val="1"/>
              <w:widowControl w:val="1"/>
              <w:spacing w:after="120" w:lineRule="auto"/>
              <w:rPr/>
            </w:pPr>
            <w:r w:rsidDel="00000000" w:rsidR="00000000" w:rsidRPr="00000000">
              <w:rPr>
                <w:rtl w:val="0"/>
              </w:rPr>
              <w:t xml:space="preserve">Operating System</w:t>
            </w:r>
          </w:p>
        </w:tc>
      </w:tr>
    </w:tbl>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1"/>
        </w:numPr>
        <w:ind w:left="0" w:firstLine="0"/>
        <w:rPr/>
      </w:pPr>
      <w:bookmarkStart w:colFirst="0" w:colLast="0" w:name="_heading=h.3dy6vkm" w:id="6"/>
      <w:bookmarkEnd w:id="6"/>
      <w:r w:rsidDel="00000000" w:rsidR="00000000" w:rsidRPr="00000000">
        <w:rPr>
          <w:rtl w:val="0"/>
        </w:rPr>
        <w:t xml:space="preserve">Productivity and Support Tools</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Tracking</w:t>
            </w:r>
          </w:p>
        </w:tc>
        <w:tc>
          <w:tcPr>
            <w:tcBorders>
              <w:top w:color="000000" w:space="0" w:sz="6" w:val="single"/>
              <w:bottom w:color="000000" w:space="0" w:sz="6" w:val="single"/>
            </w:tcBorders>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 Excel 2010</w:t>
            </w:r>
          </w:p>
        </w:tc>
        <w:tc>
          <w:tcPr>
            <w:tcBorders>
              <w:top w:color="000000" w:space="0" w:sz="6" w:val="single"/>
              <w:bottom w:color="000000" w:space="0" w:sz="6" w:val="single"/>
            </w:tcBorders>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w:t>
            </w:r>
            <w:r w:rsidDel="00000000" w:rsidR="00000000" w:rsidRPr="00000000">
              <w:rPr>
                <w:rtl w:val="0"/>
              </w:rPr>
              <w:t xml:space="preserve">6 or later</w:t>
            </w:r>
            <w:r w:rsidDel="00000000" w:rsidR="00000000" w:rsidRPr="00000000">
              <w:rPr>
                <w:rtl w:val="0"/>
              </w:rPr>
            </w:r>
          </w:p>
        </w:tc>
      </w:tr>
    </w:tbl>
    <w:p w:rsidR="00000000" w:rsidDel="00000000" w:rsidP="00000000" w:rsidRDefault="00000000" w:rsidRPr="00000000" w14:paraId="0000007D">
      <w:pPr>
        <w:pStyle w:val="Heading1"/>
        <w:numPr>
          <w:ilvl w:val="0"/>
          <w:numId w:val="1"/>
        </w:numPr>
        <w:ind w:left="0" w:firstLine="0"/>
        <w:rPr/>
      </w:pPr>
      <w:bookmarkStart w:colFirst="0" w:colLast="0" w:name="_heading=h.1t3h5sf" w:id="7"/>
      <w:bookmarkEnd w:id="7"/>
      <w:r w:rsidDel="00000000" w:rsidR="00000000" w:rsidRPr="00000000">
        <w:rPr>
          <w:rtl w:val="0"/>
        </w:rPr>
        <w:t xml:space="preserve">Responsibilities, Staffing, and Training Needs</w:t>
      </w:r>
    </w:p>
    <w:p w:rsidR="00000000" w:rsidDel="00000000" w:rsidP="00000000" w:rsidRDefault="00000000" w:rsidRPr="00000000" w14:paraId="0000007E">
      <w:pPr>
        <w:pStyle w:val="Heading2"/>
        <w:numPr>
          <w:ilvl w:val="1"/>
          <w:numId w:val="1"/>
        </w:numPr>
        <w:ind w:left="0" w:firstLine="0"/>
        <w:rPr/>
      </w:pPr>
      <w:bookmarkStart w:colFirst="0" w:colLast="0" w:name="_heading=h.4d34og8" w:id="8"/>
      <w:bookmarkEnd w:id="8"/>
      <w:r w:rsidDel="00000000" w:rsidR="00000000" w:rsidRPr="00000000">
        <w:rPr>
          <w:rtl w:val="0"/>
        </w:rPr>
        <w:t xml:space="preserve">People and Roles</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4"/>
        <w:tblW w:w="9288.0" w:type="dxa"/>
        <w:jc w:val="left"/>
        <w:tblInd w:w="-115.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r w:rsidDel="00000000" w:rsidR="00000000" w:rsidRPr="00000000">
              <w:rPr>
                <w:rtl w:val="0"/>
              </w:rPr>
              <w:t xml:space="preserve">/Test designer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Ngân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8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8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agree mission </w:t>
            </w:r>
          </w:p>
          <w:p w:rsidR="00000000" w:rsidDel="00000000" w:rsidP="00000000" w:rsidRDefault="00000000" w:rsidRPr="00000000" w14:paraId="0000008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8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8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9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9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effectiveness of test effort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keepLines w:val="1"/>
              <w:widowControl w:val="1"/>
              <w:spacing w:after="120" w:lineRule="auto"/>
              <w:rPr/>
            </w:pPr>
            <w:r w:rsidDel="00000000" w:rsidR="00000000" w:rsidRPr="00000000">
              <w:rPr>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3">
            <w:pPr>
              <w:keepLines w:val="1"/>
              <w:widowControl w:val="1"/>
              <w:spacing w:after="120" w:lineRule="auto"/>
              <w:rPr/>
            </w:pPr>
            <w:r w:rsidDel="00000000" w:rsidR="00000000" w:rsidRPr="00000000">
              <w:rPr>
                <w:rtl w:val="0"/>
              </w:rPr>
              <w:t xml:space="preserve">Ngân</w:t>
            </w:r>
          </w:p>
          <w:p w:rsidR="00000000" w:rsidDel="00000000" w:rsidP="00000000" w:rsidRDefault="00000000" w:rsidRPr="00000000" w14:paraId="00000094">
            <w:pPr>
              <w:keepLines w:val="1"/>
              <w:widowControl w:val="1"/>
              <w:spacing w:after="120" w:lineRule="auto"/>
              <w:rPr/>
            </w:pPr>
            <w:r w:rsidDel="00000000" w:rsidR="00000000" w:rsidRPr="00000000">
              <w:rPr>
                <w:rtl w:val="0"/>
              </w:rPr>
              <w:t xml:space="preserve">Vinh </w:t>
            </w:r>
          </w:p>
          <w:p w:rsidR="00000000" w:rsidDel="00000000" w:rsidP="00000000" w:rsidRDefault="00000000" w:rsidRPr="00000000" w14:paraId="00000095">
            <w:pPr>
              <w:keepLines w:val="1"/>
              <w:widowControl w:val="1"/>
              <w:spacing w:after="120" w:lineRule="auto"/>
              <w:rPr/>
            </w:pPr>
            <w:r w:rsidDel="00000000" w:rsidR="00000000" w:rsidRPr="00000000">
              <w:rPr>
                <w:rtl w:val="0"/>
              </w:rPr>
              <w:t xml:space="preserve">Phát</w:t>
            </w:r>
          </w:p>
          <w:p w:rsidR="00000000" w:rsidDel="00000000" w:rsidP="00000000" w:rsidRDefault="00000000" w:rsidRPr="00000000" w14:paraId="00000096">
            <w:pPr>
              <w:keepLines w:val="1"/>
              <w:widowControl w:val="1"/>
              <w:spacing w:after="120" w:lineRule="auto"/>
              <w:rPr/>
            </w:pPr>
            <w:r w:rsidDel="00000000" w:rsidR="00000000" w:rsidRPr="00000000">
              <w:rPr>
                <w:rtl w:val="0"/>
              </w:rPr>
              <w:t xml:space="preserve">Phong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keepLines w:val="1"/>
              <w:widowControl w:val="1"/>
              <w:spacing w:after="120" w:lineRule="auto"/>
              <w:rPr/>
            </w:pPr>
            <w:r w:rsidDel="00000000" w:rsidR="00000000" w:rsidRPr="00000000">
              <w:rPr>
                <w:rtl w:val="0"/>
              </w:rPr>
              <w:t xml:space="preserve">Implements and executes the tests.</w:t>
            </w:r>
          </w:p>
          <w:p w:rsidR="00000000" w:rsidDel="00000000" w:rsidP="00000000" w:rsidRDefault="00000000" w:rsidRPr="00000000" w14:paraId="00000098">
            <w:pPr>
              <w:keepLines w:val="1"/>
              <w:widowControl w:val="1"/>
              <w:spacing w:after="120" w:lineRule="auto"/>
              <w:rPr/>
            </w:pPr>
            <w:r w:rsidDel="00000000" w:rsidR="00000000" w:rsidRPr="00000000">
              <w:rPr>
                <w:rtl w:val="0"/>
              </w:rPr>
              <w:t xml:space="preserve">Responsibilities include:</w:t>
            </w:r>
          </w:p>
          <w:p w:rsidR="00000000" w:rsidDel="00000000" w:rsidP="00000000" w:rsidRDefault="00000000" w:rsidRPr="00000000" w14:paraId="00000099">
            <w:pPr>
              <w:keepLines w:val="1"/>
              <w:widowControl w:val="1"/>
              <w:numPr>
                <w:ilvl w:val="0"/>
                <w:numId w:val="5"/>
              </w:numPr>
              <w:spacing w:after="120" w:lineRule="auto"/>
              <w:ind w:left="360"/>
            </w:pPr>
            <w:r w:rsidDel="00000000" w:rsidR="00000000" w:rsidRPr="00000000">
              <w:rPr>
                <w:rtl w:val="0"/>
              </w:rPr>
              <w:t xml:space="preserve">implement tests and test suites</w:t>
            </w:r>
          </w:p>
          <w:p w:rsidR="00000000" w:rsidDel="00000000" w:rsidP="00000000" w:rsidRDefault="00000000" w:rsidRPr="00000000" w14:paraId="0000009A">
            <w:pPr>
              <w:keepLines w:val="1"/>
              <w:widowControl w:val="1"/>
              <w:numPr>
                <w:ilvl w:val="0"/>
                <w:numId w:val="5"/>
              </w:numPr>
              <w:spacing w:after="120" w:lineRule="auto"/>
              <w:ind w:left="360"/>
            </w:pPr>
            <w:r w:rsidDel="00000000" w:rsidR="00000000" w:rsidRPr="00000000">
              <w:rPr>
                <w:rtl w:val="0"/>
              </w:rPr>
              <w:t xml:space="preserve">execute test suites</w:t>
            </w:r>
          </w:p>
          <w:p w:rsidR="00000000" w:rsidDel="00000000" w:rsidP="00000000" w:rsidRDefault="00000000" w:rsidRPr="00000000" w14:paraId="0000009B">
            <w:pPr>
              <w:keepLines w:val="1"/>
              <w:widowControl w:val="1"/>
              <w:numPr>
                <w:ilvl w:val="0"/>
                <w:numId w:val="5"/>
              </w:numPr>
              <w:spacing w:after="120" w:lineRule="auto"/>
              <w:ind w:left="360"/>
            </w:pPr>
            <w:r w:rsidDel="00000000" w:rsidR="00000000" w:rsidRPr="00000000">
              <w:rPr>
                <w:rtl w:val="0"/>
              </w:rPr>
              <w:t xml:space="preserve">log results</w:t>
            </w:r>
          </w:p>
          <w:p w:rsidR="00000000" w:rsidDel="00000000" w:rsidP="00000000" w:rsidRDefault="00000000" w:rsidRPr="00000000" w14:paraId="0000009C">
            <w:pPr>
              <w:keepLines w:val="1"/>
              <w:widowControl w:val="1"/>
              <w:numPr>
                <w:ilvl w:val="0"/>
                <w:numId w:val="5"/>
              </w:numPr>
              <w:spacing w:after="120" w:lineRule="auto"/>
              <w:ind w:left="360"/>
            </w:pPr>
            <w:r w:rsidDel="00000000" w:rsidR="00000000" w:rsidRPr="00000000">
              <w:rPr>
                <w:rtl w:val="0"/>
              </w:rPr>
              <w:t xml:space="preserve">analyze and recover from test failures</w:t>
            </w:r>
          </w:p>
          <w:p w:rsidR="00000000" w:rsidDel="00000000" w:rsidP="00000000" w:rsidRDefault="00000000" w:rsidRPr="00000000" w14:paraId="0000009D">
            <w:pPr>
              <w:keepLines w:val="1"/>
              <w:widowControl w:val="1"/>
              <w:numPr>
                <w:ilvl w:val="0"/>
                <w:numId w:val="5"/>
              </w:numPr>
              <w:spacing w:after="120" w:lineRule="auto"/>
              <w:ind w:left="360"/>
            </w:pPr>
            <w:r w:rsidDel="00000000" w:rsidR="00000000" w:rsidRPr="00000000">
              <w:rPr>
                <w:rtl w:val="0"/>
              </w:rPr>
              <w:t xml:space="preserve">document incidents</w:t>
            </w:r>
          </w:p>
        </w:tc>
      </w:tr>
    </w:tbl>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center"/>
            <w:rPr/>
          </w:pPr>
          <w:r w:rsidDel="00000000" w:rsidR="00000000" w:rsidRPr="00000000">
            <w:rPr>
              <w:rtl w:val="0"/>
            </w:rPr>
            <w:t xml:space="preserve">©&lt;F&amp;S Company&gt;,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10&gt;</w:t>
    </w:r>
  </w:p>
  <w:p w:rsidR="00000000" w:rsidDel="00000000" w:rsidP="00000000" w:rsidRDefault="00000000" w:rsidRPr="00000000" w14:paraId="000000A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7">
          <w:pPr>
            <w:rPr/>
          </w:pPr>
          <w:r w:rsidDel="00000000" w:rsidR="00000000" w:rsidRPr="00000000">
            <w:rPr>
              <w:rtl w:val="0"/>
            </w:rPr>
            <w:t xml:space="preserve">&lt;Shopaa&gt;</w:t>
          </w:r>
        </w:p>
      </w:tc>
      <w:tc>
        <w:tcPr/>
        <w:p w:rsidR="00000000" w:rsidDel="00000000" w:rsidP="00000000" w:rsidRDefault="00000000" w:rsidRPr="00000000" w14:paraId="000000A8">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&lt;Iteration/ Master&gt; Test Plan</w:t>
          </w:r>
        </w:p>
      </w:tc>
      <w:tc>
        <w:tcPr/>
        <w:p w:rsidR="00000000" w:rsidDel="00000000" w:rsidP="00000000" w:rsidRDefault="00000000" w:rsidRPr="00000000" w14:paraId="000000AA">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AB">
          <w:pPr>
            <w:rPr/>
          </w:pPr>
          <w:r w:rsidDel="00000000" w:rsidR="00000000" w:rsidRPr="00000000">
            <w:rPr>
              <w:rtl w:val="0"/>
            </w:rPr>
            <w:t xml:space="preserve">&lt;document identifier&gt;</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mErLOIrzJSLbKf91JoVEtYNZA==">AMUW2mVv3MSzzIFtKCR4P7ggwDGxAcdVnuj2X3XxIeNuhGhtGR7WizcxlyH+qLYY2hjjeEjgd9rEmyDLW0XaAt8xzDddBD3dmUVhiJmoqh9Nn5DyfiafESJC+941tJWfHA+l51/YTBHcEIjgxrsi+t0PAQ4dTq/mOygyFKPORVNTWtvWopy77m5/K0c3dnVizRo1eSdBqNHu+j7+Q0rGeQU0jQU9NEoqG0nd4DxqcqLTPF7HYoyZ47E=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