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
<Relationships xmlns="http://schemas.openxmlformats.org/package/2006/relationships">
    <Relationship Id="rId1"
        Type="http://schemas.openxmlformats.org/officeDocument/2006/relationships/officeDocument"
        Target="word/document.xml" />
    <Relationship Id="rId2"
        Type="http://schemas.openxmlformats.org/package/2006/relationships/metadata/core-properties"
        Target="docProps/core.xml" />
    <Relationship Id="rId3"
        Type="http://schemas.openxmlformats.org/officeDocument/2006/relationships/extended-properties"
        Target="docProps/app.xml" />
    <Relationship Id="rId4"
        Type="http://schemas.openxmlformats.org/officeDocument/2006/relationships/custom-properties"
        Target="docProps/custom.xml" />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v="urn:schemas-microsoft-com:vml" xmlns:o="urn:schemas-microsoft-com:office:office" xmlns:w14="http://schemas.microsoft.com/office/word/2010/wordml" xmlns:wp14="http://schemas.microsoft.com/office/word/2010/wordml">
  <w:background w:color="FFFFFF"/>
  <w:body>
    <w:p>
      <w:pPr>
        <w:spacing w:line="270" w:lineRule="auto" w:after="0" w:before="0"/>
        <w:jc w:val="center"/>
        <w:ind w:left="0" w:right="0"/>
      </w:pPr>
      <w:rPr>
        <w:sz w:val="0"/>
      </w:rPr>
      <w:r>
        <w:rPr>
          <w:rFonts w:ascii="Merriweather" w:cs="Merriweather" w:eastAsia="Merriweather" w:hAnsi="Merriweather"/>
          <w:b w:val="1"/>
          <w:bCs w:val="1"/>
          <w:i w:val="0"/>
          <w:iCs w:val="0"/>
          <w:strike w:val="0"/>
          <w:color w:val="#2e3d50"/>
          <w:u w:val="none"/>
          <w:sz w:val="29.7"/>
          <w:szCs w:val="29.7"/>
          <w:position w:val="0"/>
          <w:shd w:val="clear" w:color="auto" w:fill="auto"/>
        </w:rPr>
        <w:t xml:space="preserve">JITHIN C</w:t>
      </w:r>
    </w:p>
    <w:p>
      <w:pPr>
        <w:spacing w:line="270" w:lineRule="auto" w:after="0" w:before="0"/>
        <w:jc w:val="center"/>
        <w:ind w:left="0" w:right="0"/>
      </w:pPr>
      <w:rPr>
        <w:sz w:val="0"/>
      </w:rPr>
      <w:r>
        <w:drawing>
          <wp:inline distT="0" distB="0" distL="0" distR="0">
            <wp:extent cx="91440" cy="9144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addressIcon" cstate="none"/>
                    <a:srcRect/>
                    <a:stretch>
                      <a:fillRect/>
                    </a:stretch>
                  </pic:blipFill>
                  <pic:spPr bwMode="auto">
                    <a:xfrm>
                      <a:off x="0" y="0"/>
                      <a:ext cx="91440" cy="91440"/>
                    </a:xfrm>
                    <a:prstGeom prst="rect">
                      <a:avLst/>
                    </a:prstGeom>
                  </pic:spPr>
                </pic:pic>
              </a:graphicData>
            </a:graphic>
          </wp:inline>
        </w:drawing>
      </w:r>
      <w:r>
        <w:rPr>
          <w:rFonts w:ascii="Merriweather Light" w:cs="Merriweather Light" w:eastAsia="Merriweather Light" w:hAnsi="Merriweather Light"/>
          <w:b w:val="0"/>
          <w:bCs w:val="0"/>
          <w:i w:val="0"/>
          <w:iCs w:val="0"/>
          <w:strike w:val="0"/>
          <w:color w:val="#2e3d50"/>
          <w:u w:val="none"/>
          <w:sz w:val="13.5"/>
          <w:szCs w:val="13.5"/>
          <w:position w:val="0"/>
          <w:shd w:val="clear" w:color="auto" w:fill="auto"/>
        </w:rPr>
        <w:t xml:space="preserve">Coimbatore, TN, India  </w:t>
      </w:r>
      <w:r>
        <w:drawing>
          <wp:inline distT="0" distB="0" distL="0" distR="0">
            <wp:extent cx="91440" cy="9144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emailRelId" cstate="none"/>
                    <a:srcRect/>
                    <a:stretch>
                      <a:fillRect/>
                    </a:stretch>
                  </pic:blipFill>
                  <pic:spPr bwMode="auto">
                    <a:xfrm>
                      <a:off x="0" y="0"/>
                      <a:ext cx="91440" cy="91440"/>
                    </a:xfrm>
                    <a:prstGeom prst="rect">
                      <a:avLst/>
                    </a:prstGeom>
                  </pic:spPr>
                </pic:pic>
              </a:graphicData>
            </a:graphic>
          </wp:inline>
        </w:drawing>
      </w:r>
      <w:r>
        <w:rPr>
          <w:rFonts w:ascii="Merriweather Light" w:cs="Merriweather Light" w:eastAsia="Merriweather Light" w:hAnsi="Merriweather Light"/>
          <w:b w:val="0"/>
          <w:bCs w:val="0"/>
          <w:i w:val="0"/>
          <w:iCs w:val="0"/>
          <w:strike w:val="0"/>
          <w:color w:val="#2e3d50"/>
          <w:u w:val="none"/>
          <w:sz w:val="13.5"/>
          <w:szCs w:val="13.5"/>
          <w:position w:val="0"/>
          <w:shd w:val="clear" w:color="auto" w:fill="auto"/>
        </w:rPr>
        <w:t xml:space="preserve">jithincotp@gmail.com</w:t>
      </w:r>
      <w:r>
        <w:rPr>
          <w:rFonts w:ascii="Merriweather Light" w:cs="Merriweather Light" w:eastAsia="Merriweather Light" w:hAnsi="Merriweather Light"/>
          <w:b w:val="0"/>
          <w:bCs w:val="0"/>
          <w:i w:val="0"/>
          <w:iCs w:val="0"/>
          <w:strike w:val="0"/>
          <w:color w:val="#2e3d50"/>
          <w:u w:val="none"/>
          <w:sz w:val="13.5"/>
          <w:szCs w:val="13.5"/>
          <w:position w:val="0"/>
          <w:shd w:val="clear" w:color="auto" w:fill="auto"/>
        </w:rPr>
        <w:t xml:space="preserve">  </w:t>
      </w:r>
      <w:r>
        <w:drawing>
          <wp:inline distT="0" distB="0" distL="0" distR="0">
            <wp:extent cx="91440" cy="9144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phoneRelId" cstate="none"/>
                    <a:srcRect/>
                    <a:stretch>
                      <a:fillRect/>
                    </a:stretch>
                  </pic:blipFill>
                  <pic:spPr bwMode="auto">
                    <a:xfrm>
                      <a:off x="0" y="0"/>
                      <a:ext cx="91440" cy="91440"/>
                    </a:xfrm>
                    <a:prstGeom prst="rect">
                      <a:avLst/>
                    </a:prstGeom>
                  </pic:spPr>
                </pic:pic>
              </a:graphicData>
            </a:graphic>
          </wp:inline>
        </w:drawing>
      </w:r>
      <w:r>
        <w:rPr>
          <w:rFonts w:ascii="Merriweather Light" w:cs="Merriweather Light" w:eastAsia="Merriweather Light" w:hAnsi="Merriweather Light"/>
          <w:b w:val="0"/>
          <w:bCs w:val="0"/>
          <w:i w:val="0"/>
          <w:iCs w:val="0"/>
          <w:strike w:val="0"/>
          <w:color w:val="#2e3d50"/>
          <w:u w:val="none"/>
          <w:sz w:val="13.5"/>
          <w:szCs w:val="13.5"/>
          <w:position w:val="0"/>
          <w:shd w:val="clear" w:color="auto" w:fill="auto"/>
        </w:rPr>
        <w:t xml:space="preserve">+919526669248</w:t>
      </w:r>
      <w:r>
        <w:rPr>
          <w:rFonts w:ascii="Merriweather Light" w:cs="Merriweather Light" w:eastAsia="Merriweather Light" w:hAnsi="Merriweather Light"/>
          <w:b w:val="0"/>
          <w:bCs w:val="0"/>
          <w:i w:val="0"/>
          <w:iCs w:val="0"/>
          <w:strike w:val="0"/>
          <w:color w:val="#2e3d50"/>
          <w:u w:val="none"/>
          <w:sz w:val="13.5"/>
          <w:szCs w:val="13.5"/>
          <w:position w:val="0"/>
          <w:shd w:val="clear" w:color="auto" w:fill="auto"/>
        </w:rPr>
        <w:t xml:space="preserve">  </w:t>
      </w:r>
      <w:r>
        <w:drawing>
          <wp:inline distT="0" distB="0" distL="0" distR="0">
            <wp:extent cx="91440" cy="9144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linkedInRelId" cstate="none"/>
                    <a:srcRect/>
                    <a:stretch>
                      <a:fillRect/>
                    </a:stretch>
                  </pic:blipFill>
                  <pic:spPr bwMode="auto">
                    <a:xfrm>
                      <a:off x="0" y="0"/>
                      <a:ext cx="91440" cy="91440"/>
                    </a:xfrm>
                    <a:prstGeom prst="rect">
                      <a:avLst/>
                    </a:prstGeom>
                  </pic:spPr>
                </pic:pic>
              </a:graphicData>
            </a:graphic>
          </wp:inline>
        </w:drawing>
      </w:r>
      <w:hyperlink r:id="hyperlink55fecc52-8a24-4083-98d6-121357c943ec">
        <w:r>
          <w:rPr>
            <w:rFonts w:ascii="Merriweather Light" w:cs="Merriweather Light" w:eastAsia="Merriweather Light" w:hAnsi="Merriweather Light"/>
            <w:b w:val="0"/>
            <w:bCs w:val="0"/>
            <w:i w:val="0"/>
            <w:iCs w:val="0"/>
            <w:strike w:val="0"/>
            <w:color w:val="#4D70EB"/>
            <w:u w:val="none"/>
            <w:sz w:val="13.5"/>
            <w:szCs w:val="13.5"/>
            <w:position w:val="0"/>
            <w:shd w:val="clear" w:color="auto" w:fill="auto"/>
          </w:rPr>
          <w:t xml:space="preserve">linkedin.com/in/jithin-c-8753947a</w:t>
        </w:r>
      </w:hyperlink>
      <w:r>
        <w:rPr>
          <w:rFonts w:ascii="Merriweather Light" w:cs="Merriweather Light" w:eastAsia="Merriweather Light" w:hAnsi="Merriweather Light"/>
          <w:b w:val="0"/>
          <w:bCs w:val="0"/>
          <w:i w:val="0"/>
          <w:iCs w:val="0"/>
          <w:strike w:val="0"/>
          <w:color w:val="#2e3d50"/>
          <w:u w:val="none"/>
          <w:sz w:val="13.5"/>
          <w:szCs w:val="13.5"/>
          <w:position w:val="0"/>
          <w:shd w:val="clear" w:color="auto" w:fill="auto"/>
        </w:rPr>
        <w:t xml:space="preserve">  </w:t>
      </w:r>
      <w:r>
        <w:drawing>
          <wp:inline distT="0" distB="0" distL="0" distR="0">
            <wp:extent cx="91440" cy="9144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websiteRelId" cstate="none"/>
                    <a:srcRect/>
                    <a:stretch>
                      <a:fillRect/>
                    </a:stretch>
                  </pic:blipFill>
                  <pic:spPr bwMode="auto">
                    <a:xfrm>
                      <a:off x="0" y="0"/>
                      <a:ext cx="91440" cy="91440"/>
                    </a:xfrm>
                    <a:prstGeom prst="rect">
                      <a:avLst/>
                    </a:prstGeom>
                  </pic:spPr>
                </pic:pic>
              </a:graphicData>
            </a:graphic>
          </wp:inline>
        </w:drawing>
      </w:r>
      <w:hyperlink r:id="hyperlinke7fc31e7-ea4b-47a4-80ab-6ee7e3341c26">
        <w:r>
          <w:rPr>
            <w:rFonts w:ascii="Merriweather Light" w:cs="Merriweather Light" w:eastAsia="Merriweather Light" w:hAnsi="Merriweather Light"/>
            <w:b w:val="0"/>
            <w:bCs w:val="0"/>
            <w:i w:val="0"/>
            <w:iCs w:val="0"/>
            <w:strike w:val="0"/>
            <w:color w:val="#4D70EB"/>
            <w:u w:val="none"/>
            <w:sz w:val="13.5"/>
            <w:szCs w:val="13.5"/>
            <w:position w:val="0"/>
            <w:shd w:val="clear" w:color="auto" w:fill="auto"/>
          </w:rPr>
          <w:t xml:space="preserve">https://2jithin.github.io/github.io/</w:t>
        </w:r>
      </w:hyperlink>
    </w:p>
    <w:p>
      <w:pPr>
        <w:pStyle w:val="ReziHeading"/>
        <w:spacing w:line="270" w:lineRule="auto" w:after="60" w:before="180"/>
        <w:jc w:val="left"/>
        <w:ind w:left="0" w:right="0"/>
      </w:pPr>
      <w:rPr>
        <w:sz w:val="20.7"/>
      </w:rPr>
      <w:r>
        <w:rPr>
          <w:rFonts w:ascii="Merriweather" w:cs="Merriweather" w:eastAsia="Merriweather" w:hAnsi="Merriweather"/>
          <w:b w:val="1"/>
          <w:bCs w:val="1"/>
          <w:i w:val="0"/>
          <w:iCs w:val="0"/>
          <w:strike w:val="0"/>
          <w:color w:val="#2e3d50"/>
          <w:u w:val="none"/>
          <w:sz w:val="20.7"/>
          <w:szCs w:val="20.7"/>
          <w:position w:val="0"/>
          <w:shd w:val="clear" w:color="auto" w:fill="auto"/>
        </w:rPr>
        <w:t xml:space="preserve">SUMMARY</w:t>
      </w:r>
    </w:p>
    <w:p>
      <w:pPr>
        <w:spacing w:line="270" w:lineRule="auto" w:after="0" w:before="0"/>
        <w:jc w:val="left"/>
        <w:ind w:left="0" w:right="0"/>
      </w:pPr>
      <w:rPr>
        <w:sz w:val="0"/>
      </w:rPr>
      <w:r>
        <w:rPr>
          <w:b w:val="0"/>
          <w:bCs w:val="0"/>
          <w:i w:val="0"/>
          <w:iCs w:val="0"/>
          <w:strike w:val="0"/>
          <w:color w:val="#2e3d50"/>
          <w:u w:val="none"/>
          <w:sz w:val="15.299999999999999"/>
          <w:szCs w:val="15.299999999999999"/>
          <w:position w:val="0"/>
          <w:shd w:val="clear" w:color="auto" w:fill="auto"/>
        </w:rPr>
        <w:t xml:space="preserve">Results-driven Cloud Platform and DevOps Engineer with 9+ years of experience architecting, automating, and operating scalable multi-cloud infrastructure on AWS and Azure. Expert in Kubernetes (EKS/AKS), Infrastructure as Code (Terraform/Bicep), CI/CD automation, and robust DevSecOps practices across enterprise environments.</w:t>
      </w:r>
    </w:p>
    <w:p>
      <w:pPr>
        <w:pStyle w:val="ReziHeading"/>
        <w:spacing w:line="270" w:lineRule="auto" w:after="60" w:before="180"/>
        <w:jc w:val="left"/>
        <w:ind w:left="0" w:right="0"/>
      </w:pPr>
      <w:rPr>
        <w:sz w:val="20.7"/>
      </w:rPr>
      <w:r>
        <w:rPr>
          <w:rFonts w:ascii="Merriweather" w:cs="Merriweather" w:eastAsia="Merriweather" w:hAnsi="Merriweather"/>
          <w:b w:val="1"/>
          <w:bCs w:val="1"/>
          <w:i w:val="0"/>
          <w:iCs w:val="0"/>
          <w:strike w:val="0"/>
          <w:color w:val="#2e3d50"/>
          <w:u w:val="none"/>
          <w:sz w:val="20.7"/>
          <w:szCs w:val="20.7"/>
          <w:position w:val="0"/>
          <w:shd w:val="clear" w:color="auto" w:fill="auto"/>
        </w:rPr>
        <w:t xml:space="preserve">EXPERIENCE</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Lead Software Engineer - Cloud DevOps Platform Engineer AWS&amp;AZURE</w:t>
      </w:r>
    </w:p>
    <w:p>
      <w:pPr>
        <w:spacing w:line="270" w:lineRule="auto" w:after="0" w:before="0"/>
        <w:jc w:val="left"/>
        <w:ind w:left="0" w:right="0"/>
        <w:tabs>
          <w:tab w:val="right" w:pos="20000"/>
        </w:tabs>
      </w:pPr>
      <w:rPr>
        <w:sz w:val="0"/>
      </w:rPr>
      <w:r>
        <w:rPr>
          <w:rFonts w:ascii="Merriweather" w:cs="Merriweather" w:eastAsia="Merriweather" w:hAnsi="Merriweather"/>
          <w:b w:val="1"/>
          <w:bCs w:val="1"/>
          <w:i w:val="0"/>
          <w:iCs w:val="0"/>
          <w:strike w:val="0"/>
          <w:color w:val="#2e3d50"/>
          <w:u w:val="none"/>
          <w:sz w:val="15.299999999999999"/>
          <w:szCs w:val="15.299999999999999"/>
          <w:position w:val="0"/>
          <w:shd w:val="clear" w:color="auto" w:fill="auto"/>
        </w:rPr>
        <w:t xml:space="preserve">Bosch Global Software Technologies Pvt. Ltd.</w:t>
      </w:r>
      <w:r>
        <w:tab/>
      </w:r>
      <w:r>
        <w:rPr>
          <w:rFonts w:ascii="Merriweather" w:cs="Merriweather" w:eastAsia="Merriweather" w:hAnsi="Merriweather"/>
          <w:b w:val="1"/>
          <w:bCs w:val="1"/>
          <w:i w:val="0"/>
          <w:iCs w:val="0"/>
          <w:strike w:val="0"/>
          <w:color w:val="#2e3d50"/>
          <w:u w:val="none"/>
          <w:sz w:val="15.299999999999999"/>
          <w:szCs w:val="15.299999999999999"/>
          <w:position w:val="0"/>
          <w:shd w:val="clear" w:color="auto" w:fill="auto"/>
        </w:rPr>
        <w:t xml:space="preserve">2023 - Present, Coimbatore</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Owned AWS platform enhancements and operational improvements across EKS, ECS, EC2, Lambda, CloudFront, API Gateway, WAF, S3, CloudWatch, EventBridge, and event-driven services, supporting application teams across development and production environments.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Drove security, reliability, and cost-optimisation decisions through monthly AWS reviews, implementing resource optimisation, Lambda layer improvements, alert tuning, security controls, and application-specific cost-management actions.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Designed and enhanced AWS WAF and CloudFront security controls, including managed DRS rule sets, custom rules, API/header protections, SQLi/XSS/path-attack detection, CSP controls, and gateway forwarding rules.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Improved observability and incident response through CloudWatch log groups, dashboards, metrics, alerts, and EventBridge/webhook integrations, with additional experience in Prometheus, Grafana, Datadog, and OpenTelemetry.</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Developed Python and TypeScript Lambda functions for platform automation, log parsing, SOAP/XML API handling, authentication workflows, SSO/Keycloak integrations, scheduled operations, and event-driven use cases.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Strengthened DevSecOps and software supply-chain security through Renovate-based dependency automation, scheduled vulnerability/update checks, CodeBuild analysis, and investigation of application supply-chain incidents using AWS logs and build traces.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Applied least-privilege IAM and RBAC principles for application identities, CI/CD pipelines, Lambda functions, database connectivity, S3 access, and other AWS resources.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Supported EKS, ECS, Linux, and EC2 workloads, including platform troubleshooting, patch management, regression pipelines, deployment support, and secure OpenVPN connectivity for regional development teams.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Built and improved CI/CD and regression-test pipelines to validate application changes associated with AWS platform, security, dependency, and runtime upgrades, reducing operational risk during releases.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Provided frontend development support for AWS-hosted applications during high sprint demand while maintaining primary ownership of backend, cloud platform, automation, security, and operational improvements.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Contributed to platform engineering and reusable infrastructure practices, including Terraform-based infrastructure patterns, Kubernetes workloads, automation capabilities, operational standards, and self-service improvements for application teams.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Integrated Microsoft Entra ID with application identity providers, supporting authentication and SSO requirements for AWS-hosted applications while maintaining working knowledge of Azure identity and cloud services.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Took ownership of complex production issues, analysing application, infrastructure, WAF, CloudWatch, and CodeBuild telemetry; coordinating with development, infrastructure, security, and operations teams to drive issues through resolution.</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Participated in technical design and architecture discussions, evaluating security, cost, maintainability, operational impact, and implementation trade-offs before recommending and implementing platform changes.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Mentored and supported application teams on AWS operational practices, security controls, observability, CI/CD, Kubernetes, troubleshooting, and cloud engineering standards.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Designed and operated Azure cloud infrastructure and container workloads across Azure Kubernetes Service (AKS), Virtual Networks (VNets), Application Gateway, and WAF, ensuring high availability and secure enterprise connectivity.</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Implemented hub-and-spoke network architectures, private endpoints, Azure Firewall, and VPN connectivity to secure data flows and enforce network segmentation across multi-subscription environments.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Configured Azure Entra ID, Managed Identities, Workload Identity, RBAC, and Azure Key Vault for robust secrets management and least-privilege access control across cloud services.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Architected event-driven and serverless workloads using Azure Functions, Logic Apps, Event Grid, and Service Bus, integrating Azure SQL and Storage Accounts for resilient application workflows.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Deployed centralized observability, monitoring, and security governance using Azure Monitor, Log Analytics, Prometheus, Grafana, Microsoft Defender for Cloud, and Azure Policy compliance.</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Automated cloud provisioning and CI/CD delivery pipelines using Terraform, Bicep, Azure DevOps, and GitHub Actions, incorporating DevSecOps scanning and zero-downtime deployment strategies.</w:t>
      </w:r>
    </w:p>
    <w:p>
      <w:pPr>
        <w:spacing w:after="0" w:before="0" w:line="160" w:lineRule="auto"/>
      </w:pPr>
      <w:r>
        <w:rPr>
          <w:sz w:val="16"/>
          <w:szCs w:val="16"/>
        </w:rPr>
        <w:t> </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DevOps Engineer - Azure</w:t>
      </w:r>
    </w:p>
    <w:p>
      <w:pPr>
        <w:spacing w:line="270" w:lineRule="auto" w:after="0" w:before="0"/>
        <w:jc w:val="left"/>
        <w:ind w:left="0" w:right="0"/>
        <w:tabs>
          <w:tab w:val="right" w:pos="20000"/>
        </w:tabs>
      </w:pPr>
      <w:rPr>
        <w:sz w:val="0"/>
      </w:rPr>
      <w:r>
        <w:rPr>
          <w:rFonts w:ascii="Merriweather" w:cs="Merriweather" w:eastAsia="Merriweather" w:hAnsi="Merriweather"/>
          <w:b w:val="1"/>
          <w:bCs w:val="1"/>
          <w:i w:val="0"/>
          <w:iCs w:val="0"/>
          <w:strike w:val="0"/>
          <w:color w:val="#2e3d50"/>
          <w:u w:val="none"/>
          <w:sz w:val="15.299999999999999"/>
          <w:szCs w:val="15.299999999999999"/>
          <w:position w:val="0"/>
          <w:shd w:val="clear" w:color="auto" w:fill="auto"/>
        </w:rPr>
        <w:t xml:space="preserve">Bosch Global Software Technologies</w:t>
      </w:r>
      <w:r>
        <w:tab/>
      </w:r>
      <w:r>
        <w:rPr>
          <w:rFonts w:ascii="Merriweather" w:cs="Merriweather" w:eastAsia="Merriweather" w:hAnsi="Merriweather"/>
          <w:b w:val="1"/>
          <w:bCs w:val="1"/>
          <w:i w:val="0"/>
          <w:iCs w:val="0"/>
          <w:strike w:val="0"/>
          <w:color w:val="#2e3d50"/>
          <w:u w:val="none"/>
          <w:sz w:val="15.299999999999999"/>
          <w:szCs w:val="15.299999999999999"/>
          <w:position w:val="0"/>
          <w:shd w:val="clear" w:color="auto" w:fill="auto"/>
        </w:rPr>
        <w:t xml:space="preserve">2022 - 2023, Bangalore</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Managed and supported end-to-end AWS application delivery platforms, from Route 53 to CloudFront, AWS WAF, API Gateway, EKS, and NGINX Ingress Controller, including deployment, configuration, troubleshooting, and operational support.</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Designed and maintained containerised application environments using Docker and Kubernetes, supporting workload deployment, scaling, service configuration, ingress routing, health checks, and production troubleshooting on EKS.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Performed EKS troubleshooting and platform scaling, investigating pod failures, scheduling issues, networking, ingress, resource constraints, node capacity, application connectivity, and deployment-related incidents.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Implemented and maintained CI/CD pipelines for build, test, security validation, and deployment workflows, integrating GitHub and GitLab SCM repositories and APIs with automated engineering processes.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Supported AWS infrastructure and application integrations across Kubernetes, CloudFront, WAF, API Gateway, Route 53, S3, EC2, and related services, resolving environment and deployment issues across development and production.</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Built and maintained automated testing and validation workflows for HIL (Hardware-in-the-Loop) and HAL environments, integrating software delivery pipelines with hardware-based testing and regression validation.</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Automated application build and deployment processes using Docker, Kubernetes, GitHub/GitLab, and CI/CD tooling, improving consistency and reducing manual deployment activities.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Worked on Kubernetes networking and ingress architecture, configuring NGINX Ingress Controller, service exposure, routing, TLS, health checks, and application connectivity.</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Investigated complex application, infrastructure, deployment, and networking issues using logs, metrics, pipeline traces, Kubernetes events, and AWS service telemetry to identify root causes and drive resolution.</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Implemented monitoring, logging, and operational checks for Kubernetes and AWS workloads, improving visibility into application health, deployment failures, resource utilisation, and platform issues.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Applied security and operational best practices across AWS and Kubernetes environments, including access control, secure application exposure, TLS configuration, secrets handling, and controlled CI/CD permissions.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Collaborated with developers, test engineers, infrastructure teams, and application owners to analyse requirements, troubleshoot issues, coordinate releases, and implement reliable DevOps solutions.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Supported release planning, regression testing, environment management, and production deployments, balancing delivery timelines with platform reliability and operational requirements.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Contributed to infrastructure-as-code and automation practices, standardising repeatable deployment and environment configuration patterns across application teams.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Independently handled day-to-day DevOps ownership, including deployment support, troubleshooting, pipeline improvements, environment scaling, automation, and continuous optimisation of engineering workflows.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Shared knowledge and supported team members on Docker, Kubernetes, AWS, CI/CD, GitHub/GitLab, troubleshooting, and DevOps engineering practices.</w:t>
      </w:r>
    </w:p>
    <w:p>
      <w:pPr>
        <w:spacing w:after="0" w:before="0" w:line="160" w:lineRule="auto"/>
      </w:pPr>
      <w:r>
        <w:rPr>
          <w:sz w:val="16"/>
          <w:szCs w:val="16"/>
        </w:rPr>
        <w:t> </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IT Software DevOps Engineer</w:t>
      </w:r>
    </w:p>
    <w:p>
      <w:pPr>
        <w:spacing w:line="270" w:lineRule="auto" w:after="0" w:before="0"/>
        <w:jc w:val="left"/>
        <w:ind w:left="0" w:right="0"/>
        <w:tabs>
          <w:tab w:val="right" w:pos="20000"/>
        </w:tabs>
      </w:pPr>
      <w:rPr>
        <w:sz w:val="0"/>
      </w:rPr>
      <w:r>
        <w:rPr>
          <w:rFonts w:ascii="Merriweather" w:cs="Merriweather" w:eastAsia="Merriweather" w:hAnsi="Merriweather"/>
          <w:b w:val="1"/>
          <w:bCs w:val="1"/>
          <w:i w:val="0"/>
          <w:iCs w:val="0"/>
          <w:strike w:val="0"/>
          <w:color w:val="#2e3d50"/>
          <w:u w:val="none"/>
          <w:sz w:val="15.299999999999999"/>
          <w:szCs w:val="15.299999999999999"/>
          <w:position w:val="0"/>
          <w:shd w:val="clear" w:color="auto" w:fill="auto"/>
        </w:rPr>
        <w:t xml:space="preserve">Siemens Technology and Services Pvt. Ltd.</w:t>
      </w:r>
      <w:r>
        <w:tab/>
      </w:r>
      <w:r>
        <w:rPr>
          <w:rFonts w:ascii="Merriweather" w:cs="Merriweather" w:eastAsia="Merriweather" w:hAnsi="Merriweather"/>
          <w:b w:val="1"/>
          <w:bCs w:val="1"/>
          <w:i w:val="0"/>
          <w:iCs w:val="0"/>
          <w:strike w:val="0"/>
          <w:color w:val="#2e3d50"/>
          <w:u w:val="none"/>
          <w:sz w:val="15.299999999999999"/>
          <w:szCs w:val="15.299999999999999"/>
          <w:position w:val="0"/>
          <w:shd w:val="clear" w:color="auto" w:fill="auto"/>
        </w:rPr>
        <w:t xml:space="preserve">2017 - 2022, Bangalore</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Led scalable, reliable cloud operations across AWS and Azure infrastructure performance optimisation, automated deployments, and laC solution delivery improving system stability and availability.</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Designed reusable Terraform modules to standardise provisioning across multiple environments, accelerating deployment velocity and ensuring consistency across development teams.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Automated routine operational tasks via Python, Bash, and PowerShell; built CI/CD pipelines (Jenkins, GitLab CI) for scheduled deployments, infrastructure provisioning, and application releases.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Managed AWS infrastructure (VPC, EC2, EKS, ECS, S3, RDS, Lambda, CloudWatch) and designed secure API integrations between Azure, Docker, and enterprise integration technologies, focusing on reliability, automation, security, and application performance.</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Managed Docker-based application deployments, container configuration, image management, troubleshooting, and integration with CI/CD pipelines.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Implemented and supported Keycloak for centralized authentication and authorization, including SSO, OAuth 2.0, OpenID Connect, realms, clients, and role-based access control.</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Worked with Azure Application Performance Monitoring (APM) and Azure monitoring capabilities to analyze application performance, availability, logs, dependencies, and production issues.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Supported Dell Boomi enterprise integration workflows and APIs, including integration troubleshooting, connectivity issues, and failure analysis.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Supported integration between SAP ABAP systems and enterprise applications, troubleshooting API communication, authentication, connectivity, and data-flow issues.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Provided Mendix API integration support, including REST API connectivity, authentication, backend service integration, and troubleshooting application-to-service communication.</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Supported end-to-end application integrations across SAP ABAP, Dell Boomi, Mendix, Keycloak, and Azure services.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Supported CI/CD automation and deployment workflows for Docker-based applications across development, testing, and production environments.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Implemented monitoring, logging, and alerting practices to improve application availability, performance visibility, and incident troubleshooting.</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Troubleshot production issues across application, API, authentication, integration, and infrastructure layers, performing root-cause analysis and coordinating with development and integration teams.</w:t>
      </w:r>
    </w:p>
    <w:p>
      <w:pPr>
        <w:numPr>
          <w:ilvl w:val="0"/>
          <w:numId w:val="1"/>
        </w:numPr>
        <w:spacing w:line="270" w:lineRule="auto" w:after="0" w:before="0"/>
        <w:jc w:val="left"/>
        <w:ind w:left="111" w:right="0"/>
      </w:pPr>
      <w:rPr>
        <w:sz w:val="15.299999999999999"/>
      </w:rPr>
      <w:r>
        <w:rPr>
          <w:b w:val="0"/>
          <w:bCs w:val="0"/>
          <w:i w:val="0"/>
          <w:iCs w:val="0"/>
          <w:strike w:val="0"/>
          <w:color w:val="#2e3d50"/>
          <w:u w:val="none"/>
          <w:sz w:val="15.299999999999999"/>
          <w:szCs w:val="15.299999999999999"/>
          <w:position w:val="0"/>
          <w:shd w:val="clear" w:color="auto" w:fill="auto"/>
        </w:rPr>
        <w:t xml:space="preserve">Applied DevOps practices including containerization, deployment automation, monitoring, configuration management, and operational standardization.</w:t>
      </w:r>
    </w:p>
    <w:p>
      <w:pPr>
        <w:pStyle w:val="ReziHeading"/>
        <w:spacing w:line="270" w:lineRule="auto" w:after="60" w:before="180"/>
        <w:jc w:val="left"/>
        <w:ind w:left="0" w:right="0"/>
      </w:pPr>
      <w:rPr>
        <w:sz w:val="20.7"/>
      </w:rPr>
      <w:r>
        <w:rPr>
          <w:rFonts w:ascii="Merriweather" w:cs="Merriweather" w:eastAsia="Merriweather" w:hAnsi="Merriweather"/>
          <w:b w:val="1"/>
          <w:bCs w:val="1"/>
          <w:i w:val="0"/>
          <w:iCs w:val="0"/>
          <w:strike w:val="0"/>
          <w:color w:val="#2e3d50"/>
          <w:u w:val="none"/>
          <w:sz w:val="20.7"/>
          <w:szCs w:val="20.7"/>
          <w:position w:val="0"/>
          <w:shd w:val="clear" w:color="auto" w:fill="auto"/>
        </w:rPr>
        <w:t xml:space="preserve">EDUCATION</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B.Tech Computer Science &amp; Engineering</w:t>
      </w:r>
    </w:p>
    <w:p>
      <w:pPr>
        <w:spacing w:line="270" w:lineRule="auto" w:after="0" w:before="0"/>
        <w:jc w:val="left"/>
        <w:ind w:left="0" w:right="0"/>
      </w:pPr>
      <w:rPr>
        <w:sz w:val="15.299999999999999"/>
      </w:rPr>
      <w:r>
        <w:rPr>
          <w:rFonts w:ascii="Merriweather Light" w:cs="Merriweather Light" w:eastAsia="Merriweather Light" w:hAnsi="Merriweather Light"/>
          <w:b w:val="0"/>
          <w:bCs w:val="0"/>
          <w:i w:val="0"/>
          <w:iCs w:val="0"/>
          <w:strike w:val="0"/>
          <w:color w:val="#2e3d50"/>
          <w:u w:val="none"/>
          <w:sz w:val="15.299999999999999"/>
          <w:szCs w:val="15.299999999999999"/>
          <w:position w:val="0"/>
          <w:shd w:val="clear" w:color="auto" w:fill="auto"/>
        </w:rPr>
        <w:t xml:space="preserve">Ahalia School of Engineering and Technology • Palakkad • 2016</w:t>
      </w:r>
    </w:p>
    <w:p>
      <w:pPr>
        <w:pStyle w:val="ReziHeading"/>
        <w:spacing w:line="270" w:lineRule="auto" w:after="60" w:before="180"/>
        <w:jc w:val="left"/>
        <w:ind w:left="0" w:right="0"/>
      </w:pPr>
      <w:rPr>
        <w:sz w:val="20.7"/>
      </w:rPr>
      <w:r>
        <w:rPr>
          <w:rFonts w:ascii="Merriweather" w:cs="Merriweather" w:eastAsia="Merriweather" w:hAnsi="Merriweather"/>
          <w:b w:val="1"/>
          <w:bCs w:val="1"/>
          <w:i w:val="0"/>
          <w:iCs w:val="0"/>
          <w:strike w:val="0"/>
          <w:color w:val="#2e3d50"/>
          <w:u w:val="none"/>
          <w:sz w:val="20.7"/>
          <w:szCs w:val="20.7"/>
          <w:position w:val="0"/>
          <w:shd w:val="clear" w:color="auto" w:fill="auto"/>
        </w:rPr>
        <w:t xml:space="preserve">CERTIFICATIONS</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AWS Certified DevOps Engineer - Professional (DOP-C02)</w:t>
      </w:r>
    </w:p>
    <w:p>
      <w:pPr>
        <w:spacing w:after="0" w:before="0" w:line="160" w:lineRule="auto"/>
      </w:pPr>
      <w:r>
        <w:rPr>
          <w:sz w:val="16"/>
          <w:szCs w:val="16"/>
        </w:rPr>
        <w:t> </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AWS Certified Solutions Architect – Associate</w:t>
      </w:r>
    </w:p>
    <w:p>
      <w:pPr>
        <w:spacing w:after="0" w:before="0" w:line="160" w:lineRule="auto"/>
      </w:pPr>
      <w:r>
        <w:rPr>
          <w:sz w:val="16"/>
          <w:szCs w:val="16"/>
        </w:rPr>
        <w:t> </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AWS Certified Cloud Practitioner</w:t>
      </w:r>
    </w:p>
    <w:p>
      <w:pPr>
        <w:spacing w:after="0" w:before="0" w:line="160" w:lineRule="auto"/>
      </w:pPr>
      <w:r>
        <w:rPr>
          <w:sz w:val="16"/>
          <w:szCs w:val="16"/>
        </w:rPr>
        <w:t> </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CKAD Certified Kubernetes Application Developer</w:t>
      </w:r>
    </w:p>
    <w:p>
      <w:pPr>
        <w:spacing w:after="0" w:before="0" w:line="160" w:lineRule="auto"/>
      </w:pPr>
      <w:r>
        <w:rPr>
          <w:sz w:val="16"/>
          <w:szCs w:val="16"/>
        </w:rPr>
        <w:t> </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AZ-400 Azure DevOps Engineer Expert</w:t>
      </w:r>
    </w:p>
    <w:p>
      <w:pPr>
        <w:spacing w:after="0" w:before="0" w:line="160" w:lineRule="auto"/>
      </w:pPr>
      <w:r>
        <w:rPr>
          <w:sz w:val="16"/>
          <w:szCs w:val="16"/>
        </w:rPr>
        <w:t> </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AZ-104 Microsoft Azure Administrator</w:t>
      </w:r>
    </w:p>
    <w:p>
      <w:pPr>
        <w:spacing w:after="0" w:before="0" w:line="160" w:lineRule="auto"/>
      </w:pPr>
      <w:r>
        <w:rPr>
          <w:sz w:val="16"/>
          <w:szCs w:val="16"/>
        </w:rPr>
        <w:t> </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AZ-204 Developing Solutions for Microsoft Azure</w:t>
      </w:r>
    </w:p>
    <w:p>
      <w:pPr>
        <w:spacing w:after="0" w:before="0" w:line="160" w:lineRule="auto"/>
      </w:pPr>
      <w:r>
        <w:rPr>
          <w:sz w:val="16"/>
          <w:szCs w:val="16"/>
        </w:rPr>
        <w:t> </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AZ-900 Azure Fundamentals</w:t>
      </w:r>
    </w:p>
    <w:p>
      <w:pPr>
        <w:spacing w:after="0" w:before="0" w:line="160" w:lineRule="auto"/>
      </w:pPr>
      <w:r>
        <w:rPr>
          <w:sz w:val="16"/>
          <w:szCs w:val="16"/>
        </w:rPr>
        <w:t> </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GCP Associate Cloud Engineer</w:t>
      </w:r>
    </w:p>
    <w:p>
      <w:pPr>
        <w:spacing w:after="0" w:before="0" w:line="160" w:lineRule="auto"/>
      </w:pPr>
      <w:r>
        <w:rPr>
          <w:sz w:val="16"/>
          <w:szCs w:val="16"/>
        </w:rPr>
        <w:t> </w:t>
      </w:r>
    </w:p>
    <w:p>
      <w:pPr>
        <w:spacing w:line="270" w:lineRule="auto" w:after="0" w:before="0"/>
        <w:jc w:val="left"/>
        <w:ind w:left="0" w:right="0"/>
      </w:pPr>
      <w:rPr>
        <w:sz w:val="18"/>
      </w:rPr>
      <w:r>
        <w:rPr>
          <w:rFonts w:ascii="Merriweather" w:cs="Merriweather" w:eastAsia="Merriweather" w:hAnsi="Merriweather"/>
          <w:b w:val="1"/>
          <w:bCs w:val="1"/>
          <w:i w:val="0"/>
          <w:iCs w:val="0"/>
          <w:strike w:val="0"/>
          <w:color w:val="#2e3d50"/>
          <w:u w:val="none"/>
          <w:sz w:val="18"/>
          <w:szCs w:val="18"/>
          <w:position w:val="0"/>
          <w:shd w:val="clear" w:color="auto" w:fill="auto"/>
        </w:rPr>
        <w:t xml:space="preserve">Terraform &amp; Docker (Coursera)</w:t>
      </w:r>
    </w:p>
    <w:p>
      <w:pPr>
        <w:pStyle w:val="ReziHeading"/>
        <w:spacing w:line="270" w:lineRule="auto" w:after="60" w:before="180"/>
        <w:jc w:val="left"/>
        <w:ind w:left="0" w:right="0"/>
      </w:pPr>
      <w:rPr>
        <w:sz w:val="20.7"/>
      </w:rPr>
      <w:r>
        <w:rPr>
          <w:rFonts w:ascii="Merriweather" w:cs="Merriweather" w:eastAsia="Merriweather" w:hAnsi="Merriweather"/>
          <w:b w:val="1"/>
          <w:bCs w:val="1"/>
          <w:i w:val="0"/>
          <w:iCs w:val="0"/>
          <w:strike w:val="0"/>
          <w:color w:val="#2e3d50"/>
          <w:u w:val="none"/>
          <w:sz w:val="20.7"/>
          <w:szCs w:val="20.7"/>
          <w:position w:val="0"/>
          <w:shd w:val="clear" w:color="auto" w:fill="auto"/>
        </w:rPr>
        <w:t xml:space="preserve">SKILLS</w:t>
      </w:r>
    </w:p>
    <w:p>
      <w:pPr>
        <w:spacing w:line="270" w:lineRule="auto" w:after="0" w:before="0"/>
        <w:jc w:val="left"/>
        <w:ind w:left="0" w:right="0"/>
      </w:pPr>
      <w:rPr>
        <w:sz w:val="0"/>
      </w:rPr>
      <w:r>
        <w:rPr>
          <w:b w:val="0"/>
          <w:bCs w:val="0"/>
          <w:i w:val="0"/>
          <w:iCs w:val="0"/>
          <w:strike w:val="0"/>
          <w:color w:val="#2e3d50"/>
          <w:u w:val="none"/>
          <w:sz w:val="15.299999999999999"/>
          <w:szCs w:val="15.299999999999999"/>
          <w:position w:val="0"/>
          <w:shd w:val="clear" w:color="auto" w:fill="auto"/>
        </w:rPr>
        <w:t xml:space="preserve">Containerization &amp; Orchestration: Kubernetes (EKS, AKS), Helm, Docker, Istio Service Mesh, OpenShift</w:t>
      </w:r>
    </w:p>
    <w:p>
      <w:pPr>
        <w:spacing w:after="0" w:before="0" w:line="160" w:lineRule="auto"/>
      </w:pPr>
      <w:r>
        <w:rPr>
          <w:sz w:val="16"/>
          <w:szCs w:val="16"/>
        </w:rPr>
        <w:t> </w:t>
      </w:r>
    </w:p>
    <w:p>
      <w:pPr>
        <w:spacing w:line="270" w:lineRule="auto" w:after="0" w:before="0"/>
        <w:jc w:val="left"/>
        <w:ind w:left="0" w:right="0"/>
      </w:pPr>
      <w:rPr>
        <w:sz w:val="0"/>
      </w:rPr>
      <w:r>
        <w:rPr>
          <w:b w:val="0"/>
          <w:bCs w:val="0"/>
          <w:i w:val="0"/>
          <w:iCs w:val="0"/>
          <w:strike w:val="0"/>
          <w:color w:val="#2e3d50"/>
          <w:u w:val="none"/>
          <w:sz w:val="15.299999999999999"/>
          <w:szCs w:val="15.299999999999999"/>
          <w:position w:val="0"/>
          <w:shd w:val="clear" w:color="auto" w:fill="auto"/>
        </w:rPr>
        <w:t xml:space="preserve">Cloud Platforms &amp; Architecture: AWS (EKS, ECS, Lambda, CloudFront, WAF, EventBridge, S3), Microsoft Azure, Google Cloud Platform</w:t>
      </w:r>
    </w:p>
    <w:p>
      <w:pPr>
        <w:spacing w:after="0" w:before="0" w:line="160" w:lineRule="auto"/>
      </w:pPr>
      <w:r>
        <w:rPr>
          <w:sz w:val="16"/>
          <w:szCs w:val="16"/>
        </w:rPr>
        <w:t> </w:t>
      </w:r>
    </w:p>
    <w:p>
      <w:pPr>
        <w:spacing w:line="270" w:lineRule="auto" w:after="0" w:before="0"/>
        <w:jc w:val="left"/>
        <w:ind w:left="0" w:right="0"/>
      </w:pPr>
      <w:rPr>
        <w:sz w:val="0"/>
      </w:rPr>
      <w:r>
        <w:rPr>
          <w:b w:val="0"/>
          <w:bCs w:val="0"/>
          <w:i w:val="0"/>
          <w:iCs w:val="0"/>
          <w:strike w:val="0"/>
          <w:color w:val="#2e3d50"/>
          <w:u w:val="none"/>
          <w:sz w:val="15.299999999999999"/>
          <w:szCs w:val="15.299999999999999"/>
          <w:position w:val="0"/>
          <w:shd w:val="clear" w:color="auto" w:fill="auto"/>
        </w:rPr>
        <w:t xml:space="preserve">Infrastructure as Code &amp; Automation: Terraform (module design), Pulumi (TypeScript), OpenTofu, AWS CDK, Ansible, Python, TypeScript</w:t>
      </w:r>
    </w:p>
    <w:p>
      <w:pPr>
        <w:spacing w:after="0" w:before="0" w:line="160" w:lineRule="auto"/>
      </w:pPr>
      <w:r>
        <w:rPr>
          <w:sz w:val="16"/>
          <w:szCs w:val="16"/>
        </w:rPr>
        <w:t> </w:t>
      </w:r>
    </w:p>
    <w:p>
      <w:pPr>
        <w:spacing w:line="270" w:lineRule="auto" w:after="0" w:before="0"/>
        <w:jc w:val="left"/>
        <w:ind w:left="0" w:right="0"/>
      </w:pPr>
      <w:rPr>
        <w:sz w:val="0"/>
      </w:rPr>
      <w:r>
        <w:rPr>
          <w:b w:val="0"/>
          <w:bCs w:val="0"/>
          <w:i w:val="0"/>
          <w:iCs w:val="0"/>
          <w:strike w:val="0"/>
          <w:color w:val="#2e3d50"/>
          <w:u w:val="none"/>
          <w:sz w:val="15.299999999999999"/>
          <w:szCs w:val="15.299999999999999"/>
          <w:position w:val="0"/>
          <w:shd w:val="clear" w:color="auto" w:fill="auto"/>
        </w:rPr>
        <w:t xml:space="preserve">CI/CD &amp; DevOps: GitLab CI/CD, Jenkins, GitHub Actions, Argo CD, GitOps workflows, Renovate, DevSecOps</w:t>
      </w:r>
    </w:p>
    <w:p>
      <w:pPr>
        <w:spacing w:after="0" w:before="0" w:line="160" w:lineRule="auto"/>
      </w:pPr>
      <w:r>
        <w:rPr>
          <w:sz w:val="16"/>
          <w:szCs w:val="16"/>
        </w:rPr>
        <w:t> </w:t>
      </w:r>
    </w:p>
    <w:p>
      <w:pPr>
        <w:spacing w:line="270" w:lineRule="auto" w:after="0" w:before="0"/>
        <w:jc w:val="left"/>
        <w:ind w:left="0" w:right="0"/>
      </w:pPr>
      <w:rPr>
        <w:sz w:val="0"/>
      </w:rPr>
      <w:r>
        <w:rPr>
          <w:b w:val="0"/>
          <w:bCs w:val="0"/>
          <w:i w:val="0"/>
          <w:iCs w:val="0"/>
          <w:strike w:val="0"/>
          <w:color w:val="#2e3d50"/>
          <w:u w:val="none"/>
          <w:sz w:val="15.299999999999999"/>
          <w:szCs w:val="15.299999999999999"/>
          <w:position w:val="0"/>
          <w:shd w:val="clear" w:color="auto" w:fill="auto"/>
        </w:rPr>
        <w:t xml:space="preserve">Observability &amp; Security: CloudWatch, Prometheus, Grafana, Datadog, OpenTelemetry, AWS WAF, IAM, RBAC, FinOps Cost Optimisation</w:t>
      </w:r>
    </w:p>
    <w:p>
      <w:pPr>
        <w:spacing w:after="0" w:before="0" w:line="160" w:lineRule="auto"/>
      </w:pPr>
      <w:r>
        <w:rPr>
          <w:sz w:val="16"/>
          <w:szCs w:val="16"/>
        </w:rPr>
        <w:t> </w:t>
      </w:r>
    </w:p>
    <w:p>
      <w:pPr>
        <w:spacing w:line="270" w:lineRule="auto" w:after="0" w:before="0"/>
        <w:jc w:val="left"/>
        <w:ind w:left="0" w:right="0"/>
      </w:pPr>
      <w:rPr>
        <w:sz w:val="0"/>
      </w:rPr>
      <w:r>
        <w:rPr>
          <w:b w:val="0"/>
          <w:bCs w:val="0"/>
          <w:i w:val="0"/>
          <w:iCs w:val="0"/>
          <w:strike w:val="0"/>
          <w:color w:val="#2e3d50"/>
          <w:u w:val="none"/>
          <w:sz w:val="15.299999999999999"/>
          <w:szCs w:val="15.299999999999999"/>
          <w:position w:val="0"/>
          <w:shd w:val="clear" w:color="auto" w:fill="auto"/>
        </w:rPr>
        <w:t xml:space="preserve">Platform Engineering &amp; Practices: Reusable infrastructure, operational automation, FinOps cost optimisation, incident RCA, technical design, end-to-end ownership, cross-functional collaboration, mentoring</w:t>
      </w:r>
    </w:p>
    <w:sectPr>
      <w:pgSz w:h="15840" w:w="12240" w:orient="portrait"/>
      <w:pgMar w:bottom="720" w:top="720" w:left="720" w:right="720" w:header="708" w:footer="708"/>
      <w:pgNumType w:start="1"/>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erriweather Light"/>
  <w:font w:name="Merriweather"/>
  <w:font w:name="Source Sasns 3 Normal"/>
  <w:font w:name="Source Sans 3"/>
  <w:font w:name="Comic Sans MS"/>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lvl w:ilvl="0">
      <w:start w:val="1"/>
      <w:numFmt w:val="bullet"/>
      <w:lvlText w:val="•"/>
      <w:lvlJc w:val="left"/>
      <w:pPr>
        <w:ind w:left="0" w:hanging="90"/>
      </w:pPr>
      <w:rPr>
        <w:rFonts w:ascii="Times New Roman" w:hAnsi="Times New Roman" w:cs="Times New Roman" w:eastAsia="Times New Roman"/>
        <!-- Added this line -->
        <w:b w:val="0"/>
        <w:i w:val="0"/>
        <w:smallCaps w:val="0"/>
        <w:strike w:val="0"/>
        <w:color w:val="000000"/>
        <w:u w:val="none"/>
        <w:shd w:fill="auto" w:val="clear"/>
        <w:vertAlign w:val="baseline"/>
      </w:rPr>
    </w:lvl>
  </w:abstractNum>
  <w:num w:numId="1">
    <w:abstractNumId w:val="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Merriweather Light" w:eastAsia="SimSun" w:hAnsi="Merriweather Light" w:cs="Georgia"/>
      </w:rPr>
    </w:rPrDefault>
  </w:docDefaults>
  <w:style w:styleId="EastAsian" w:type="paragraph">
    <w:name w:val="East Asian Style"/>
    <w:rPr>
      <!-- Chinese fallback -->
      <w:rFonts w:eastAsia="SimSun" w:hAnsi="Georgia" w:cs="Georgia"/>
      <!-- Korean fallback -->
      <w:rFonts w:eastAsia="Batang" w:hAnsi="Georgia" w:cs="Georgia"/>
      <!-- Japanese fallback -->
      <w:rFonts w:eastAsia="Yu Gothic" w:hAnsi="Georgia" w:cs="Georgia"/>
    </w:rPr>
  </w:style>
  <w:style w:type="paragraph" w:customStyle="1" w:styleId="ReziHeading">
    <w:name w:val="Rezi_Heading"/>
    <w:pPr>
      <w:pBdr>
        <w:top w:val="single" w:sz="1" w:color="e5e7eb" w:space="9"/>
        <w:bottom w:val="single" w:sz="1" w:color="000000" w:space="1"/>
      </w:pBdr>
    </w:pPr>
  </w:style>
</w:styles>
</file>

<file path=word/_rels/document.xml.rels><?xml version="1.0" encoding="UTF-8"?>
<Relationships xmlns="http://schemas.openxmlformats.org/package/2006/relationships">
    <Relationship Id="rId1"
        Type="http://schemas.openxmlformats.org/officeDocument/2006/relationships/styles"
        Target="styles.xml" />
    <Relationship Id="rId2"
        Type="http://schemas.openxmlformats.org/officeDocument/2006/relationships/numbering"
        Target="numbering.xml" />
    <Relationship Id="rId3"
        Type="http://schemas.openxmlformats.org/officeDocument/2006/relationships/footnotes"
        Target="footnotes.xml" />
    <Relationship Id="rId4"
        Type="http://schemas.openxmlformats.org/officeDocument/2006/relationships/settings"
        Target="settings.xml" />
    <Relationship Id="rId5"
        Type="http://schemas.openxmlformats.org/officeDocument/2006/relationships/comments"
        Target="comments.xml" />
    <Relationship Id="addressIcon"
    Type="http://schemas.openxmlformats.org/officeDocument/2006/relationships/image"
    Target="media/address.png" /><Relationship Id="emailRelId"
    Type="http://schemas.openxmlformats.org/officeDocument/2006/relationships/image"
    Target="media/email.png" /><Relationship Id="phoneRelId"
    Type="http://schemas.openxmlformats.org/officeDocument/2006/relationships/image"
    Target="media/phone.png" /><Relationship Id="linkedInRelId"
    Type="http://schemas.openxmlformats.org/officeDocument/2006/relationships/image"
    Target="media/linkedin.png" /><Relationship Id="websiteRelId"
    Type="http://schemas.openxmlformats.org/officeDocument/2006/relationships/image"
    Target="media/cloud.png" /><Relationship Id="hyperlink55fecc52-8a24-4083-98d6-121357c943ec"
    Type="http://schemas.openxmlformats.org/officeDocument/2006/relationships/hyperlink"
    Target="https://www.linkedin.com/in/linkedin.com/in/jithin-c-8753947a" TargetMode="External" /><Relationship Id="hyperlinke7fc31e7-ea4b-47a4-80ab-6ee7e3341c26"
    Type="http://schemas.openxmlformats.org/officeDocument/2006/relationships/hyperlink"
    Target="https://2jithin.github.io/github.io/" TargetMode="External" />
</Relationships>
</file>

<file path=word/_rels/footnotes.xml.rels><?xml version="1.0" encoding="UTF-8"?>
<Relationships xmlns="http://schemas.openxmlformats.org/package/2006/relationships" />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2024-03-28T00:35:24.345Z</dcterms:created>
  <dcterms:modified xsi:type="dcterms:W3CDTF">2024-03-28T00:35:24.345Z</dcterms:modified>
</cp:coreProperties>
</file>

<file path=docProps/custom.xml><?xml version="1.0" encoding="utf-8"?>
<Properties xmlns="http://schemas.openxmlformats.org/officeDocument/2006/custom-properties" xmlns:vt="http://schemas.openxmlformats.org/officeDocument/2006/docPropsVTypes"/>
</file>