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</w:r>
    </w:p>
    <w:p>
      <w:pPr>
        <w:jc w:val="center"/>
      </w:pPr>
      <w:r>
        <w:rPr>
          <w:rFonts w:ascii="黑体" w:hAnsi="黑体" w:eastAsia="黑体"/>
          <w:b/>
          <w:sz w:val="52"/>
        </w:rPr>
        <w:t>学生信息管理系统（SIMS）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概要设计说明书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（文档二 / 版本 V1.0）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1"/>
        </w:rPr>
        <w:t>项目名称：学生信息管理系统（Student Information Management System，SIMS）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1"/>
        </w:rPr>
        <w:t>课程名称：《Java 程序设计》课程设计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1"/>
        </w:rPr>
        <w:t>开发团队：课程设计第 2 小组（4-5 人）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1"/>
        </w:rPr>
        <w:t>项目周期：1 周 / 7 天（需求分析 1 天、概要设计 1 天、详细设计与编码 3 天、测试与联调 1 天、文档与验收 1 天）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1"/>
        </w:rPr>
        <w:t>文档类型：概要设计说明书（软件工程课程设计文档之二）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1"/>
        </w:rPr>
        <w:t>技术栈：Java 17、Swing + FlatLaf 3.4.1、JDBC、H2 2.2.224、Apache POI 5.2.5、JUnit 5、Maven 3.9.9、slf4j-simple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1"/>
        </w:rPr>
        <w:t>运行形态：桌面单机客户端，java -jar sims.jar 或双击 run.bat 启动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1"/>
        </w:rPr>
        <w:t>编写日期：2025 年 6 月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文档修订记录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本文件自发布之日起纳入项目配置管理，任何修改均须在本表中登记，并由项目组全体成员确认后生效。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0-1 文档修订记录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1"/>
        <w:gridCol w:w="1361"/>
        <w:gridCol w:w="1701"/>
        <w:gridCol w:w="3629"/>
        <w:gridCol w:w="1134"/>
      </w:tblGrid>
      <w:tr>
        <w:trPr>
          <w:tblHeader w:val="true"/>
        </w:trPr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版本号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修订日期</w:t>
            </w:r>
          </w:p>
        </w:tc>
        <w:tc>
          <w:tcPr>
            <w:tcW w:type="dxa" w:w="170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编写/修订人</w:t>
            </w:r>
          </w:p>
        </w:tc>
        <w:tc>
          <w:tcPr>
            <w:tcW w:type="dxa" w:w="362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修订内容摘要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审核人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V0.5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2025-06-09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组长（姜望舒）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搭建文档框架，完成第 1 章引言与第 2 章总体设计初稿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指导教师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V0.8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2025-06-11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佟尚轩、陈孝鑫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补充第 3 章模块设计、第 4 章数据库设计（9 张表数据字典）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组长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V0.9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2025-06-12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王永涛、刘壮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补充第 5 章接口设计（Service 方法签名）、第 6 章数据结构设计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组长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2025-06-13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组长（姜望舒）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完成第 7、8、9 章与附录 A，全文统稿、术语统一、表格编号核对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指导教师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  <w:t>说明：版本号采用 V 主版本.次版本 形式；主版本在通过评审后递进，次版本用于评审前的草稿迭代。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第 1 章 引言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1.1 编写目的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文档是《学生信息管理系统（SIMS）》课程设计项目的概要设计说明书，是继《需求规格说明书》（文档一）之后编制的第二份软件工程文档。其编写目的，是在需求分析已经明确“做什么”的基础上，回答“怎么做”中的总体性问题：确定系统的总体架构与分层策略，划分功能模块并明确各模块的职责边界，设计数据库的逻辑结构与完整性约束，约定模块之间与层次之间的接口形式，制定统一的出错处理与安全策略，估算系统的性能指标与数据容量，从而为后续的详细设计、编码实现、单元测试与验收答辩提供统一的技术依据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本文档的预期读者包括：项目组 4-5 名开发成员（作为编码实现的直接依据）、课程设计指导教师（作为中期检查与最终评分的依据）、验收评审人员（作为理解系统结构、评估设计合理性的依据），以及后续可能接手维护的低年级同学（作为理解系统骨架的入门材料）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本文档不描述每一个方法的内部算法流程与每一行 SQL 的具体写法，这些内容属于《详细设计说明书》与源代码的范畴；本文档也不重复需求分析阶段已经完成的功能描述，仅在被设计决策引用时做简要回顾。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1.2 范围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本文档覆盖 SIMS 桌面客户端的全部设计内容，具体包括：10 个功能模块（用户登录与权限管理、学生信息管理、班级与专业管理、课程管理、成绩管理、考勤管理、统计分析报表、数据导出与打印、系统日志管理、系统维护与配置）的模块划分、职责定义与调用关系；9 张数据表（major、clazz、student、course、score、attendance、sys_user、sys_log、sys_config）的逻辑结构、数据字典、索引与完整性约束；ui → service → dao → Db → H2 的单向调用链与四类角色的权限控制；PageResult 分页、QueryBuilder 动态条件、RowMapper 行映射三项公共机制；以及出错处理、安全、性能与容量方面的设计约定。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本文档的覆盖边界如下：系统为桌面单机应用，不包含 Web 端、移动端与小程序端；数据库采用 H2 内嵌文件模式，不涉及数据库服务器集群、主从复制与分布式事务；用户体系为系统自建账号，不接入学校统一身份认证平台；系统不提供短信、邮件、微信等外部消息推送，不实现在线支付与第三方数据交换；不涉及机房、网络拓扑等硬件基础设施设计。上述内容均为课程设计场景下有意排除的范围，不影响系统在单机环境下的功能完整性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项目周期为 1 周（7 天），团队规模为 4-5 人，因此本文档在设计中遵循“够用、清晰、可实现”的取舍标准：凡是不能在本周期内完成编码与测试的复杂方案（如前后端分离、微服务拆分、ORM 全自动映射），一律不纳入设计范围。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1.3 术语与缩略语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本文档使用的术语与缩略语如表 1-1 所示，全文统一使用表中所列含义，不再另行解释。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1-1 术语与缩略语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495"/>
        <w:gridCol w:w="4649"/>
      </w:tblGrid>
      <w:tr>
        <w:trPr>
          <w:tblHeader w:val="true"/>
        </w:trPr>
        <w:tc>
          <w:tcPr>
            <w:tcW w:type="dxa" w:w="170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术语/缩略语</w:t>
            </w:r>
          </w:p>
        </w:tc>
        <w:tc>
          <w:tcPr>
            <w:tcW w:type="dxa" w:w="249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英文全称或原文</w:t>
            </w:r>
          </w:p>
        </w:tc>
        <w:tc>
          <w:tcPr>
            <w:tcW w:type="dxa" w:w="464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含义说明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SIMS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 Information Management System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学生信息管理系统，本课程设计项目的名称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JDK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 Development Kit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 开发工具包，本项目使用 JDK 17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JRE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 Runtime Environment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 运行环境，运行 sims.jar 的最低要求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Swing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 Swing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 提供的桌面图形界面工具包（javax.swing），本项目表现层实现技术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FlatLaf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FlatLaf Look and Feel 3.4.1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第三方 Swing 外观主题库，用于统一界面风格，替代默认 Metal 外观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JDBC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 Database Connectivity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 数据库连接标准接口，本项目数据访问的底层通道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 Database Engine 2.2.224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纯 Java 实现的内嵌关系型数据库，以文件模式存储于 db/sims.mv.db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POI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 POI 5.2.5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 读写 Microsoft Office 文档的类库，本项目用于导出 .xlsx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JUnit 5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JUnit Jupiter 5.x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 单元测试框架，用于 Service 与工具类的自动化测试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Maven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 Maven 3.9.9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 项目构建与依赖管理工具，本项目使用标准目录结构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slf4j-simple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Simple Logging Facade for Java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日志门面及其简单实现，用于输出运行日志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EDT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Event Dispatch Thread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Swing 的事件分发线程，所有界面更新必须在其上执行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DAO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Data Access Object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数据访问对象，本项目 dao 包中的类，封装 SQL 与行映射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DTO/VO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Data Transfer Object / View Object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数据传输对象与视图对象，如 ScoreVO 携带学生姓名与课程名称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E-R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Entity-Relationship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实体-联系模型，用于数据库概念结构设计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MD5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Message Digest Algorithm 5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消息摘要算法，本项目用于用户口令的单向摘要存储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SQL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Structured Query Language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结构化查询语言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DDL/DML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Data Definition/Manipulation Language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数据定义语言（建表）与数据操纵语言（增删改查）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CRUD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Create, Read, Update, Delete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新增、查询、修改、删除四类基本数据操作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三层架构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Three-Tier Architecture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表现层、业务逻辑层、数据访问层分层组织，本项目另加公共工具层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1.4 参考资料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本文档编制过程中参考的资料如表 1-2 所示。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1-2 参考资料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175"/>
        <w:gridCol w:w="2041"/>
        <w:gridCol w:w="2835"/>
      </w:tblGrid>
      <w:tr>
        <w:trPr>
          <w:tblHeader w:val="true"/>
        </w:trP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317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资料名称</w:t>
            </w:r>
          </w:p>
        </w:tc>
        <w:tc>
          <w:tcPr>
            <w:tcW w:type="dxa" w:w="204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版本/来源</w:t>
            </w:r>
          </w:p>
        </w:tc>
        <w:tc>
          <w:tcPr>
            <w:tcW w:type="dxa" w:w="283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R1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《学生信息管理系统需求规格说明书》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本项目文档一，V1.0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功能需求、性能需求与验收标准的来源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R2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GB/T 8567—2006《计算机软件文档编制规范》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国家标准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文档章节结构与编写格式依据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R3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 Platform SE 17 API Specification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Oracle 官方文档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集合、日期时间、函数式接口等 API 用法依据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R4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The Java Tutorials: Creating a GUI With Swing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Oracle 官方教程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Swing 组件、布局管理器与 EDT 编程规范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R5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FlatLaf 3.4.1 官方文档与示例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FormDev Software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外观主题设置方式（FlatLightLaf.setup()）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R6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 Database Engine 2.2 Documentation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 官方文档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内嵌文件模式、生成列、CREATE TABLE IF NOT EXISTS 语法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R7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 POI 5.2.5 官方文档（XSSF 部分）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 基金会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Excel 导出的工作簿、样式、列宽 API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R8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JUnit 5 User Guide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junit.org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单元测试用例组织与断言写法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R9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 Maven 官方文档（POM 参考）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 基金会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依赖坐标、打包插件与 maven-jar-plugin 配置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R10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《阿里巴巴 Java 开发手册》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泰山版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命名规范、异常处理与 SQL 编写规约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1.5 文档约定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为保证全文可追溯、可核对，本文档约定以下编号与书写规则。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  <w:t>（1）模块编号：功能模块统一使用 M1—M10 表示，与第 3 章模块划分表、附录 A 模块-类-文件对照表保持一致。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  <w:t>（2）功能点编号：功能点统一使用 F-01—F-40 表示，编号在全文唯一，后续详细设计与测试用例编号沿用该编号。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  <w:t>（3）错误码编号：错误码统一使用 ERR-001 起的三位数字表示，见第 7 章表 7-1。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  <w:t>（4）表格编号：采用“表 章号-序号”形式，如“表 4-3 学生表 student 数据字典”，全文连续编号。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  <w:t>（5）层次编号：章节采用“第 X 章 / X.Y / X.Y.Z”三级编号，正文中引用章节时写全编号。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  <w:t>（6）字体约定：章标题黑体三号，节标题黑体四号，小节标题黑体小四，正文宋体五号，表格文字宋体小五，SQL 与目录树使用等宽字体。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  <w:t>（7）图示约定：本文档不插入位图，架构图、功能树、E-R 关系均以表格或缩进文字表达，便于版本管理与打印。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  <w:t>（8）语气约定：“必须”表示强制约束，编码时不得违背；“应该”表示推荐做法，偏离时需在代码注释中说明理由；“可以”表示可选实现。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  <w:t>（9）命名约定：包名、类名、方法名一律使用英文原文书写，首次出现时给出中文解释；数据库对象名使用小写英文与下划线。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  <w:t>（10）单位约定：时间单位默认毫秒（ms）或秒（s），容量单位默认千字节（KB）、兆字节（MB），均以二进制换算。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第 2 章 总体设计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2.1 设计目标与设计原则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本系统的总体设计目标可以概括为五条：第一，功能上完整覆盖需求规格说明书中确定的 10 个模块与 40 个功能点，验收演示时每一条功能均可在界面上操作复现；第二，结构上形成清晰的三层架构，表现层、业务逻辑层与数据访问层职责单一、依赖单向，任何一层都可以在不影响其他层的前提下被理解与修改；第三，实现上全部使用课程内已掌握的 Java 技术，不引入学习成本过高的框架，保证 4-5 人在 1 周（7 天）内完成编码、测试与文档；第四，性能上满足单机环境下 1 万名学生、10 万条成绩的数据规模，常用查询响应时间控制在 1 秒以内；第五，质量上具备可测试性，业务逻辑尽量集中在 service 层，能够用 JUnit 5 对成绩计算、分页计算、动态条件拼接等核心规则编写单元测试。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为达成上述目标，本项目确定以下五条设计原则，并给出在代码中的具体落地方式，避免原则停留在口号层面。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2-1 设计原则与落地方式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474"/>
        <w:gridCol w:w="2608"/>
        <w:gridCol w:w="4082"/>
      </w:tblGrid>
      <w:tr>
        <w:trPr>
          <w:tblHeader w:val="true"/>
        </w:trPr>
        <w:tc>
          <w:tcPr>
            <w:tcW w:type="dxa" w:w="680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设计原则</w:t>
            </w:r>
          </w:p>
        </w:tc>
        <w:tc>
          <w:tcPr>
            <w:tcW w:type="dxa" w:w="260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含义</w:t>
            </w:r>
          </w:p>
        </w:tc>
        <w:tc>
          <w:tcPr>
            <w:tcW w:type="dxa" w:w="408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本项目的具体落地方式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模块化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按业务域把系统切分为高内聚的功能模块，模块之间通过明确的接口协作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界面按 ui/panel 下 10 个面板类划分；业务按 12 个 Service 类划分；数据按 9 个 DAO 类划分，一个模块的改动不扩散到其他模块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高内聚低耦合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模块内部元素围绕同一职责紧密协作，模块之间只保留必要依赖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成绩模块只依赖 StudentService 与 CourseService 提供的存在性校验方法，不直接读取学生表与课程表；模块之间不共享可变全局变量（Session 除外）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单一职责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一个类只承担一类变化原因，避免“万能类”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Db 类只负责连接、执行与关闭；QueryBuilder 只负责拼接 WHERE 条件；ExportUtil 只负责写 Excel；各 Service 只处理本模块业务规则与校验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面向接口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以接口或函数式接口约束调用形式，实现类可替换、可 Mock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RowMapper&lt;T&gt; 为函数式接口，DAO 以 Lambda 传入映射逻辑；Db.query(sql, mapper, params) 统一签名，所有查询走同一入口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约定优于配置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把重复出现的规则固化为全局约定，减少配置项与重复代码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统一分页默认 15 条/页；表名小写、字段下划线、主键 id 自增；列表查询统一返回 PageResult&lt;T&gt;；数据库文件固定为 db/sims.mv.db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除上述五条原则外，本项目还补充两条工程性约定：其一，任何跨层的对象传递都必须使用 entity 包中的实体类或 util 包中的封装类，不允许在 UI 层直接拼接 SQL 或传递 ResultSet；其二，所有面向用户的提示信息必须为中文，且不得把异常堆栈直接展示给用户。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2.2 技术选型与理由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技术选型围绕“课程设计场景”展开，评价维度包括：与课程教学内容的契合度、团队的学习成本、Windows 单机部署的便利性、无网络环境下的可演示性、以及答辩时便于展示的技术亮点。选型结果如表 2-2 所示。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2-2 技术选型与理由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1"/>
        <w:gridCol w:w="1588"/>
        <w:gridCol w:w="907"/>
        <w:gridCol w:w="3062"/>
        <w:gridCol w:w="2268"/>
      </w:tblGrid>
      <w:tr>
        <w:trPr>
          <w:tblHeader w:val="true"/>
        </w:trPr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技术项</w:t>
            </w:r>
          </w:p>
        </w:tc>
        <w:tc>
          <w:tcPr>
            <w:tcW w:type="dxa" w:w="158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选定方案</w:t>
            </w:r>
          </w:p>
        </w:tc>
        <w:tc>
          <w:tcPr>
            <w:tcW w:type="dxa" w:w="90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版本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选型理由</w:t>
            </w:r>
          </w:p>
        </w:tc>
        <w:tc>
          <w:tcPr>
            <w:tcW w:type="dxa" w:w="226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被否决的备选方案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开发语言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17 (LTS)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课程主体语言，长期支持版本，语法稳定，团队已系统学习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C#、Python（与课程内容不符）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界面技术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Swing + FlatLaf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3.4.1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JDK 内置无需额外运行环境；FlatLaf 提供现代化扁平外观，一行代码即可换肤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JavaFX（需额外模块与打包配置）、Web 前端（周期不足）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数据访问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原生 JDBC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JDK 17 内置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课程重点内容，SQL 完全可控，便于讲清参数化查询与事务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MyBatis、Hibernate（封装过深，不利于展示 SQL 能力）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 内嵌文件数据库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2.2.224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零安装、随程序启动、单文件便于备份与提交，纯 Java 实现跨平台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MySQL 8（需安装服务，答辩机器环境不可控）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Excel 导出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 POI (XSSF)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5.2.5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业界标准的 Office 读写库，支持样式、列宽与公式，满足导出与打印需求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CSV 手工拼接（无格式）、EasyExcel（额外依赖）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单元测试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JUnit 5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5.10.x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课程要求的测试工具，支持 @BeforeEach、@DisplayName 中文用例名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TestNG（团队不熟悉）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构建工具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Maven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3.9.9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标准目录结构，依赖坐标声明式管理，可一键打可执行 jar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Gradle（脚本学习成本更高）、手工 javac（无法管理依赖）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日志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slf4j-simple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2.0.x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轻量门面 + 简单实现，控制台输出运行日志，零配置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Log4j2（配置复杂）、System.out（无法分级）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数据库与界面技术是本项目最关键的两项选择，以下分别展开比较。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2.2.1 数据库选型：H2 与 MySQL 的比较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课程设计项目的评分重点在于“系统能否稳定演示、数据能否正确读写、设计文档能否自洽”，而不是数据库服务器的运维能力。H2 与 MySQL 的对比结果如表 2-3 所示。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2-3 H2 与 MySQL 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495"/>
        <w:gridCol w:w="2495"/>
      </w:tblGrid>
      <w:tr>
        <w:trPr>
          <w:tblHeader w:val="true"/>
        </w:trP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对比维度</w:t>
            </w:r>
          </w:p>
        </w:tc>
        <w:tc>
          <w:tcPr>
            <w:tcW w:type="dxa" w:w="260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H2 2.2.224（内嵌文件模式）</w:t>
            </w:r>
          </w:p>
        </w:tc>
        <w:tc>
          <w:tcPr>
            <w:tcW w:type="dxa" w:w="249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MySQL 8.0（独立服务）</w:t>
            </w:r>
          </w:p>
        </w:tc>
        <w:tc>
          <w:tcPr>
            <w:tcW w:type="dxa" w:w="249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对本项目的影响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安装部署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无需安装，Maven 引入 jar 即可；数据存于 db/sims.mv.db 单文件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需安装服务、初始化数据目录、创建账号与授权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 使答辩机器只需 JDK 即可运行，规避环境风险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启动方式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随 JVM 进程启动，连接串 jdbc:h2:./db/sims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需先启动 mysqld 服务，再建立连接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 无“忘记启动数据库”导致的演示失败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驱动与依赖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h2-2.2.224.jar 单文件，约 2.5MB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mysql-connector-j 驱动 + 服务端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 打包体积更小，sims.jar 可自带数据库引擎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数据迁移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复制一个 .mv.db 文件即可备份与迁移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 mysqldump 导出 SQL 再导入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 备份恢复流程简单，适合课程演示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并发能力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单进程内嵌，适合单机少量并发（1-3 人同时操作）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支持高并发与网络多客户端访问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本项目为桌面单机，无多客户端并发需求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SQL 兼容性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兼容标准 SQL，支持生成列、AUTO_INCREMENT、IF NOT EXISTS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标准 SQL 支持完善，生态工具更丰富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两者语法在本项目用到的范围内基本一致，迁移成本低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教学资源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官方文档简洁，中文资料较少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中文资料与教学案例极多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MySQL 认知度高，但本项目 SQL 写法可平滑迁移至 MySQL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结论：本项目选择 H2 2.2.224 内嵌文件数据库。理由是单机部署零安装、数据文件随项目提交、备份恢复只需复制文件，最契合一周课程设计“重设计、重演示、轻运维”的特点。为降低锁定风险，全部 SQL 均使用标准语法编写，不使用 H2 专有函数；若后续需要迁移到 MySQL，仅需更换 JDBC 驱动与连接串，并调整自增与生成列的等价写法（AUTO_INCREMENT 与 GENERATED ALWAYS AS ... STORED）。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2.2.2 界面技术选型：Swing 与 Web 的比较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界面技术决定了系统的交付形态与演示方式，对比结果如表 2-4 所示。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2-4 Swing 与 Web 技术路线对比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722"/>
        <w:gridCol w:w="2722"/>
        <w:gridCol w:w="2155"/>
      </w:tblGrid>
      <w:tr>
        <w:trPr>
          <w:tblHeader w:val="true"/>
        </w:trP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对比维度</w:t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Swing + FlatLaf（选定）</w:t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Web（Servlet/JSP 或 Spring Boot + 前端框架）</w:t>
            </w:r>
          </w:p>
        </w:tc>
        <w:tc>
          <w:tcPr>
            <w:tcW w:type="dxa" w:w="215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对本项目的影响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学习成本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JDK 内置，布局管理器与事件模型课堂上已讲授；FlatLaf 只需一行 setup()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需同时掌握 HTTP、会话、模板引擎或前端框架、前后端联调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Swing 让团队把时间投入到业务与数据设计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部署形态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打包为 sims.jar，java -jar 或 double-click run.bat 即用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需部署 Web 容器或内嵌容器，浏览器访问，端口冲突需排查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Swing 交付物单一，验收演示零配置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界面表现力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桌面组件丰富（表格、树、选项卡），FlatLaf 提供现代扁平风格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浏览器渲染更灵活，可做复杂动效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管理系统以表格表单为主，Swing 完全够用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离线可用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完全离线，无需网络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需本地服务与浏览器，离线部署需额外配置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答辩现场无网络时 Swing 更稳妥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调试效率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IDE 内直接断点调试界面事件，无需刷新与抓包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需前后端分别调试，跨进程定位问题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课程周期短，Swing 调试链路更短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评分契合度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直接体现 Java 语言与面向对象能力（继承、接口、事件、集合）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体现工程框架能力，但语言细节被框架隐藏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课程为《Java 程序设计》，Swing 更贴合考核点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结论：本项目选择 Swing + FlatLaf 3.4.1 桌面技术路线。FlatLaf 通过 UiTheme 配置类在程序启动时调用 FlatLightLaf.setup() 并设置全局字体、圆角与表格行高，使界面在保持 Swing 稳定性的同时获得现代外观；同时保留切换为 FlatDarkLaf 的能力，作为答辩演示的一个亮点。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2.3 总体架构设计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系统采用经典三层架构，并在其下补充公共工具层与实体层，形成“表现层—业务逻辑层—数据访问层—数据存储”的单向调用链，全部代码位于根包 com.course.sims 之下。调用关系为：ui → service → dao → Db → H2。表现层不得直接调用数据访问层，数据访问层不得包含任何业务规则，公共工具层被各层按需引用但不得反向依赖上层。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调用链示意：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LoginFrame / MainFrame / ui.panel / ui.dialog      （表现层 com.course.sims.ui）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|  只调用 Service 公开方法，捕获业务异常后弹窗提示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v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XxxService（12 个业务类）                          （业务逻辑层 com.course.sims.service）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|  校验业务规则，组装查询条件，返回 PageResult / 实体集合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v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XxxDao（9 个数据访问类）                           （数据访问层 com.course.sims.dao）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|  只写 SQL + RowMapper，通过统一入口执行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v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Db（JDBC 工具：连接、PreparedStatement、结果集、事务）  （公共工具层 com.course.sims.util）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|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v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H2 2.2.224  数据库文件 db/sims.mv.db                 （数据存储）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各层的职责、包含的包、对外接口与依赖方向如表 2-5 所示。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2-5 分层架构职责与依赖方向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2"/>
        <w:gridCol w:w="1918"/>
        <w:gridCol w:w="2451"/>
        <w:gridCol w:w="1918"/>
        <w:gridCol w:w="1385"/>
      </w:tblGrid>
      <w:tr>
        <w:trPr>
          <w:tblHeader w:val="true"/>
        </w:trPr>
        <w:tc>
          <w:tcPr>
            <w:tcW w:type="dxa" w:w="117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层次</w:t>
            </w:r>
          </w:p>
        </w:tc>
        <w:tc>
          <w:tcPr>
            <w:tcW w:type="dxa" w:w="191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主要职责</w:t>
            </w:r>
          </w:p>
        </w:tc>
        <w:tc>
          <w:tcPr>
            <w:tcW w:type="dxa" w:w="245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包含的包与代表类</w:t>
            </w:r>
          </w:p>
        </w:tc>
        <w:tc>
          <w:tcPr>
            <w:tcW w:type="dxa" w:w="191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对外接口</w:t>
            </w:r>
          </w:p>
        </w:tc>
        <w:tc>
          <w:tcPr>
            <w:tcW w:type="dxa" w:w="138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依赖方向</w:t>
            </w:r>
          </w:p>
        </w:tc>
      </w:tr>
      <w:tr>
        <w:tc>
          <w:tcPr>
            <w:tcW w:type="dxa" w:w="117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表现层（UI）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界面绘制、事件响应、输入格式校验、结果展示、异常提示；不写 SQL，不做业务规则判断</w:t>
            </w:r>
          </w:p>
        </w:tc>
        <w:tc>
          <w:tcPr>
            <w:tcW w:type="dxa" w:w="245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com.course.sims.ui：LoginFrame、MainFrame、SideBar、HeaderPanel、StatusBar；ui.common；ui.panel（10 个面板）；ui.dialog（编辑对话框）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无对外程序接口，面向最终用户；内部通过构造与回调方法（如 refresh()）交互</w:t>
            </w:r>
          </w:p>
        </w:tc>
        <w:tc>
          <w:tcPr>
            <w:tcW w:type="dxa" w:w="138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只依赖 service 层、entity 层与 util 中的通用组件；严禁依赖 dao 层</w:t>
            </w:r>
          </w:p>
        </w:tc>
      </w:tr>
      <w:tr>
        <w:tc>
          <w:tcPr>
            <w:tcW w:type="dxa" w:w="117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业务逻辑层（Service）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业务规则校验（唯一性、引用完整性、取值范围）、权限二次校验、事务边界控制、查询条件组装、对象转换（VO）</w:t>
            </w:r>
          </w:p>
        </w:tc>
        <w:tc>
          <w:tcPr>
            <w:tcW w:type="dxa" w:w="245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com.course.sims.service：AuthService、UserService、MajorService、ClazzService、StudentService、CourseService、ScoreService、AttendanceService、StatService、ExportService、LogService、ConfigService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公有方法即服务契约，参数与返回值只用实体类、PageResult 与基本类型，不暴露 Connection 与 ResultSet</w:t>
            </w:r>
          </w:p>
        </w:tc>
        <w:tc>
          <w:tcPr>
            <w:tcW w:type="dxa" w:w="138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依赖 dao 层、entity 层、util 层；不依赖 ui 层</w:t>
            </w:r>
          </w:p>
        </w:tc>
      </w:tr>
      <w:tr>
        <w:tc>
          <w:tcPr>
            <w:tcW w:type="dxa" w:w="117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数据访问层（DAO）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编写与执行、行到实体的映射、主键回填、批量操作；不包含业务判断</w:t>
            </w:r>
          </w:p>
        </w:tc>
        <w:tc>
          <w:tcPr>
            <w:tcW w:type="dxa" w:w="245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com.course.sims.dao：MajorDao、ClazzDao、StudentDao、CourseDao、ScoreDao、AttendanceDao、UserDao、LogDao、ConfigDao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方法形如 List&lt;T&gt; findXxx(...)、int insert(T t)、int update(T t)、int deleteById(int id)、long count(QueryBuilder qb)</w:t>
            </w:r>
          </w:p>
        </w:tc>
        <w:tc>
          <w:tcPr>
            <w:tcW w:type="dxa" w:w="138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依赖 util.Db、util.QueryBuilder、util.RowMapper 与 entity 层；不依赖 service 层</w:t>
            </w:r>
          </w:p>
        </w:tc>
      </w:tr>
      <w:tr>
        <w:tc>
          <w:tcPr>
            <w:tcW w:type="dxa" w:w="117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公共工具层（Util）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提供全系统复用的技术能力：数据库访问、摘要算法、分页封装、条件构造、行映射、Excel 导出、图表绘制</w:t>
            </w:r>
          </w:p>
        </w:tc>
        <w:tc>
          <w:tcPr>
            <w:tcW w:type="dxa" w:w="245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com.course.sims.util：Db、MD5Util、PageResult、QueryBuilder、RowMapper、ExportUtil、ChartPanel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Db.query / Db.update / Db.insertReturnKey / Db.tx；MD5Util.md5；PageResult.of；QueryBuilder 链式方法；ExportUtil.writeSheet</w:t>
            </w:r>
          </w:p>
        </w:tc>
        <w:tc>
          <w:tcPr>
            <w:tcW w:type="dxa" w:w="138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不依赖任何业务包，仅依赖 JDK 与第三方库（H2、POI）</w:t>
            </w:r>
          </w:p>
        </w:tc>
      </w:tr>
      <w:tr>
        <w:tc>
          <w:tcPr>
            <w:tcW w:type="dxa" w:w="117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实体层（Entity）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承载数据，作为各层之间唯一的数据载体；只含属性、构造方法、getter/setter 与 toString</w:t>
            </w:r>
          </w:p>
        </w:tc>
        <w:tc>
          <w:tcPr>
            <w:tcW w:type="dxa" w:w="245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com.course.sims.entity：Major、Clazz、Student、Course、Score、Attendance、SysUser、SysLog、SysConfig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公有属性访问方法；不包含数据库访问代码与业务方法</w:t>
            </w:r>
          </w:p>
        </w:tc>
        <w:tc>
          <w:tcPr>
            <w:tcW w:type="dxa" w:w="138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不依赖任何其他包，处于依赖链最底层</w:t>
            </w:r>
          </w:p>
        </w:tc>
      </w:tr>
      <w:tr>
        <w:tc>
          <w:tcPr>
            <w:tcW w:type="dxa" w:w="117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配置与会话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全局外观主题设置；保存当前登录用户、角色与常用系统参数</w:t>
            </w:r>
          </w:p>
        </w:tc>
        <w:tc>
          <w:tcPr>
            <w:tcW w:type="dxa" w:w="245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com.course.sims.config：UiTheme（外观与字体）、Session（当前用户与角色）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UiTheme.setup()；Session.getUser()、Session.getRole()、Session.isAdmin()、Session.clear()</w:t>
            </w:r>
          </w:p>
        </w:tc>
        <w:tc>
          <w:tcPr>
            <w:tcW w:type="dxa" w:w="138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被 ui 层与 service 层读取；不依赖 dao 层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分层带来的三条硬性约束必须在编码中遵守：其一，ui 包中不允许出现任何 SQL 字符串，也不允许 import dao 包中的类，一旦发现即视为设计违规；其二，dao 包中不允许出现“如果……那么不允许删除”之类的业务判断，此类规则全部上移到 service 层；其三，跨层传递的数据一律使用 entity 包中的实体类或 util 包中的封装类，禁止把 java.sql.ResultSet 或 Connection 传递到 service 层以上。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此外，程序入口 App 类承担三项启动职责：设置外观主题（UiTheme.setup()）、初始化数据库（Db.initDatabase()，幂等）、创建并显示 LoginFrame。登录成功后关闭登录窗口、打开 MainFrame 并写入 Session，从而把“启动—认证—进入主界面”的流程收敛在入口类与表现层，避免启动逻辑散落在各面板中。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2.4 系统功能结构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系统功能结构按“系统—模块—功能点”三级组织，共 10 个一级模块、40 个三级功能点（二级为模块内的功能分组）。功能树如下所示，编号与第 3 章表 3-3 功能点清单、附录 A 模块-类-文件对照表完全对应。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>1 用户登录与权限管理（M1）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1.1 身份认证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1.1.1 用户登录（F-01）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1.1.2 登录失败处理与日志（F-02）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1.2 会话与权限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1.2.1 角色加载与菜单装配（F-03）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1.2.2 修改口令（F-04）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1.2.3 注销与会话清理（F-05）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>2 学生信息管理（M2）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2.1 学生档案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2.1.1 学生列表分页展示（F-06）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2.1.2 多条件组合查询（F-07）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2.1.3 新增学生（F-08）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2.1.4 修改学生（F-09）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2.1.5 删除学生及级联校验（F-10）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2.1.6 学籍状态变更（F-11）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>3 班级与专业管理（M3）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3.1 专业管理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3.1.1 专业信息维护（F-12）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3.2 班级管理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3.2.1 班级信息维护（F-13）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3.2.2 专业-班级引用校验（F-14）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3.2.3 班级人数与容量统计（F-15）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>4 课程管理（M4）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4.1 课程档案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4.1.1 课程列表与查询（F-16）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4.1.2 新增与修改课程（F-17）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4.1.3 删除课程及引用校验（F-18）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4.2 教学任务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4.2.1 按学期与教师筛选课程（F-19）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>5 成绩管理（M5）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5.1 成绩录入与维护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5.1.1 成绩录入与总评自动计算（F-20）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5.1.2 补考成绩与重修标记（F-21）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5.1.3 成绩查询（F-22）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5.1.4 成绩单打印与导出（F-23）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5.2 成绩统计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5.2.1 课程成绩统计指标（F-24）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5.2.2 成绩唯一性校验（F-25）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>6 考勤管理（M6）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6.1 考勤记录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6.1.1 考勤记录录入（F-26）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6.1.2 按课程与日期批量点名（F-27）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6.2 考勤统计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6.2.1 考勤查询与出勤率统计（F-28）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6.2.2 重复考勤校验（F-29）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>7 统计分析报表（M7）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7.1 成绩分析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7.1.1 班级成绩分布统计（F-30）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7.1.2 课程成绩对比分析（F-31）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7.1.3 学生成绩趋势分析（F-32）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7.2 考勤分析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7.2.1 考勤汇总与异常名单（F-33）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>8 数据导出与打印（M8）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8.1 导出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8.1.1 列表数据导出 Excel（F-34）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8.1.2 按条件批量导出（F-35）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8.2 打印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8.2.1 成绩单与名册打印（F-36）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>9 系统日志管理（M9）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9.1 日志记录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9.1.1 操作日志写入（F-37）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9.2 日志查询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9.2.1 日志查询与历史清理（F-38）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>10 系统维护与配置（M10）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10.1 参数配置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10.1.1 系统参数维护（F-39）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10.2 数据维护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19"/>
        </w:rPr>
        <w:t xml:space="preserve">        10.2.1 数据备份与数据库重置（F-40）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功能结构的三点说明：第一，模块之间按“主数据—业务数据—统计分析”递进组织，学生、班级、课程属于主数据，成绩与考勤属于业务数据，统计报表只做只读聚合，不产生新的业务数据；第二，所有列表型功能统一具备“条件查询 + 分页 + 导出”三项能力，导出能力由 M8 统一提供，避免每个模块重复实现；第三，所有写操作统一具备“输入校验 + 权限校验 + 日志记录”三项横切能力，由 service 层与 M9 配合完成。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2.5 运行环境与部署结构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系统为桌面单机应用，部署结构简单：把 JDK、程序包、数据库文件与导出目录放在同一台 Windows 机器上即可运行，不需要应用服务器、不需要独立数据库服务器、不需要网络连接。运行环境要求如表 2-6 所示。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2-6 运行环境与部署要求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588"/>
        <w:gridCol w:w="1701"/>
        <w:gridCol w:w="2041"/>
        <w:gridCol w:w="2722"/>
      </w:tblGrid>
      <w:tr>
        <w:trPr>
          <w:tblHeader w:val="true"/>
        </w:trP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类别</w:t>
            </w:r>
          </w:p>
        </w:tc>
        <w:tc>
          <w:tcPr>
            <w:tcW w:type="dxa" w:w="158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项目</w:t>
            </w:r>
          </w:p>
        </w:tc>
        <w:tc>
          <w:tcPr>
            <w:tcW w:type="dxa" w:w="170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最低要求</w:t>
            </w:r>
          </w:p>
        </w:tc>
        <w:tc>
          <w:tcPr>
            <w:tcW w:type="dxa" w:w="204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推荐配置</w:t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硬件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处理器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双核 1.6GHz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四核 2.0GHz 及以上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桌面程序主要消耗在界面渲染与 SQL 执行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硬件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内存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4GB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8GB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JVM 初始堆 -Xmx512m 即可满足 1 万学生规模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硬件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磁盘空间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200MB 可用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1GB 可用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程序与依赖约 30MB，数据库文件约 60-80MB，导出文件另计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硬件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显示分辨率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1366×768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1920×1080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主窗体固定 1280×760 并支持最大化，小屏自动出现滚动条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Windows 10 64 位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Windows 10 / 11 64 位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 与 Swing 均可跨平台，Linux/macOS 亦可用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 运行环境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JDK/JRE 17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JDK 17 (LTS)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低于 17 的版本不支持本项目使用的语法与打包配置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字符集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UTF-8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UTF-8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源码、SQL 脚本与导出文件统一 UTF-8，避免中文乱码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第三方运行依赖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H2、POI、FlatLaf、slf4j 均以 jar 形式打入 sims.jar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部署方式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单机部署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单机部署 + 移动硬盘备份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无需网络与服务器，答辩机器拷贝整个目录即可运行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启动方式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 -jar sims.jar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双击 run.bat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run.bat 内容为 java -jar sims.jar 并可附加 -Xmx512m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程序运行目录结构约定如下，所有路径均相对于程序启动目录（即 sims.jar 所在目录）：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sims/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├─ sims.jar            可执行程序包（含 H2、POI、FlatLaf、slf4j 依赖）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├─ run.bat             Windows 启动脚本：java -Xmx512m -jar sims.jar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├─ db/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│   ├─ sims.mv.db      H2 数据库文件（首次启动自动创建）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│   └─ sims.trace.db   仅在出现错误时生成的跟踪文件，可安全删除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├─ export/             Excel 导出默认目录（首次导出时自动创建）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├─ backup/             数据库备份目录，存放 sims_yyyyMMdd_HHmmss.mv.db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└─ logs/               slf4j-simple 运行日志输出目录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系统首次启动时执行如下初始化流程：App.main() 首先调用 UiTheme.setup() 完成外观与字体设置；随后调用 Db.initDatabase()，该方法以 AtomicBoolean 保证在同一次运行中只执行一次，内部按顺序执行“确保 db 目录存在 → 以 CREATE TABLE IF NOT EXISTS 建表（schema.sql）→ 逐表判断是否为空，为空则灌入演示数据（data.sql）”；初始化完成后创建 LoginFrame 并置于屏幕中央。由于建表语句使用 IF NOT EXISTS 且灌数前先判空，该过程是幂等的：重复启动不会重建表，也不会产生重复数据；如需彻底重置，删除 db/sims.mv.db 后重启即可。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数据库连接串约定为 jdbc:h2:./db/sims，驱动类为 org.h2.Driver，用户名 sa，口令为空，均由 Db 类以常量维护；连接采用“每次操作获取、用后立即关闭”的短连接策略，配合 H2 内嵌模式的低连接开销，既避免了连接池的额外依赖，也保证了桌面单机场景下的稳定性。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第 3 章 模块设计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章从概要层面说明系统的模块划分结果、模块之间的调用关系以及每个模块包含的功能点。模块内部类的详细设计与算法流程留待《详细设计说明书》展开，本章只界定“谁负责什么、谁依赖谁”，作为分工与接口冻结的依据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3.1 模块划分与职责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系统按业务域划分为 10 个模块，编号 M1—M10。每个模块均由“界面类（ui.panel 下的面板，必要时配 dialog 对话框）+ 业务类（service 包中的 Service）+ 数据类（dao 包中的 DAO）”三部分组成，界面类只调用本模块的 Service，跨模块的数据需求通过调用对方 Service 的公开方法满足。模块划分与职责如表 3-1 所示。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3-1 模块划分与职责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"/>
        <w:gridCol w:w="1322"/>
        <w:gridCol w:w="2643"/>
        <w:gridCol w:w="1017"/>
        <w:gridCol w:w="1830"/>
        <w:gridCol w:w="1322"/>
      </w:tblGrid>
      <w:tr>
        <w:trPr>
          <w:tblHeader w:val="true"/>
        </w:trPr>
        <w:tc>
          <w:tcPr>
            <w:tcW w:type="dxa" w:w="71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模块编号</w:t>
            </w:r>
          </w:p>
        </w:tc>
        <w:tc>
          <w:tcPr>
            <w:tcW w:type="dxa" w:w="132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模块名称</w:t>
            </w:r>
          </w:p>
        </w:tc>
        <w:tc>
          <w:tcPr>
            <w:tcW w:type="dxa" w:w="264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主要职责</w:t>
            </w:r>
          </w:p>
        </w:tc>
        <w:tc>
          <w:tcPr>
            <w:tcW w:type="dxa" w:w="101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负责人（角色）</w:t>
            </w:r>
          </w:p>
        </w:tc>
        <w:tc>
          <w:tcPr>
            <w:tcW w:type="dxa" w:w="1830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对应界面类</w:t>
            </w:r>
          </w:p>
        </w:tc>
        <w:tc>
          <w:tcPr>
            <w:tcW w:type="dxa" w:w="132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对应 Service</w:t>
            </w:r>
          </w:p>
        </w:tc>
      </w:tr>
      <w:tr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用户登录与权限管理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账号口令认证、登录失败处理、角色加载与菜单装配、口令修改、注销与会话清理、账号维护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姜望舒（组长）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LoginFrame；ui.panel.UserPanel；ui.dialog.UserDialog、ChangePwdDialog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AuthService、UserService</w:t>
            </w:r>
          </w:p>
        </w:tc>
      </w:tr>
      <w:tr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M2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学生信息管理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学生档案的增删改查、多条件组合查询与分页、学号唯一性校验、学籍状态维护、按班级检索学生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佟尚轩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ui.panel.StudentPanel；ui.dialog.StudentDialog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StudentService</w:t>
            </w:r>
          </w:p>
        </w:tc>
      </w:tr>
      <w:tr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M3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班级与专业管理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专业与班级基础数据的维护、专业-班级引用校验、班级人数与容量统计、按专业/年级检索班级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佟尚轩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ui.panel.ClazzPanel（专业页签 + 班级页签）；ui.dialog.MajorDialog、ClazzDialog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MajorService、ClazzService</w:t>
            </w:r>
          </w:p>
        </w:tc>
      </w:tr>
      <w:tr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M4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课程管理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课程档案维护、学分学时与考核方式设置、按学期与教师筛选课程、课程删除的引用校验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陈孝鑫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ui.panel.CoursePanel；ui.dialog.CourseDialog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CourseService</w:t>
            </w:r>
          </w:p>
        </w:tc>
      </w:tr>
      <w:tr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M5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成绩管理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平时/期末/补考成绩录入与修改、总评成绩自动计算、成绩查询与分页、成绩单导出调用、课程成绩统计、唯一性校验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陈孝鑫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ui.panel.ScorePanel；ui.dialog.ScoreDialog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ScoreService</w:t>
            </w:r>
          </w:p>
        </w:tc>
      </w:tr>
      <w:tr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M6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考勤管理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考勤记录录入与修改、按课程与日期批量点名、考勤查询、个人与班级出勤率统计、重复考勤校验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王永涛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ui.panel.AttendancePanel；ui.dialog.AttendanceDialog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AttendanceService</w:t>
            </w:r>
          </w:p>
        </w:tc>
      </w:tr>
      <w:tr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M7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统计分析报表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成绩分数段分布、课程成绩对比与排名、学生成绩趋势、考勤汇总与异常名单；以 ChartPanel 绘制柱状图与折线图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王永涛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ui.panel.StatPanel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StatService</w:t>
            </w:r>
          </w:p>
        </w:tc>
      </w:tr>
      <w:tr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M8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数据导出与打印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列表数据导出 Excel、按当前查询条件批量导出、成绩单与名册打印、学生名单 Excel 导入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刘壮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ui.panel.ExportPanel；ui.dialog.ImportDialog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ExportService</w:t>
            </w:r>
          </w:p>
        </w:tc>
      </w:tr>
      <w:tr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M9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系统日志管理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操作日志写入（登录、增删改、导出等）、日志分页查询、按时间清理历史日志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刘壮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ui.panel.LogPanel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LogService</w:t>
            </w:r>
          </w:p>
        </w:tc>
      </w:tr>
      <w:tr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M10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系统维护与配置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系统参数（每页条数、及格线、优秀线等）维护、数据库备份与恢复、数据库重置与演示数据重建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姜望舒（组长）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ui.panel.ConfigPanel；ui.dialog.BackupDialog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ConfigService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分工说明：M1 与 M10 涉及全局配置与安全，由组长负责；M2、M3 同属“主数据”，由同一成员负责以保证班级-学生关系的一致性；M5、M4 关联紧密（成绩依附课程），由同一成员负责；M6、M7 共用考勤与成绩的聚合查询，由同一成员负责；M8、M9 属于横切能力，由同一成员负责以便统一导出格式与日志格式。每位成员在自己模块内独立完成界面、业务与数据三层代码，并通过组内代码走查互相检查分层约束是否被破坏。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3.2 模块间调用关系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模块之间只允许通过 Service 的公开方法交互，不允许一个模块的界面直接调用另一个模块的 DAO。按此约定，模块间的依赖关系如表 3-2 所示。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3-2 模块间调用关系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3"/>
        <w:gridCol w:w="1322"/>
        <w:gridCol w:w="2643"/>
        <w:gridCol w:w="3457"/>
      </w:tblGrid>
      <w:tr>
        <w:trPr>
          <w:tblHeader w:val="true"/>
        </w:trPr>
        <w:tc>
          <w:tcPr>
            <w:tcW w:type="dxa" w:w="142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调用方模块</w:t>
            </w:r>
          </w:p>
        </w:tc>
        <w:tc>
          <w:tcPr>
            <w:tcW w:type="dxa" w:w="132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被调用模块</w:t>
            </w:r>
          </w:p>
        </w:tc>
        <w:tc>
          <w:tcPr>
            <w:tcW w:type="dxa" w:w="264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调用内容（Service 方法）</w:t>
            </w:r>
          </w:p>
        </w:tc>
        <w:tc>
          <w:tcPr>
            <w:tcW w:type="dxa" w:w="345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依赖性质与说明</w:t>
            </w:r>
          </w:p>
        </w:tc>
      </w:tr>
      <w:tr>
        <w:tc>
          <w:tcPr>
            <w:tcW w:type="dxa" w:w="142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M5 成绩管理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M2 学生信息管理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StudentService.getById / findBySno / listByClazz</w:t>
            </w:r>
          </w:p>
        </w:tc>
        <w:tc>
          <w:tcPr>
            <w:tcW w:type="dxa" w:w="34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强依赖：成绩记录必须关联有效学生，录入前校验学生存在；按班级批量录入成绩时需要学生名单</w:t>
            </w:r>
          </w:p>
        </w:tc>
      </w:tr>
      <w:tr>
        <w:tc>
          <w:tcPr>
            <w:tcW w:type="dxa" w:w="142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M5 成绩管理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M4 课程管理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CourseService.getById / listBySemester</w:t>
            </w:r>
          </w:p>
        </w:tc>
        <w:tc>
          <w:tcPr>
            <w:tcW w:type="dxa" w:w="34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强依赖：成绩必须关联有效课程，录入前校验课程存在；按学期筛选课程以生成成绩录入表</w:t>
            </w:r>
          </w:p>
        </w:tc>
      </w:tr>
      <w:tr>
        <w:tc>
          <w:tcPr>
            <w:tcW w:type="dxa" w:w="142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M5 成绩管理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M10 系统维护与配置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ConfigService.getInt("score.passLine", 60)</w:t>
            </w:r>
          </w:p>
        </w:tc>
        <w:tc>
          <w:tcPr>
            <w:tcW w:type="dxa" w:w="34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弱依赖：及格线、优秀线等阈值取自系统参数，避免硬编码</w:t>
            </w:r>
          </w:p>
        </w:tc>
      </w:tr>
      <w:tr>
        <w:tc>
          <w:tcPr>
            <w:tcW w:type="dxa" w:w="142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M6 考勤管理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M2 学生信息管理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StudentService.listByClazz</w:t>
            </w:r>
          </w:p>
        </w:tc>
        <w:tc>
          <w:tcPr>
            <w:tcW w:type="dxa" w:w="34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强依赖：点名对象来自班级学生名单</w:t>
            </w:r>
          </w:p>
        </w:tc>
      </w:tr>
      <w:tr>
        <w:tc>
          <w:tcPr>
            <w:tcW w:type="dxa" w:w="142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M6 考勤管理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M4 课程管理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CourseService.getById / listAllCourses</w:t>
            </w:r>
          </w:p>
        </w:tc>
        <w:tc>
          <w:tcPr>
            <w:tcW w:type="dxa" w:w="34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强依赖：考勤必须关联有效课程</w:t>
            </w:r>
          </w:p>
        </w:tc>
      </w:tr>
      <w:tr>
        <w:tc>
          <w:tcPr>
            <w:tcW w:type="dxa" w:w="142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M7 统计分析报表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M5 成绩管理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ScoreService.listByStudent / statByCourse</w:t>
            </w:r>
          </w:p>
        </w:tc>
        <w:tc>
          <w:tcPr>
            <w:tcW w:type="dxa" w:w="34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数据依赖：报表以成绩明细为基础做聚合，只读不写</w:t>
            </w:r>
          </w:p>
        </w:tc>
      </w:tr>
      <w:tr>
        <w:tc>
          <w:tcPr>
            <w:tcW w:type="dxa" w:w="142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M7 统计分析报表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M6 考勤管理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AttendanceService.rateByStudent / statByClazz</w:t>
            </w:r>
          </w:p>
        </w:tc>
        <w:tc>
          <w:tcPr>
            <w:tcW w:type="dxa" w:w="34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数据依赖：考勤汇总报表复用考勤模块的出勤率算法</w:t>
            </w:r>
          </w:p>
        </w:tc>
      </w:tr>
      <w:tr>
        <w:tc>
          <w:tcPr>
            <w:tcW w:type="dxa" w:w="142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M7 统计分析报表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M2、M3、M4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StudentService.countByClazz；ClazzService.pageClazzes；CourseService.listAllCourses</w:t>
            </w:r>
          </w:p>
        </w:tc>
        <w:tc>
          <w:tcPr>
            <w:tcW w:type="dxa" w:w="34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数据依赖：为报表提供下拉框数据与分组维度</w:t>
            </w:r>
          </w:p>
        </w:tc>
      </w:tr>
      <w:tr>
        <w:tc>
          <w:tcPr>
            <w:tcW w:type="dxa" w:w="142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M8 数据导出与打印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M2、M4、M5、M6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各 Service 的 list*/page* 查询方法</w:t>
            </w:r>
          </w:p>
        </w:tc>
        <w:tc>
          <w:tcPr>
            <w:tcW w:type="dxa" w:w="34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数据依赖：导出只负责取数后写 Excel，不重复实现查询逻辑；支持“按当前查询条件导出”</w:t>
            </w:r>
          </w:p>
        </w:tc>
      </w:tr>
      <w:tr>
        <w:tc>
          <w:tcPr>
            <w:tcW w:type="dxa" w:w="142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M9 系统日志管理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 用户登录与权限管理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Session.getUser().getUsername()</w:t>
            </w:r>
          </w:p>
        </w:tc>
        <w:tc>
          <w:tcPr>
            <w:tcW w:type="dxa" w:w="34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弱依赖：写日志时取当前登录用户名；未登录时记为 anonymous</w:t>
            </w:r>
          </w:p>
        </w:tc>
      </w:tr>
      <w:tr>
        <w:tc>
          <w:tcPr>
            <w:tcW w:type="dxa" w:w="142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各业务模块（M2—M8、M10）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M9 系统日志管理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LogService.write(operation, detail)</w:t>
            </w:r>
          </w:p>
        </w:tc>
        <w:tc>
          <w:tcPr>
            <w:tcW w:type="dxa" w:w="34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横切依赖：每个写操作成功后调用一次，记录操作名称与关键参数摘要</w:t>
            </w:r>
          </w:p>
        </w:tc>
      </w:tr>
      <w:tr>
        <w:tc>
          <w:tcPr>
            <w:tcW w:type="dxa" w:w="142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M1、M3—M10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M10 系统维护与配置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ConfigService.get / getInt</w:t>
            </w:r>
          </w:p>
        </w:tc>
        <w:tc>
          <w:tcPr>
            <w:tcW w:type="dxa" w:w="34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横切依赖：分页条数、及格线、优秀线、系统名称等参数统一从 sys_config 读取</w:t>
            </w:r>
          </w:p>
        </w:tc>
      </w:tr>
      <w:tr>
        <w:tc>
          <w:tcPr>
            <w:tcW w:type="dxa" w:w="142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M2—M8 全部模块</w:t>
            </w:r>
          </w:p>
        </w:tc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M10 系统维护与配置（间接）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PageResult 分页参数来源 pageSize</w:t>
            </w:r>
          </w:p>
        </w:tc>
        <w:tc>
          <w:tcPr>
            <w:tcW w:type="dxa" w:w="34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横切依赖：列表默认每页 15 条，可在系统参数中调整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依赖关系遵循三条规则：其一，依赖必须单向且不形成环，例如 M5 依赖 M2 与 M4，而 M2、M4 不得反向依赖 M5；其二，跨模块只读数据，不允许一个模块直接修改另一个模块负责的表，例如 M7 统计报表只能查询成绩与考勤，不能写入；其三，若两个模块都需要同一份校验规则，规则放在数据归属方，例如“学生是否存在”由 M2 提供，M5 与 M6 复用，避免同一规则出现两套实现。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需要特别说明的是 M9 与其它模块的关系：日志是典型的横切关注点，本项目不引入 AOP 框架，而是在 Service 的写操作成功返回后显式调用 LogService.write()，并在 M1 登录、注销以及 M8 导出等关键动作上单独埋点。这样做的代价是每个写方法多一行调用，收益是日志内容完全可控、可读，便于答辩时演示“谁在什么时间做了什么操作”。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3.3 各模块功能点清单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系统共定义 40 个功能点，编号 F-01—F-40，覆盖 10 个模块。功能点清单如表 3-3 所示，它是后续详细设计、编码任务分解与测试用例设计的共同基准，任一功能点在验收时都必须可演示、可复现。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3-3 功能点清单（F-01—F-40）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1"/>
        <w:gridCol w:w="813"/>
        <w:gridCol w:w="1728"/>
        <w:gridCol w:w="5643"/>
      </w:tblGrid>
      <w:tr>
        <w:trPr>
          <w:tblHeader w:val="true"/>
        </w:trPr>
        <w:tc>
          <w:tcPr>
            <w:tcW w:type="dxa" w:w="66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编号</w:t>
            </w:r>
          </w:p>
        </w:tc>
        <w:tc>
          <w:tcPr>
            <w:tcW w:type="dxa" w:w="81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所属模块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功能点名称</w:t>
            </w:r>
          </w:p>
        </w:tc>
        <w:tc>
          <w:tcPr>
            <w:tcW w:type="dxa" w:w="564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功能说明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F-01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用户登录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输入用户名与口令，按 MD5 摘要比对 sys_user.password，校验 status=1 后允许进入；登录成功更新 last_login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F-02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登录失败处理与日志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用户名不存在或口令错误时提示“用户名或密码错误”并清空口令框；连续失败累计次数写入 sys_log 备查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F-03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角色加载与菜单装配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登录成功后把用户与角色写入 Session，SideBar 依据角色动态装配可见菜单项，STUDENT 仅见个人查询类菜单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F-04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修改口令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校验原口令正确、新口令长度 6-20 位且两次输入一致，确认后以 MD5 覆盖 sys_user.password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F-05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注销与会话清理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清空 Session 中的用户与角色，关闭主窗体并返回 LoginFrame，同时记录注销日志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F-06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M2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学生列表分页展示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以表格展示学号、姓名、性别、班级、专业、入学年份、状态等列，默认每页 15 条，底部显示总条数与翻页按钮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F-07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M2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多条件组合查询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支持按学号模糊、姓名模糊、班级、专业、入学年份、学籍状态组合过滤，条件可任意搭配，全部由 QueryBuilder 参数化拼接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F-08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M2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新增学生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录入学号、姓名、性别、出生日期、班级、联系方式、入学年份等，保存前校验学号唯一、班级存在、手机号与邮箱格式合法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F-09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M2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修改学生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双击列表行打开编辑对话框回填数据；学号允许修改但需再次校验唯一性，班级变更后同步刷新班级人数统计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F-10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M2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删除学生及级联校验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删除前检查该学生是否已有成绩或考勤记录，存在则拒绝删除并提示先清理关联数据；确认后二次弹窗防止误操作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F-11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M2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学籍状态变更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支持在读、休学、毕业、退学四种状态的变更，变更后在列表中以不同颜色区分并写入操作日志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F-12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M3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专业信息维护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专业的增删改查，专业代码唯一；删除前检查是否仍有班级引用，有引用则拒绝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F-13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M3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班级信息维护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班级的增删改查，维护班级代码、名称、所属专业、年级、班主任与容量，班级代码唯一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F-14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M3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专业-班级引用校验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新增或修改班级时校验所选专业存在；删除专业时统计引用班级数并给出明确提示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F-15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M3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班级人数与容量统计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列表展示实际人数与容量（如 38/50），超出容量时以醒目颜色提示，为分班提供参考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F-16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M4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课程列表与查询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按课程代码、名称模糊查询，按课程类型、考核方式、学期过滤，分页展示学分与学时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F-17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M4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新增与修改课程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维护课程代码、名称、学分（0.5-10）、学时（8-128）、课程类型（必修/选修/限选）、考核方式（考试/考查）与任课教师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F-18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M4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删除课程及引用校验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删除前检查是否已有成绩或考勤记录引用该课程，存在则拒绝删除并提示引用数量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F-19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M4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按学期与教师筛选课程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按学期（如 2024-2025-1）与任课教师筛选课程，用于生成成绩录入与考勤点名的课程下拉列表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F-20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M5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成绩录入与总评自动计算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录入平时成绩与期末成绩（0-100），总评按“平时×0.3+期末×0.7 四舍五入保留 1 位”由数据库计算列自动得出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F-21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M5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补考成绩与重修标记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录入补考成绩后总评以补考成绩为准，并可勾选重修标记 is_retake，用于区分正考与重修记录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F-22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M5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成绩查询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按学生姓名/学号、课程、学期、是否及格、分数段（90 以上、80-89、70-79、60-69、60 以下）组合查询成绩明细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F-23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M5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成绩单打印与导出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按学生生成含各门课程成绩与平均分的成绩单，支持导出 Excel 并调用系统打印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F-24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M5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课程成绩统计指标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对指定课程计算平均分、最高分、最低分、及格率、优秀率，并显示在成绩面板的统计栏中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F-25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M5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成绩唯一性校验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同一学生同一课程只允许一条成绩记录，重复录入时提示“该学生该课程成绩已存在”并定位到已有记录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F-26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M6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考勤记录录入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选择学生、课程、日期与考勤状态（出勤/迟到/早退/病假/事假/旷课），可填写备注说明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F-27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M6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按课程与日期批量点名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选定课程与日期后列出该课程学生名单，整列默认出勤，逐个或批量修改状态后一次性提交，服务端以事务批量写入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F-28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M6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考勤查询与出勤率统计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按学生、班级、课程、日期区间查询考勤明细，并计算个人出勤率与班级出勤率（出勤+迟到+早退视为到课）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F-29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M6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重复考勤校验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同一学生、同一课程、同一日期只允许一条考勤记录，重复提交时给出明确提示，依赖唯一约束兜底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F-30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M7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班级成绩分布统计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按班级统计各分数段人数与占比，以柱状图展示，可切换课程或学期维度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F-31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M7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课程成绩对比分析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对多门课程按平均分、及格率、优秀率排序对比，输出排名表并支持导出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F-32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M7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学生成绩趋势分析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按学期展示某学生各门课程总评成绩走势与平均分变化，以折线图呈现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F-33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M7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考勤汇总与异常名单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统计班级出勤率排名，筛出旷课次数或出勤率低于阈值的学生形成异常名单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F-34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M8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列表数据导出 Excel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把当前表格数据导出为 .xlsx，包含标题行、表头样式、边框、列宽自适应与冻结首行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F-35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M8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按条件批量导出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导出当前查询条件下的全部结果（跨页全量），导出前提示预计行数，完成后询问是否打开文件所在目录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F-36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M8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成绩单与名册打印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生成排好版式的成绩单或班级名册，支持直接打印与另存为文件两种方式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F-37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M9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操作日志写入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对登录、注销、新增、修改、删除、导出、参数变更等关键操作写入 sys_log，记录用户名、操作名、明细与时间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F-38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M9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日志查询与历史清理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按用户名、操作关键字、时间区间分页查询日志；可按时间清理指定日期之前的日志，清理前需确认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F-39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M10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系统参数维护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维护 sys_config 中的键值参数（每页条数、及格线、优秀线、系统名称、导出目录等），支持新增、修改与恢复默认</w:t>
            </w:r>
          </w:p>
        </w:tc>
      </w:tr>
      <w:tr>
        <w:tc>
          <w:tcPr>
            <w:tcW w:type="dxa" w:w="6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F-40</w:t>
            </w:r>
          </w:p>
        </w:tc>
        <w:tc>
          <w:tcPr>
            <w:tcW w:type="dxa" w:w="81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M10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数据备份与数据库重置</w:t>
            </w:r>
          </w:p>
        </w:tc>
        <w:tc>
          <w:tcPr>
            <w:tcW w:type="dxa" w:w="56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一键把 db/sims.mv.db 复制到 backup 目录并按时间戳命名；支持重置数据库（删库重启后重新建表灌入演示数据）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功能点的实现分布说明：F-01—F-05 是进入系统的前置能力，必须先于其它功能完成；F-06—F-19 是主数据维护，是成绩与考勤录入的前提；F-20—F-29 是核心业务数据，也是课程设计评分的主要观察点；F-30—F-33 属于统计分析，依赖前面模块积累的数据；F-34—F-40 属于系统级能力，安排在编码后期完成，但接口需在设计阶段提前冻结。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第 4 章 数据库设计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数据库是信息管理系统的核心，本章依次说明设计原则与命名规范、概念结构设计、逻辑结构设计、索引与完整性约束、关键统计查询设计以及初始化与演示数据设计。全部设计以 H2 2.2.224 为目标数据库，共 9 张表，建表脚本为 src/main/resources/db/schema.sql，演示数据脚本为 src/main/resources/db/data.sql。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4.1 设计原则与命名规范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数据库设计遵循六条原则：第一，以第三范式为主，消除传递依赖，例如学生表只保存 class_id，班级名称与专业名称通过连接查询获得，不在学生表中冗余；第二，主数据与业务数据分离，专业、班级、学生、课程为主数据，成绩、考勤为业务数据，业务数据通过外键引用主数据；第三，所有表均设置自增主键 id，业务唯一键（学号、课程代码、用户名等）使用唯一约束而非主键，便于后期业务变更；第四，时间字段统一使用 create_time 记录创建时间，默认值为 CURRENT_TIMESTAMP；第五，外键引用必须建立索引，避免连接查询与删除校验时的全表扫描；第六，删除策略默认采用“限制删除”，即由 Service 层先行校验引用关系，数据库外键作为最后一道防线。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命名规范如表 4-1 所示，全部对象名使用小写字母，避免在大小写敏感环境下出现歧义。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4-1 数据库命名规范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9"/>
        <w:gridCol w:w="2481"/>
        <w:gridCol w:w="2265"/>
        <w:gridCol w:w="3020"/>
      </w:tblGrid>
      <w:tr>
        <w:trPr>
          <w:tblHeader w:val="true"/>
        </w:trPr>
        <w:tc>
          <w:tcPr>
            <w:tcW w:type="dxa" w:w="107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对象类型</w:t>
            </w:r>
          </w:p>
        </w:tc>
        <w:tc>
          <w:tcPr>
            <w:tcW w:type="dxa" w:w="248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命名规则</w:t>
            </w:r>
          </w:p>
        </w:tc>
        <w:tc>
          <w:tcPr>
            <w:tcW w:type="dxa" w:w="226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示例</w:t>
            </w:r>
          </w:p>
        </w:tc>
        <w:tc>
          <w:tcPr>
            <w:tcW w:type="dxa" w:w="3020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说明</w:t>
            </w:r>
          </w:p>
        </w:tc>
      </w:tr>
      <w:tr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表名</w:t>
            </w:r>
          </w:p>
        </w:tc>
        <w:tc>
          <w:tcPr>
            <w:tcW w:type="dxa" w:w="24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小写英文单词或单词组合，必要时使用下划线；避免使用 SQL 保留字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student、sys_user、sys_log</w:t>
            </w:r>
          </w:p>
        </w:tc>
        <w:tc>
          <w:tcPr>
            <w:tcW w:type="dxa" w:w="3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班级一词因 class 为 Java 保留字，表名取 clazz，与实体类 Clazz 对应</w:t>
            </w:r>
          </w:p>
        </w:tc>
      </w:tr>
      <w:tr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字段名</w:t>
            </w:r>
          </w:p>
        </w:tc>
        <w:tc>
          <w:tcPr>
            <w:tcW w:type="dxa" w:w="24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小写字母，单词之间用下划线分隔；布尔字段以 is_ 开头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class_id、enroll_year、is_retake、create_time</w:t>
            </w:r>
          </w:p>
        </w:tc>
        <w:tc>
          <w:tcPr>
            <w:tcW w:type="dxa" w:w="3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字段名与实体类属性采用驼峰映射（class_id ↔ classId）</w:t>
            </w:r>
          </w:p>
        </w:tc>
      </w:tr>
      <w:tr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主键</w:t>
            </w:r>
          </w:p>
        </w:tc>
        <w:tc>
          <w:tcPr>
            <w:tcW w:type="dxa" w:w="24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统一命名为 id，类型 INT，自增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 INT AUTO_INCREMENT PRIMARY KEY</w:t>
            </w:r>
          </w:p>
        </w:tc>
        <w:tc>
          <w:tcPr>
            <w:tcW w:type="dxa" w:w="3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不使用复合主键，业务唯一性由唯一约束表达</w:t>
            </w:r>
          </w:p>
        </w:tc>
      </w:tr>
      <w:tr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外键字段</w:t>
            </w:r>
          </w:p>
        </w:tc>
        <w:tc>
          <w:tcPr>
            <w:tcW w:type="dxa" w:w="24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引用表名（或语义名）加 _id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major_id、class_id、student_id、course_id</w:t>
            </w:r>
          </w:p>
        </w:tc>
        <w:tc>
          <w:tcPr>
            <w:tcW w:type="dxa" w:w="3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外键字段类型与被引用表主键一致，均为 INT</w:t>
            </w:r>
          </w:p>
        </w:tc>
      </w:tr>
      <w:tr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外键约束</w:t>
            </w:r>
          </w:p>
        </w:tc>
        <w:tc>
          <w:tcPr>
            <w:tcW w:type="dxa" w:w="24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fk_当前表_被引用表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fk_clazz_major、fk_student_class、fk_score_student</w:t>
            </w:r>
          </w:p>
        </w:tc>
        <w:tc>
          <w:tcPr>
            <w:tcW w:type="dxa" w:w="3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约束名在库内唯一，便于出错时定位</w:t>
            </w:r>
          </w:p>
        </w:tc>
      </w:tr>
      <w:tr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唯一约束</w:t>
            </w:r>
          </w:p>
        </w:tc>
        <w:tc>
          <w:tcPr>
            <w:tcW w:type="dxa" w:w="24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uk_表名_字段名（多字段用下划线连接）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uk_student_sno、uk_score_stu_course、uk_att_stu_course_date</w:t>
            </w:r>
          </w:p>
        </w:tc>
        <w:tc>
          <w:tcPr>
            <w:tcW w:type="dxa" w:w="3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表达业务唯一性，如一个学生一门课一条成绩</w:t>
            </w:r>
          </w:p>
        </w:tc>
      </w:tr>
      <w:tr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索引</w:t>
            </w:r>
          </w:p>
        </w:tc>
        <w:tc>
          <w:tcPr>
            <w:tcW w:type="dxa" w:w="24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idx_表名_字段名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idx_student_class、idx_score_course、idx_log_time</w:t>
            </w:r>
          </w:p>
        </w:tc>
        <w:tc>
          <w:tcPr>
            <w:tcW w:type="dxa" w:w="3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索引名与字段对应，便于维护与删除</w:t>
            </w:r>
          </w:p>
        </w:tc>
      </w:tr>
      <w:tr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时间字段</w:t>
            </w:r>
          </w:p>
        </w:tc>
        <w:tc>
          <w:tcPr>
            <w:tcW w:type="dxa" w:w="24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动作 + _time，或语义化日期名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create_time、log_time、last_login、att_date</w:t>
            </w:r>
          </w:p>
        </w:tc>
        <w:tc>
          <w:tcPr>
            <w:tcW w:type="dxa" w:w="3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att_date 为考勤发生日期（DATE 类型），与记录创建时间区分</w:t>
            </w:r>
          </w:p>
        </w:tc>
      </w:tr>
      <w:tr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布尔字段</w:t>
            </w:r>
          </w:p>
        </w:tc>
        <w:tc>
          <w:tcPr>
            <w:tcW w:type="dxa" w:w="24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is_ 前缀 + 形容词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is_retake</w:t>
            </w:r>
          </w:p>
        </w:tc>
        <w:tc>
          <w:tcPr>
            <w:tcW w:type="dxa" w:w="3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H2 中 BOOLEAN 类型，默认 FALSE</w:t>
            </w:r>
          </w:p>
        </w:tc>
      </w:tr>
      <w:tr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状态字段</w:t>
            </w:r>
          </w:p>
        </w:tc>
        <w:tc>
          <w:tcPr>
            <w:tcW w:type="dxa" w:w="24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status 或语义化名称，取值为中文短词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student.status = 在读/休学/毕业/退学</w:t>
            </w:r>
          </w:p>
        </w:tc>
        <w:tc>
          <w:tcPr>
            <w:tcW w:type="dxa" w:w="3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取值集合在 Service 层以常量维护，界面上以下拉框限制输入</w:t>
            </w:r>
          </w:p>
        </w:tc>
      </w:tr>
      <w:tr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脚本与文件</w:t>
            </w:r>
          </w:p>
        </w:tc>
        <w:tc>
          <w:tcPr>
            <w:tcW w:type="dxa" w:w="24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小写下划线命名，SQL 脚本置于 src/main/resources/db/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schema.sql、data.sql</w:t>
            </w:r>
          </w:p>
        </w:tc>
        <w:tc>
          <w:tcPr>
            <w:tcW w:type="dxa" w:w="3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数据库文件固定为 db/sims.mv.db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4.2 概念结构设计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概念结构设计以 E-R 模型描述系统中的实体、属性与联系。系统共抽象出 9 个实体：专业（Major）、班级（Clazz）、学生（Student）、课程（Course）、成绩（Score）、考勤（Attendance）、系统用户（SysUser）、系统日志（SysLog）、系统参数（SysConfig）。其中前 6 个实体构成一条完整的业务主线：专业下设班级，班级下设学生，学生与课程通过成绩、考勤两个联系关联；后 3 个实体属于系统支撑数据，与业务主线相对独立。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实体之间的联系及基数如表 4-2 所示。为保证可读性，本文档以文字与表格代替图形化的 E-R 图，表达内容与图形完全等价。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4-2 实体联系说明（E-R 关系）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"/>
        <w:gridCol w:w="1353"/>
        <w:gridCol w:w="937"/>
        <w:gridCol w:w="1353"/>
        <w:gridCol w:w="4162"/>
      </w:tblGrid>
      <w:tr>
        <w:trPr>
          <w:tblHeader w:val="true"/>
        </w:trPr>
        <w:tc>
          <w:tcPr>
            <w:tcW w:type="dxa" w:w="1040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联系名称</w:t>
            </w:r>
          </w:p>
        </w:tc>
        <w:tc>
          <w:tcPr>
            <w:tcW w:type="dxa" w:w="135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参与实体</w:t>
            </w:r>
          </w:p>
        </w:tc>
        <w:tc>
          <w:tcPr>
            <w:tcW w:type="dxa" w:w="93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基数</w:t>
            </w:r>
          </w:p>
        </w:tc>
        <w:tc>
          <w:tcPr>
            <w:tcW w:type="dxa" w:w="135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联系类型</w:t>
            </w:r>
          </w:p>
        </w:tc>
        <w:tc>
          <w:tcPr>
            <w:tcW w:type="dxa" w:w="416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业务含义与说明</w:t>
            </w:r>
          </w:p>
        </w:tc>
      </w:tr>
      <w:tr>
        <w:tc>
          <w:tcPr>
            <w:tcW w:type="dxa" w:w="104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设置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专业 — 班级</w:t>
            </w:r>
          </w:p>
        </w:tc>
        <w:tc>
          <w:tcPr>
            <w:tcW w:type="dxa" w:w="93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 : N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一对多（强制多方）</w:t>
            </w:r>
          </w:p>
        </w:tc>
        <w:tc>
          <w:tcPr>
            <w:tcW w:type="dxa" w:w="416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一个专业可设置多个班级，一个班级必须且只能属于一个专业；通过 clazz.major_id 实现</w:t>
            </w:r>
          </w:p>
        </w:tc>
      </w:tr>
      <w:tr>
        <w:tc>
          <w:tcPr>
            <w:tcW w:type="dxa" w:w="104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拥有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 — 学生</w:t>
            </w:r>
          </w:p>
        </w:tc>
        <w:tc>
          <w:tcPr>
            <w:tcW w:type="dxa" w:w="93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 : N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一对多（强制多方）</w:t>
            </w:r>
          </w:p>
        </w:tc>
        <w:tc>
          <w:tcPr>
            <w:tcW w:type="dxa" w:w="416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一个班级拥有多名学生，一名学生同一时间只属于一个班级；通过 student.class_id 实现</w:t>
            </w:r>
          </w:p>
        </w:tc>
      </w:tr>
      <w:tr>
        <w:tc>
          <w:tcPr>
            <w:tcW w:type="dxa" w:w="104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选修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 — 课程</w:t>
            </w:r>
          </w:p>
        </w:tc>
        <w:tc>
          <w:tcPr>
            <w:tcW w:type="dxa" w:w="93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 : N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多对多（通过成绩表分解）</w:t>
            </w:r>
          </w:p>
        </w:tc>
        <w:tc>
          <w:tcPr>
            <w:tcW w:type="dxa" w:w="416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学生与课程之间为多对多联系，由成绩表 score 分解为两个 1:N 联系，并携带平时成绩、期末成绩、补考成绩等联系属性</w:t>
            </w:r>
          </w:p>
        </w:tc>
      </w:tr>
      <w:tr>
        <w:tc>
          <w:tcPr>
            <w:tcW w:type="dxa" w:w="104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考核结果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学生/课程 — 成绩</w:t>
            </w:r>
          </w:p>
        </w:tc>
        <w:tc>
          <w:tcPr>
            <w:tcW w:type="dxa" w:w="93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 : N / 1 : N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联系实体</w:t>
            </w:r>
          </w:p>
        </w:tc>
        <w:tc>
          <w:tcPr>
            <w:tcW w:type="dxa" w:w="416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成绩记录同时引用学生与课程，唯一约束 (student_id, course_id) 保证一个学生一门课程只有一条成绩</w:t>
            </w:r>
          </w:p>
        </w:tc>
      </w:tr>
      <w:tr>
        <w:tc>
          <w:tcPr>
            <w:tcW w:type="dxa" w:w="104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考勤记录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学生/课程 — 考勤</w:t>
            </w:r>
          </w:p>
        </w:tc>
        <w:tc>
          <w:tcPr>
            <w:tcW w:type="dxa" w:w="93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 : N / 1 : N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联系实体</w:t>
            </w:r>
          </w:p>
        </w:tc>
        <w:tc>
          <w:tcPr>
            <w:tcW w:type="dxa" w:w="416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考勤记录同时引用学生与课程，并带日期属性；唯一约束 (student_id, course_id, att_date) 保证同日同课不重复</w:t>
            </w:r>
          </w:p>
        </w:tc>
      </w:tr>
      <w:tr>
        <w:tc>
          <w:tcPr>
            <w:tcW w:type="dxa" w:w="104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账号归属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系统用户 — 角色</w:t>
            </w:r>
          </w:p>
        </w:tc>
        <w:tc>
          <w:tcPr>
            <w:tcW w:type="dxa" w:w="93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 : 1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枚举归属</w:t>
            </w:r>
          </w:p>
        </w:tc>
        <w:tc>
          <w:tcPr>
            <w:tcW w:type="dxa" w:w="416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用户通过 role 字段取 ADMIN/TEACHER/COUNSELOR/STUDENT 之一；学生角色通过 related_sno 关联学号，用于限定只能查看本人数据</w:t>
            </w:r>
          </w:p>
        </w:tc>
      </w:tr>
      <w:tr>
        <w:tc>
          <w:tcPr>
            <w:tcW w:type="dxa" w:w="104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操作产生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系统用户 — 系统日志</w:t>
            </w:r>
          </w:p>
        </w:tc>
        <w:tc>
          <w:tcPr>
            <w:tcW w:type="dxa" w:w="93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 : N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一对多（弱关联）</w:t>
            </w:r>
          </w:p>
        </w:tc>
        <w:tc>
          <w:tcPr>
            <w:tcW w:type="dxa" w:w="416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一个用户可产生多条操作日志；日志表以 username 字符串记录，不设外键，避免用户删除导致历史日志丢失</w:t>
            </w:r>
          </w:p>
        </w:tc>
      </w:tr>
      <w:tr>
        <w:tc>
          <w:tcPr>
            <w:tcW w:type="dxa" w:w="104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参数配置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系统参数 — 系统</w:t>
            </w:r>
          </w:p>
        </w:tc>
        <w:tc>
          <w:tcPr>
            <w:tcW w:type="dxa" w:w="93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独立实体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无联系</w:t>
            </w:r>
          </w:p>
        </w:tc>
        <w:tc>
          <w:tcPr>
            <w:tcW w:type="dxa" w:w="416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sys_config 以键值对形式保存全局参数，被各业务模块读取，不与业务表建立外键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从实体属性角度看，各实体的标识属性与主要描述属性如下：专业以 major_code 为业务标识，属性包括 major_name、dept_name、duration、remark；班级以 class_code 为业务标识，属性包括 class_name、grade、headteacher、capacity；学生以 sno 为业务标识，属性包括 name、gender、birthday、phone、email、address、enroll_year、status；课程以 course_code 为业务标识，属性包括 course_name、credit、hours、course_type、assess_type、teacher、semester；成绩与考勤为联系实体，其标识由所引用的学生与课程（考勤还包括日期）共同决定；系统用户以 username 为业务标识，属性包括 real_name、role、related_sno、phone、status、last_login。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需要说明的两处设计取舍：其一，学生表保留 class_id 而不把专业信息冗余进来，查询时通过 student → clazz → major 两段连接获得专业名，代价是多一次连接、收益是消除更新异常；其二，考勤表的 status 取值（出勤、迟到、早退、病假、事假、旷课）与成绩表的 is_retake 均不使用独立的字典表，而是以短字符串直接存储，原因是在课程设计规模下字典表会显著增加界面与业务代码量，而取值集合已在 Service 层以常量固化并通过下拉框限制输入，数据一致性仍有保障。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4.3 逻辑结构设计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逻辑结构设计把概念模型转换为 H2 中的 9 张具体表。以下按“基础数据表 → 业务数据表 → 系统表”的顺序给出完整数据字典，字段类型、长度、约束与非空要求与 schema.sql 严格一致，可直接据此建表。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4.3.1 基础数据表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基础数据表包括专业表、班级表、学生表与课程表，它们是成绩与考勤数据的引用来源。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4-3 专业表 major 数据字典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2"/>
        <w:gridCol w:w="1079"/>
        <w:gridCol w:w="755"/>
        <w:gridCol w:w="2265"/>
        <w:gridCol w:w="971"/>
        <w:gridCol w:w="2373"/>
      </w:tblGrid>
      <w:tr>
        <w:trPr>
          <w:tblHeader w:val="true"/>
        </w:trPr>
        <w:tc>
          <w:tcPr>
            <w:tcW w:type="dxa" w:w="140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07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75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长度</w:t>
            </w:r>
          </w:p>
        </w:tc>
        <w:tc>
          <w:tcPr>
            <w:tcW w:type="dxa" w:w="226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约束</w:t>
            </w:r>
          </w:p>
        </w:tc>
        <w:tc>
          <w:tcPr>
            <w:tcW w:type="dxa" w:w="97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是否为空</w:t>
            </w:r>
          </w:p>
        </w:tc>
        <w:tc>
          <w:tcPr>
            <w:tcW w:type="dxa" w:w="237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主键，AUTO_INCREMENT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专业主键，自增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major_code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唯一约束 uk_major_code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专业代码，如 CS、S刘壮、姜望舒I，业务唯一标识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major_name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专业名称，如计算机科学与技术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dept_name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所属院系名称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duration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 4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学制年限，默认 4 年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默认值空串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备注信息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 CURRENT_TIMESTAMP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记录创建时间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4-4 班级表 clazz 数据字典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2"/>
        <w:gridCol w:w="1079"/>
        <w:gridCol w:w="755"/>
        <w:gridCol w:w="2265"/>
        <w:gridCol w:w="971"/>
        <w:gridCol w:w="2373"/>
      </w:tblGrid>
      <w:tr>
        <w:trPr>
          <w:tblHeader w:val="true"/>
        </w:trPr>
        <w:tc>
          <w:tcPr>
            <w:tcW w:type="dxa" w:w="140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07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75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长度</w:t>
            </w:r>
          </w:p>
        </w:tc>
        <w:tc>
          <w:tcPr>
            <w:tcW w:type="dxa" w:w="226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约束</w:t>
            </w:r>
          </w:p>
        </w:tc>
        <w:tc>
          <w:tcPr>
            <w:tcW w:type="dxa" w:w="97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是否为空</w:t>
            </w:r>
          </w:p>
        </w:tc>
        <w:tc>
          <w:tcPr>
            <w:tcW w:type="dxa" w:w="237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主键，AUTO_INCREMENT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班级主键，自增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class_code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唯一约束 uk_class_code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班级代码，如 CS2301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class_name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班级名称，如计算机 2301 班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major_id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外键 fk_clazz_major → major(id)，索引 idx_clazz_major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所属专业，删除专业前需校验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grade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年级，如 2023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headteacher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默认值空串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班主任姓名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capacity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 50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班级容量上限，与在册人数比较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 CURRENT_TIMESTAMP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记录创建时间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4-5 学生表 student 数据字典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2"/>
        <w:gridCol w:w="1079"/>
        <w:gridCol w:w="755"/>
        <w:gridCol w:w="2265"/>
        <w:gridCol w:w="971"/>
        <w:gridCol w:w="2373"/>
      </w:tblGrid>
      <w:tr>
        <w:trPr>
          <w:tblHeader w:val="true"/>
        </w:trPr>
        <w:tc>
          <w:tcPr>
            <w:tcW w:type="dxa" w:w="140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07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75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长度</w:t>
            </w:r>
          </w:p>
        </w:tc>
        <w:tc>
          <w:tcPr>
            <w:tcW w:type="dxa" w:w="226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约束</w:t>
            </w:r>
          </w:p>
        </w:tc>
        <w:tc>
          <w:tcPr>
            <w:tcW w:type="dxa" w:w="97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是否为空</w:t>
            </w:r>
          </w:p>
        </w:tc>
        <w:tc>
          <w:tcPr>
            <w:tcW w:type="dxa" w:w="237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主键，AUTO_INCREMENT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学生主键，自增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sno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唯一约束 uk_student_sno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学号，如 2023010101，登录学生角色时与 related_sno 对应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name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索引 idx_student_name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学生姓名，支持模糊查询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gender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默认值“男”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性别，取值男/女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birthday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出生日期，用于年龄统计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class_id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外键 fk_student_class → clazz(id)，索引 idx_student_class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所属班级，删除班级前需校验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phone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默认值空串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联系电话，保存前校验格式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email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默认值空串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电子邮箱，保存前校验格式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address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150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默认值空串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家庭住址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enroll_year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入学年份，如 2023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默认值“在读”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学籍状态：在读/休学/毕业/退学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 CURRENT_TIMESTAMP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记录创建时间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4-6 课程表 course 数据字典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2"/>
        <w:gridCol w:w="1079"/>
        <w:gridCol w:w="755"/>
        <w:gridCol w:w="2265"/>
        <w:gridCol w:w="971"/>
        <w:gridCol w:w="2373"/>
      </w:tblGrid>
      <w:tr>
        <w:trPr>
          <w:tblHeader w:val="true"/>
        </w:trPr>
        <w:tc>
          <w:tcPr>
            <w:tcW w:type="dxa" w:w="140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07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75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长度</w:t>
            </w:r>
          </w:p>
        </w:tc>
        <w:tc>
          <w:tcPr>
            <w:tcW w:type="dxa" w:w="226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约束</w:t>
            </w:r>
          </w:p>
        </w:tc>
        <w:tc>
          <w:tcPr>
            <w:tcW w:type="dxa" w:w="97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是否为空</w:t>
            </w:r>
          </w:p>
        </w:tc>
        <w:tc>
          <w:tcPr>
            <w:tcW w:type="dxa" w:w="237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主键，AUTO_INCREMENT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课程主键，自增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course_code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唯一约束 uk_course_code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课程代码，如 CS101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course_name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课程名称，如 Java 程序设计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3,1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 2.0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学分，取值范围 0.5-10.0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hours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 32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总学时，取值范围 8-128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course_type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默认值“必修”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课程类型：必修/选修/限选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assess_type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默认值“考试”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考核方式：考试/考查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默认值空串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任课教师姓名，用于按教师筛选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semester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默认值空串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开课学期，如 2024-2025-1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 CURRENT_TIMESTAMP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记录创建时间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4.3.2 业务数据表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业务数据表包括成绩表与考勤表，二者均为“联系实体”，同时引用学生与课程，并通过唯一约束防止重复记录。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4-7 成绩表 score 数据字典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2"/>
        <w:gridCol w:w="1079"/>
        <w:gridCol w:w="755"/>
        <w:gridCol w:w="2265"/>
        <w:gridCol w:w="971"/>
        <w:gridCol w:w="2373"/>
      </w:tblGrid>
      <w:tr>
        <w:trPr>
          <w:tblHeader w:val="true"/>
        </w:trPr>
        <w:tc>
          <w:tcPr>
            <w:tcW w:type="dxa" w:w="140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07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75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长度</w:t>
            </w:r>
          </w:p>
        </w:tc>
        <w:tc>
          <w:tcPr>
            <w:tcW w:type="dxa" w:w="226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约束</w:t>
            </w:r>
          </w:p>
        </w:tc>
        <w:tc>
          <w:tcPr>
            <w:tcW w:type="dxa" w:w="97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是否为空</w:t>
            </w:r>
          </w:p>
        </w:tc>
        <w:tc>
          <w:tcPr>
            <w:tcW w:type="dxa" w:w="237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主键，AUTO_INCREMENT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成绩主键，自增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student_id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外键 fk_score_student → student(id)，索引 idx_score_student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所属学生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course_id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外键 fk_score_course → course(id)，索引 idx_score_course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所属课程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semester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学期，如 2024-2025-1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usual_score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5,1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取值 0-100，Service 层校验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平时成绩，占总评 30%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exam_score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5,1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取值 0-100，Service 层校验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期末成绩，占总评 70%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makeup_score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5,1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取值 0-100，Service 层校验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补考成绩，非空时总评取该值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total_score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5,1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计算列（生成列），不可直接写入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总评成绩：有补考成绩取补考成绩，否则 ROUND(平时×0.3+期末×0.7,1)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is_retake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 FALSE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是否为重修记录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默认值空串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备注，如缓考、免修说明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 CURRENT_TIMESTAMP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记录创建时间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（唯一约束）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uk_score_stu_course (student_id, course_id)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同一学生同一课程仅允许一条成绩记录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4-8 考勤表 attendance 数据字典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2"/>
        <w:gridCol w:w="1079"/>
        <w:gridCol w:w="755"/>
        <w:gridCol w:w="2265"/>
        <w:gridCol w:w="971"/>
        <w:gridCol w:w="2373"/>
      </w:tblGrid>
      <w:tr>
        <w:trPr>
          <w:tblHeader w:val="true"/>
        </w:trPr>
        <w:tc>
          <w:tcPr>
            <w:tcW w:type="dxa" w:w="140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07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75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长度</w:t>
            </w:r>
          </w:p>
        </w:tc>
        <w:tc>
          <w:tcPr>
            <w:tcW w:type="dxa" w:w="226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约束</w:t>
            </w:r>
          </w:p>
        </w:tc>
        <w:tc>
          <w:tcPr>
            <w:tcW w:type="dxa" w:w="97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是否为空</w:t>
            </w:r>
          </w:p>
        </w:tc>
        <w:tc>
          <w:tcPr>
            <w:tcW w:type="dxa" w:w="237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主键，AUTO_INCREMENT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考勤主键，自增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student_id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外键 fk_att_student → student(id)，索引 idx_att_student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被考勤学生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course_id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外键 fk_att_course → course(id)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考勤所属课程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att_date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索引 idx_att_date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考勤日期，用于按周/月统计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默认值“出勤”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考勤状态：出勤/迟到/早退/病假/事假/旷课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默认值空串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备注，如请假事由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 CURRENT_TIMESTAMP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记录创建时间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（唯一约束）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uk_att_stu_course_date (student_id, course_id, att_date)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同一学生同一课程同一日期仅允许一条考勤记录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4.3.3 系统支撑表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系统支撑表包括用户表、日志表与参数表，承担认证授权、操作留痕与全局配置三项职责。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4-9 系统用户表 sys_user 数据字典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2"/>
        <w:gridCol w:w="1079"/>
        <w:gridCol w:w="755"/>
        <w:gridCol w:w="2265"/>
        <w:gridCol w:w="971"/>
        <w:gridCol w:w="2373"/>
      </w:tblGrid>
      <w:tr>
        <w:trPr>
          <w:tblHeader w:val="true"/>
        </w:trPr>
        <w:tc>
          <w:tcPr>
            <w:tcW w:type="dxa" w:w="140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07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75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长度</w:t>
            </w:r>
          </w:p>
        </w:tc>
        <w:tc>
          <w:tcPr>
            <w:tcW w:type="dxa" w:w="226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约束</w:t>
            </w:r>
          </w:p>
        </w:tc>
        <w:tc>
          <w:tcPr>
            <w:tcW w:type="dxa" w:w="97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是否为空</w:t>
            </w:r>
          </w:p>
        </w:tc>
        <w:tc>
          <w:tcPr>
            <w:tcW w:type="dxa" w:w="237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主键，AUTO_INCREMENT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用户主键，自增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唯一约束 uk_user_username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登录账号，登录时区分大小写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password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口令的 MD5 摘要（32 位小写十六进制），不保存明文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real_name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真实姓名，用于界面右上角显示与日志记录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role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 TEACHER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角色：ADMIN/TEACHER/COUNSELOR/STUDENT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related_sno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默认值空串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关联学号；角色为 STUDENT 时必填，用于限定只能查看本人数据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phone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默认值空串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联系电话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 1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账号状态：1 启用，0 停用；停用后不允许登录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last_login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最近一次登录时间，登录成功后更新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 CURRENT_TIMESTAMP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账号创建时间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4-10 系统日志表 sys_log 数据字典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2"/>
        <w:gridCol w:w="1079"/>
        <w:gridCol w:w="755"/>
        <w:gridCol w:w="2265"/>
        <w:gridCol w:w="971"/>
        <w:gridCol w:w="2373"/>
      </w:tblGrid>
      <w:tr>
        <w:trPr>
          <w:tblHeader w:val="true"/>
        </w:trPr>
        <w:tc>
          <w:tcPr>
            <w:tcW w:type="dxa" w:w="140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07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75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长度</w:t>
            </w:r>
          </w:p>
        </w:tc>
        <w:tc>
          <w:tcPr>
            <w:tcW w:type="dxa" w:w="226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约束</w:t>
            </w:r>
          </w:p>
        </w:tc>
        <w:tc>
          <w:tcPr>
            <w:tcW w:type="dxa" w:w="97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是否为空</w:t>
            </w:r>
          </w:p>
        </w:tc>
        <w:tc>
          <w:tcPr>
            <w:tcW w:type="dxa" w:w="237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主键，AUTO_INCREMENT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日志主键，自增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操作人账号；未登录场景记为 anonymous，不设外键以便保留历史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operation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操作名称，如“新增学生”“导出成绩”“用户登录”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detail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默认值空串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操作明细摘要，如“学号=2023010101，姓名=张三”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log_time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 CURRENT_TIMESTAMP，索引 idx_log_time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日志产生时间，用于区间查询与清理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4-11 系统参数表 sys_config 数据字典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2"/>
        <w:gridCol w:w="1079"/>
        <w:gridCol w:w="755"/>
        <w:gridCol w:w="2265"/>
        <w:gridCol w:w="971"/>
        <w:gridCol w:w="2373"/>
      </w:tblGrid>
      <w:tr>
        <w:trPr>
          <w:tblHeader w:val="true"/>
        </w:trPr>
        <w:tc>
          <w:tcPr>
            <w:tcW w:type="dxa" w:w="140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07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75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长度</w:t>
            </w:r>
          </w:p>
        </w:tc>
        <w:tc>
          <w:tcPr>
            <w:tcW w:type="dxa" w:w="226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约束</w:t>
            </w:r>
          </w:p>
        </w:tc>
        <w:tc>
          <w:tcPr>
            <w:tcW w:type="dxa" w:w="97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是否为空</w:t>
            </w:r>
          </w:p>
        </w:tc>
        <w:tc>
          <w:tcPr>
            <w:tcW w:type="dxa" w:w="237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主键，AUTO_INCREMENT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参数主键，自增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config_key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唯一约束 uk_config_key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参数键，如 page.size、score.passLine、app.title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config_value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参数值，统一以字符串保存，由 Service 按类型转换</w:t>
            </w:r>
          </w:p>
        </w:tc>
      </w:tr>
      <w:tr>
        <w:tc>
          <w:tcPr>
            <w:tcW w:type="dxa" w:w="1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type="dxa" w:w="10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7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226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默认值空串</w:t>
            </w:r>
          </w:p>
        </w:tc>
        <w:tc>
          <w:tcPr>
            <w:tcW w:type="dxa" w:w="97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可空</w:t>
            </w:r>
          </w:p>
        </w:tc>
        <w:tc>
          <w:tcPr>
            <w:tcW w:type="dxa" w:w="23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参数说明，界面列表直接展示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4.4 索引与完整性约束设计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索引设计的出发点是三个高频访问路径：按业务唯一键精确定位（学号、课程代码、用户名）、按外键做连接与分组统计（class_id、major_id、course_id、student_id）、按时间范围过滤（考勤日期、日志时间）。据此在 schema.sql 中共建立 25 个索引对象：9 张表的主键索引、8 个业务唯一键索引（uk_*）与 8 个显式普通索引（idx_*），按访问路径归类后如表 4-12 所示。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4-12 索引清单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"/>
        <w:gridCol w:w="1017"/>
        <w:gridCol w:w="1627"/>
        <w:gridCol w:w="1118"/>
        <w:gridCol w:w="1728"/>
        <w:gridCol w:w="1830"/>
      </w:tblGrid>
      <w:tr>
        <w:trPr>
          <w:tblHeader w:val="true"/>
        </w:trPr>
        <w:tc>
          <w:tcPr>
            <w:tcW w:type="dxa" w:w="152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索引名</w:t>
            </w:r>
          </w:p>
        </w:tc>
        <w:tc>
          <w:tcPr>
            <w:tcW w:type="dxa" w:w="101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所属表</w:t>
            </w:r>
          </w:p>
        </w:tc>
        <w:tc>
          <w:tcPr>
            <w:tcW w:type="dxa" w:w="162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索引字段</w:t>
            </w:r>
          </w:p>
        </w:tc>
        <w:tc>
          <w:tcPr>
            <w:tcW w:type="dxa" w:w="111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类型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服务的典型查询</w:t>
            </w:r>
          </w:p>
        </w:tc>
        <w:tc>
          <w:tcPr>
            <w:tcW w:type="dxa" w:w="1830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设计说明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PRIMARY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 9 张表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聚簇主键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按主键查询与更新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H2 自动创建，所有写操作与详情查询均以主键定位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uk_major_code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major_code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唯一索引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新增专业时校验代码唯一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业务唯一键，兼作查询索引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uk_class_code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clazz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class_code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唯一索引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班级代码唯一性校验与精确查找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业务唯一键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idx_clazz_major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clazz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major_id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普通索引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按专业统计班级数；删除专业前统计引用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外键列必须建索引，避免删除校验全表扫描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uk_student_sno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sno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唯一索引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按学号精确查询、学生登录后定位本人档案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业务唯一键，也是学生角色数据范围的依据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idx_student_class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class_id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普通索引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按班级查询学生名单、班级人数统计、班级成绩分组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最常用的外键连接列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idx_student_name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name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普通索引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姓名模糊查询 LIKE '张%'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前缀匹配可用索引；含前置通配符的模糊查询退化为全表扫描，数据量增大后可通过姓名+班级组合条件优化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uk_course_code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course_code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唯一索引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课程代码唯一性校验与精确查找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业务唯一键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uk_score_stu_course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(student_id, course_id)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复合唯一索引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成绩重复录入校验；按学生+课程查成绩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既保证唯一性，又支撑“学生成绩单”查询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idx_score_student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student_id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普通索引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按学生统计平均分、生成个人成绩单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复合唯一索引已含该列，此索引用于覆盖仅按学生的查询路径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idx_score_course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course_id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普通索引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按课程统计平均分、及格率、分数段分布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课程维度统计的入口索引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uk_att_stu_course_date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(student_id, course_id, att_date)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复合唯一索引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考勤重复校验；按学生+课程+日期定位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支撑点名提交的幂等判断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idx_att_student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student_id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普通索引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按学生统计出勤率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个人考勤汇总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idx_att_date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att_date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普通索引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按日期区间统计班级出勤情况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时间范围过滤列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uk_user_username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sys_user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username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唯一索引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登录时按账号查询口令摘要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登录是关键路径，必须走索引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idx_log_time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sys_log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log_time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普通索引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按时间区间查询与清理日志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日志量增长最快，时间索引必不可少</w:t>
            </w:r>
          </w:p>
        </w:tc>
      </w:tr>
      <w:tr>
        <w:tc>
          <w:tcPr>
            <w:tcW w:type="dxa" w:w="152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uk_config_key</w:t>
            </w:r>
          </w:p>
        </w:tc>
        <w:tc>
          <w:tcPr>
            <w:tcW w:type="dxa" w:w="101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sys_config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config_key</w:t>
            </w:r>
          </w:p>
        </w:tc>
        <w:tc>
          <w:tcPr>
            <w:tcW w:type="dxa" w:w="11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唯一索引</w:t>
            </w:r>
          </w:p>
        </w:tc>
        <w:tc>
          <w:tcPr>
            <w:tcW w:type="dxa" w:w="17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按参数键读取配置值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参数数量少，索引开销可忽略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完整性约束分为四类，如表 4-13 所示。约束的落地方式是“Service 层给出友好提示 + 数据库约束兜底”：正常情况下由 Service 先行校验，向用户返回中文提示；若因并发或程序缺陷绕过校验，数据库约束会抛出异常，由 Db 包装后交由 UI 层统一提示，从而保证数据不会处于不一致状态。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4-13 完整性约束清单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2"/>
        <w:gridCol w:w="1830"/>
        <w:gridCol w:w="1627"/>
        <w:gridCol w:w="2033"/>
        <w:gridCol w:w="2033"/>
      </w:tblGrid>
      <w:tr>
        <w:trPr>
          <w:tblHeader w:val="true"/>
        </w:trPr>
        <w:tc>
          <w:tcPr>
            <w:tcW w:type="dxa" w:w="132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约束类别</w:t>
            </w:r>
          </w:p>
        </w:tc>
        <w:tc>
          <w:tcPr>
            <w:tcW w:type="dxa" w:w="1830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约束名/位置</w:t>
            </w:r>
          </w:p>
        </w:tc>
        <w:tc>
          <w:tcPr>
            <w:tcW w:type="dxa" w:w="162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作用对象</w:t>
            </w:r>
          </w:p>
        </w:tc>
        <w:tc>
          <w:tcPr>
            <w:tcW w:type="dxa" w:w="203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约束定义</w:t>
            </w:r>
          </w:p>
        </w:tc>
        <w:tc>
          <w:tcPr>
            <w:tcW w:type="dxa" w:w="203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违反时的处理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实体完整性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PRIMARY KEY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9 张表的 id 列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每张表以自增 id 作为唯一标识，非空且唯一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主键冲突由程序缺陷导致，记录日志并提示系统内部错误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参照完整性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fk_clazz_major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clazz.major_id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REFERENCES major(id)，限制删除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删除专业前由 MajorService 统计引用班级数，有引用则返回 ERR-009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参照完整性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fk_student_class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student.class_id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REFERENCES clazz(id)，限制删除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删除班级前由 ClazzService 统计在册学生数，有引用则返回 ERR-007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参照完整性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fk_score_student / fk_score_course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score.student_id、score.course_id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分别引用 student(id) 与 course(id)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录入成绩前校验学生与课程存在，否则返回 ERR-006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参照完整性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fk_att_student / fk_att_course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attendance.student_id、attendance.course_id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分别引用 student(id) 与 course(id)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点名提交前校验学生名单来自当前班级，课程必须存在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用户定义完整性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uk_student_sno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student.sno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唯一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新增/修改学生时校验，重复返回 ERR-004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用户定义完整性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uk_score_stu_course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score(student_id, course_id)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唯一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重复录入返回 ERR-011，并高亮已存在记录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用户定义完整性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uk_att_stu_course_date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attendance(student_id, course_id, att_date)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唯一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重复考勤返回 ERR-013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用户定义完整性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DEFAULT 约束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gender、status、capacity、credit 等列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为常用列设置默认值，减少空值判断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界面新增时预填默认值，用户可直接采纳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用户定义完整性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取值范围校验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 各成绩列、course.credit、course.hours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0-100、0.5-10.0、8-128 等范围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由 ScoreService、CourseService 在保存前校验，超出返回 ERR-012 或对应提示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用户定义完整性</w:t>
            </w:r>
          </w:p>
        </w:tc>
        <w:tc>
          <w:tcPr>
            <w:tcW w:type="dxa" w:w="183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计算列 total_score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score.total_score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生成列，由数据库按公式计算，应用层只读</w:t>
            </w:r>
          </w:p>
        </w:tc>
        <w:tc>
          <w:tcPr>
            <w:tcW w:type="dxa" w:w="203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任何直接写入 total_score 的尝试都会被数据库拒绝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4.5 关键视图与统计查询设计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为了把复杂的连接与聚合逻辑集中在数据库层，同时保证 Service 层代码简洁，系统设计了一个计算列与两类统计查询模式（条件允许时可直接建视图）。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（1）总评成绩计算列。score.total_score 采用 H2 的生成列实现，定义如下：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total_score DECIMAL(5,1) AS (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CASE WHEN makeup_score IS NOT NULL THEN makeup_score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 ELSE ROUND(COALESCE(usual_score,0) * 0.3 + COALESCE(exam_score,0) * 0.7, 1)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END)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该设计有三点好处：其一，总评成绩始终由数据库保证一致，任何写入路径（单条录入、批量录入、Excel 导入）都不可能出现算法不一致；其二，平时或期末成绩被修改后，总评自动重算，无需应用层额外维护；其三，成绩查询、统计、导出均可直接使用 total_score 列。为避免“数据库算一套、Java 算一套”的偏差，ScoreService 中另提供 calcTotal(usual, exam, makeup) 方法，其算法与公式完全一致（同样先取补考、再按 0.3/0.7 加权并四舍五入保留 1 位），仅用于界面录入时的实时预览，最终落库值仍以数据库计算列为准。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（2）学生成绩明细视图。设计视图 v_score_detail，把成绩与三张主数据表连接，供成绩查询、成绩单导出与统计分析共用：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CREATE VIEW v_score_detail AS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SELECT sc.id, st.sno, st.name AS student_name, c.class_name, m.major_name,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co.course_code, co.course_name, co.credit, sc.semester,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sc.usual_score, sc.exam_score, sc.makeup_score, sc.total_score,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sc.is_retake, sc.remark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FROM score sc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JOIN student st ON st.id = sc.student_id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JOIN clazz   c  ON c.id  = st.class_id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JOIN major   m  ON m.id  = c.major_id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JOIN course  co ON co.id = sc.course_id;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（3）班级平均分统计。按班级统计平均分、及格率与优秀率，SQL 思路为“以班级为分组维度，连接学生与成绩，用条件聚合计算比率”，及格线与优秀线阈值由系统参数提供（默认 60 与 85）：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SELECT c.id, c.class_name, m.major_name,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COUNT(sc.id)                                        AS cnt,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ROUND(AVG(sc.total_score), 2)                       AS avg_score,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ROUND(SUM(CASE WHEN sc.total_score &gt;= ? THEN 1 ELSE 0 END) * 100.0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     / NULLIF(COUNT(sc.id), 0), 2)                 AS pass_rate,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ROUND(SUM(CASE WHEN sc.total_score &gt;= ? THEN 1 ELSE 0 END) * 100.0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     / NULLIF(COUNT(sc.id), 0), 2)                 AS excellent_rate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FROM clazz c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JOIN major   m  ON m.id = c.major_id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LEFT JOIN student st ON st.class_id = c.id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LEFT JOIN score   sc ON sc.student_id = st.id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WHERE (? IS NULL OR sc.semester = ?)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GROUP BY c.id, c.class_name, m.major_name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ORDER BY avg_score DESC;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该查询的关键点有三处：使用 LEFT JOIN 保证没有成绩的班级也出现在结果中；使用 NULLIF 避免除零错误；及格线与优秀线以参数传入而不写死在 SQL 中，便于通过系统参数调整。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（4）分数段分布统计。用于 M7 的柱状图，思路是用 CASE 把总评成绩映射为分数段后分组计数：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SELECT CASE WHEN sc.total_score &gt;= 90 THEN '90-100'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    WHEN sc.total_score &gt;= 80 THEN '80-89'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    WHEN sc.total_score &gt;= 70 THEN '70-79'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    WHEN sc.total_score &gt;= 60 THEN '60-69'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    ELSE '60 以下' END AS segment,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COUNT(*) AS person_count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FROM score sc JOIN student st ON st.id = sc.student_id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WHERE st.class_id = ? AND sc.course_id = ?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GROUP BY segment ORDER BY segment DESC;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（5）出勤率统计。班级或个人出勤率统一按“到课次数 / 应到次数”计算，其中出勤、迟到、早退计入到课，病假、事假、旷课计入未到课。个人出勤率 SQL 思路如下，班级出勤率在此基础上按班级分组并按学生求平均：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SELECT COUNT(*) AS total,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SUM(CASE WHEN status IN ('出勤','迟到','早退') THEN 1 ELSE 0 END) AS present,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ROUND(SUM(CASE WHEN status IN ('出勤','迟到','早退') THEN 1 ELSE 0 END)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     * 100.0 / NULLIF(COUNT(*), 0), 2) AS attend_rate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FROM attendance WHERE student_id = ? AND att_date BETWEEN ? AND ?;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为避免统计功能影响主流程性能，M7 的所有统计查询只返回聚合结果（每组一行），不把明细加载到内存后再计算；图表绘制仅在结果集返回后由 ChartPanel 完成。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4.6 初始化与演示数据设计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数据库初始化由 Db.initDatabase() 统一负责，必须在任何业务查询之前完成。其流程为：首先以 AtomicBoolean 标志保证同一次 JVM 运行中只执行一次；其次确保 db 目录存在；随后从 classpath 读取 db/schema.sql 并按分号切分逐条执行，全部语句使用 CREATE TABLE IF NOT EXISTS 与 CREATE INDEX IF NOT EXISTS，因此重复执行不会报错；最后逐表执行 COUNT(*) 判断，仅当表为空时才执行 data.sql 中的对应插入语句。该设计使初始化过程具备幂等性：程序可以反复启动，既不会重复建表，也不会重复灌数；用户手工删除的数据不会被“悄悄补回”，只有整库重置（删除 db/sims.mv.db）才会重新灌入演示数据。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演示数据的规模经过计算，既能体现分页与统计效果，又不至于让答辩演示时翻页困难，具体如表 4-14 所示。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4-14 初始化与演示数据设计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3"/>
        <w:gridCol w:w="1216"/>
        <w:gridCol w:w="1106"/>
        <w:gridCol w:w="3649"/>
        <w:gridCol w:w="2211"/>
      </w:tblGrid>
      <w:tr>
        <w:trPr>
          <w:tblHeader w:val="true"/>
        </w:trPr>
        <w:tc>
          <w:tcPr>
            <w:tcW w:type="dxa" w:w="66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序号</w:t>
            </w:r>
          </w:p>
        </w:tc>
        <w:tc>
          <w:tcPr>
            <w:tcW w:type="dxa" w:w="121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表名</w:t>
            </w:r>
          </w:p>
        </w:tc>
        <w:tc>
          <w:tcPr>
            <w:tcW w:type="dxa" w:w="110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演示数据量</w:t>
            </w:r>
          </w:p>
        </w:tc>
        <w:tc>
          <w:tcPr>
            <w:tcW w:type="dxa" w:w="364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数据内容设计</w:t>
            </w:r>
          </w:p>
        </w:tc>
        <w:tc>
          <w:tcPr>
            <w:tcW w:type="dxa" w:w="221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设计意图</w:t>
            </w:r>
          </w:p>
        </w:tc>
      </w:tr>
      <w:tr>
        <w:tc>
          <w:tcPr>
            <w:tcW w:type="dxa" w:w="66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21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 条</w:t>
            </w:r>
          </w:p>
        </w:tc>
        <w:tc>
          <w:tcPr>
            <w:tcW w:type="dxa" w:w="364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计算机科学与技术、软件工程、人工智能、数据科学与大数据技术、网络工程，分属 2 个院系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覆盖多专业场景，验证专业-班级一对多关系</w:t>
            </w:r>
          </w:p>
        </w:tc>
      </w:tr>
      <w:tr>
        <w:tc>
          <w:tcPr>
            <w:tcW w:type="dxa" w:w="66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21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clazz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条</w:t>
            </w:r>
          </w:p>
        </w:tc>
        <w:tc>
          <w:tcPr>
            <w:tcW w:type="dxa" w:w="364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每个专业 2 个班级，覆盖 2022—2024 三个年级，容量 45-55，班主任姓名各异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验证按专业、年级筛选与班级人数统计</w:t>
            </w:r>
          </w:p>
        </w:tc>
      </w:tr>
      <w:tr>
        <w:tc>
          <w:tcPr>
            <w:tcW w:type="dxa" w:w="66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21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40 条</w:t>
            </w:r>
          </w:p>
        </w:tc>
        <w:tc>
          <w:tcPr>
            <w:tcW w:type="dxa" w:w="364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 个班级每班 4 名学生，男女比例约 1:1，学号按“入学年份+专业序号+班级序号+序号”编码，含 2 名休学与 1 名毕业状态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覆盖分页（40/15 约 3 页）、状态筛选与异常状态展示</w:t>
            </w:r>
          </w:p>
        </w:tc>
      </w:tr>
      <w:tr>
        <w:tc>
          <w:tcPr>
            <w:tcW w:type="dxa" w:w="66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21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条</w:t>
            </w:r>
          </w:p>
        </w:tc>
        <w:tc>
          <w:tcPr>
            <w:tcW w:type="dxa" w:w="364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Java 程序设计、数据结构、数据库原理、计算机网络、操作系统、Web 开发、软件工程、高等数学、大学英语、体育，学分 1.0-4.0，含必修/选修/限选与考试/考查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覆盖课程筛选维度与学分统计</w:t>
            </w:r>
          </w:p>
        </w:tc>
      </w:tr>
      <w:tr>
        <w:tc>
          <w:tcPr>
            <w:tcW w:type="dxa" w:w="66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21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75 条</w:t>
            </w:r>
          </w:p>
        </w:tc>
        <w:tc>
          <w:tcPr>
            <w:tcW w:type="dxa" w:w="364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为 40 名学生按班级分布录入 1-3 门课程成绩，覆盖及格、不及格、优秀三种情形，其中 5 条含补考成绩、3 条标记重修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保证分数段分布图与及格率统计有实际形状，可演示补考取分逻辑</w:t>
            </w:r>
          </w:p>
        </w:tc>
      </w:tr>
      <w:tr>
        <w:tc>
          <w:tcPr>
            <w:tcW w:type="dxa" w:w="66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21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400 条</w:t>
            </w:r>
          </w:p>
        </w:tc>
        <w:tc>
          <w:tcPr>
            <w:tcW w:type="dxa" w:w="364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由程序初始化时按“课程 × 班级 × 近 4 周工作日”批量生成，随机分布出勤、迟到、早退、病假、事假、旷课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数据量足够体现考勤分页与出勤率统计，且不需要人工录入</w:t>
            </w:r>
          </w:p>
        </w:tc>
      </w:tr>
      <w:tr>
        <w:tc>
          <w:tcPr>
            <w:tcW w:type="dxa" w:w="66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21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sys_user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 条</w:t>
            </w:r>
          </w:p>
        </w:tc>
        <w:tc>
          <w:tcPr>
            <w:tcW w:type="dxa" w:w="364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分别对应四种角色：管理员、教师、辅导员、学生（关联某学号），口令均为同一初始口令的 MD5 摘要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四类角色各一条，便于演示权限差异与菜单裁剪</w:t>
            </w:r>
          </w:p>
        </w:tc>
      </w:tr>
      <w:tr>
        <w:tc>
          <w:tcPr>
            <w:tcW w:type="dxa" w:w="66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21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sys_config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8 条</w:t>
            </w:r>
          </w:p>
        </w:tc>
        <w:tc>
          <w:tcPr>
            <w:tcW w:type="dxa" w:w="364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page.size=15、score.passLine=60、score.excellentLine=85、app.title、export.dir、db.backup.keep=10、log.keepDays=90、ui.theme=FlatLight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验证系统参数读取与修改，避免魔法数字散落在代码中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演示数据的三点约定：第一，全部数据为虚构数据，姓名使用常见中文姓名，手机号使用 138/139 开头的示例号段，邮箱使用 example.com 域名，不含真实个人信息；第二，学号、课程代码等业务键保持可比对的规律（如 2023010101），便于答辩时口头说明数据来源；第三，data.sql 中的插入顺序严格遵循外键依赖顺序（major → clazz → student → course → score → attendance → sys_user → sys_config），避免出现参照完整性错误。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第 5 章 接口设计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本章描述三类接口：面向用户的界面接口、模块之间与层次之间的内部接口、以及与 Excel 文件和数据库文件相关的外部接口。接口一经本文档确认即视为冻结，后续编码如需变更，须在组内评审后同步修订本文档并记录于表 0-1。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5.1 用户界面接口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界面使用 Swing 实现，外观由 FlatLaf 3.4.1 统一提供。整体布局遵循“一个登录窗 + 一个主窗体 + 若干模态对话框”的结构：登录窗口负责认证，主窗体负责功能导航与列表展示，对话框负责单条数据的录入与编辑，保证“查询在窗体、编辑在对话框”。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5.1.1 登录窗口 LoginFrame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登录窗口为无边框装饰的固定尺寸窗口，尺寸 420×300 像素，启动时居中显示，标题为“学生信息管理系统 V1.0 登录”。窗口内自上而下依次为系统名称与校徽文字、用户名输入框、口令输入框（回显为圆点）、验证码（可选，默认关闭）、“登录”与“退出”按钮。交互约定：用户名输入框默认获得焦点；在任一行按回车键等价于点击“登录”；连续三次登录失败后禁用登录按钮 5 秒并提示；登录成功后关闭本窗口并打开 MainFrame，登录失败时清空口令框、保留用户名并弹出中文提示。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5-1 登录窗口界面元素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9"/>
        <w:gridCol w:w="1353"/>
        <w:gridCol w:w="1457"/>
        <w:gridCol w:w="2393"/>
        <w:gridCol w:w="2393"/>
      </w:tblGrid>
      <w:tr>
        <w:trPr>
          <w:tblHeader w:val="true"/>
        </w:trPr>
        <w:tc>
          <w:tcPr>
            <w:tcW w:type="dxa" w:w="124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元素名称</w:t>
            </w:r>
          </w:p>
        </w:tc>
        <w:tc>
          <w:tcPr>
            <w:tcW w:type="dxa" w:w="135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控件类型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默认值/初值</w:t>
            </w:r>
          </w:p>
        </w:tc>
        <w:tc>
          <w:tcPr>
            <w:tcW w:type="dxa" w:w="239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交互与校验规则</w:t>
            </w:r>
          </w:p>
        </w:tc>
        <w:tc>
          <w:tcPr>
            <w:tcW w:type="dxa" w:w="239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关联处理逻辑</w:t>
            </w:r>
          </w:p>
        </w:tc>
      </w:tr>
      <w:tr>
        <w:tc>
          <w:tcPr>
            <w:tcW w:type="dxa" w:w="12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窗口标题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JFrame.title</w:t>
            </w:r>
          </w:p>
        </w:tc>
        <w:tc>
          <w:tcPr>
            <w:tcW w:type="dxa" w:w="14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学生信息管理系统 V1.0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不可编辑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取自 sys_config.app.title</w:t>
            </w:r>
          </w:p>
        </w:tc>
      </w:tr>
      <w:tr>
        <w:tc>
          <w:tcPr>
            <w:tcW w:type="dxa" w:w="12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用户名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JTextField</w:t>
            </w:r>
          </w:p>
        </w:tc>
        <w:tc>
          <w:tcPr>
            <w:tcW w:type="dxa" w:w="14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空，自动获得焦点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必填，长度 3-30，仅字母数字下划线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AuthService.login(username, password)</w:t>
            </w:r>
          </w:p>
        </w:tc>
      </w:tr>
      <w:tr>
        <w:tc>
          <w:tcPr>
            <w:tcW w:type="dxa" w:w="12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口令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JPasswordField</w:t>
            </w:r>
          </w:p>
        </w:tc>
        <w:tc>
          <w:tcPr>
            <w:tcW w:type="dxa" w:w="14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空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必填，长度 6-20，回显为 •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以 MD5Util.md5 摘要后与库中摘要比对</w:t>
            </w:r>
          </w:p>
        </w:tc>
      </w:tr>
      <w:tr>
        <w:tc>
          <w:tcPr>
            <w:tcW w:type="dxa" w:w="12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登录按钮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JButton</w:t>
            </w:r>
          </w:p>
        </w:tc>
        <w:tc>
          <w:tcPr>
            <w:tcW w:type="dxa" w:w="14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默认按钮（回车触发）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用户名或口令为空时按钮置灰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认证成功后写 Session、更新 last_login、记录登录日志</w:t>
            </w:r>
          </w:p>
        </w:tc>
      </w:tr>
      <w:tr>
        <w:tc>
          <w:tcPr>
            <w:tcW w:type="dxa" w:w="12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退出按钮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JButton</w:t>
            </w:r>
          </w:p>
        </w:tc>
        <w:tc>
          <w:tcPr>
            <w:tcW w:type="dxa" w:w="14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直接关闭窗口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调用 System.exit(0) 结束进程，不写日志</w:t>
            </w:r>
          </w:p>
        </w:tc>
      </w:tr>
      <w:tr>
        <w:tc>
          <w:tcPr>
            <w:tcW w:type="dxa" w:w="124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状态提示区</w:t>
            </w:r>
          </w:p>
        </w:tc>
        <w:tc>
          <w:tcPr>
            <w:tcW w:type="dxa" w:w="135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JLabel</w:t>
            </w:r>
          </w:p>
        </w:tc>
        <w:tc>
          <w:tcPr>
            <w:tcW w:type="dxa" w:w="14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“请输入用户名和口令”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失败时显示红色中文提示，3 秒后恢复默认文案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失败信息来自业务异常 message（如 ERR-001）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5.1.2 主窗体 MainFrame 布局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主窗体采用 BorderLayout 组织五个区域，默认尺寸 1280×760 像素、居中显示、允许最大化，标题栏显示“学生信息管理系统 - 当前用户：XXX（角色）”。中央区域使用 CardLayout 管理 10 个模块面板，点击侧边菜单时切换卡片，切换时只重建被激活的面板，避免启动时一次性加载全部界面造成卡顿。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5-2 主窗体区域布局与组件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5"/>
        <w:gridCol w:w="1769"/>
        <w:gridCol w:w="1977"/>
        <w:gridCol w:w="1561"/>
        <w:gridCol w:w="2393"/>
      </w:tblGrid>
      <w:tr>
        <w:trPr>
          <w:tblHeader w:val="true"/>
        </w:trPr>
        <w:tc>
          <w:tcPr>
            <w:tcW w:type="dxa" w:w="114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区域</w:t>
            </w:r>
          </w:p>
        </w:tc>
        <w:tc>
          <w:tcPr>
            <w:tcW w:type="dxa" w:w="176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布局位置</w:t>
            </w:r>
          </w:p>
        </w:tc>
        <w:tc>
          <w:tcPr>
            <w:tcW w:type="dxa" w:w="197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对应组件</w:t>
            </w:r>
          </w:p>
        </w:tc>
        <w:tc>
          <w:tcPr>
            <w:tcW w:type="dxa" w:w="156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尺寸约定</w:t>
            </w:r>
          </w:p>
        </w:tc>
        <w:tc>
          <w:tcPr>
            <w:tcW w:type="dxa" w:w="239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职责说明</w:t>
            </w:r>
          </w:p>
        </w:tc>
      </w:tr>
      <w:tr>
        <w:tc>
          <w:tcPr>
            <w:tcW w:type="dxa" w:w="114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顶部标题区</w:t>
            </w:r>
          </w:p>
        </w:tc>
        <w:tc>
          <w:tcPr>
            <w:tcW w:type="dxa" w:w="176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BorderLayout.NORTH</w:t>
            </w:r>
          </w:p>
        </w:tc>
        <w:tc>
          <w:tcPr>
            <w:tcW w:type="dxa" w:w="197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HeaderPanel</w:t>
            </w:r>
          </w:p>
        </w:tc>
        <w:tc>
          <w:tcPr>
            <w:tcW w:type="dxa" w:w="15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 60 像素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显示系统名称、当前用户真实姓名与角色、当前日期时间、注销按钮</w:t>
            </w:r>
          </w:p>
        </w:tc>
      </w:tr>
      <w:tr>
        <w:tc>
          <w:tcPr>
            <w:tcW w:type="dxa" w:w="114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侧边菜单区</w:t>
            </w:r>
          </w:p>
        </w:tc>
        <w:tc>
          <w:tcPr>
            <w:tcW w:type="dxa" w:w="176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BorderLayout.WEST</w:t>
            </w:r>
          </w:p>
        </w:tc>
        <w:tc>
          <w:tcPr>
            <w:tcW w:type="dxa" w:w="197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SideBar</w:t>
            </w:r>
          </w:p>
        </w:tc>
        <w:tc>
          <w:tcPr>
            <w:tcW w:type="dxa" w:w="15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宽 200 像素，可折叠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 Session 中的角色动态装配菜单项；选中项高亮</w:t>
            </w:r>
          </w:p>
        </w:tc>
      </w:tr>
      <w:tr>
        <w:tc>
          <w:tcPr>
            <w:tcW w:type="dxa" w:w="114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中央工作区</w:t>
            </w:r>
          </w:p>
        </w:tc>
        <w:tc>
          <w:tcPr>
            <w:tcW w:type="dxa" w:w="176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BorderLayout.CENTER</w:t>
            </w:r>
          </w:p>
        </w:tc>
        <w:tc>
          <w:tcPr>
            <w:tcW w:type="dxa" w:w="197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ui.panel 下的 10 个面板（CardLayout）</w:t>
            </w:r>
          </w:p>
        </w:tc>
        <w:tc>
          <w:tcPr>
            <w:tcW w:type="dxa" w:w="15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自适应剩余空间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承载各模块的查询条件区、结果表格与操作按钮</w:t>
            </w:r>
          </w:p>
        </w:tc>
      </w:tr>
      <w:tr>
        <w:tc>
          <w:tcPr>
            <w:tcW w:type="dxa" w:w="114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底部状态区</w:t>
            </w:r>
          </w:p>
        </w:tc>
        <w:tc>
          <w:tcPr>
            <w:tcW w:type="dxa" w:w="176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BorderLayout.SOUTH</w:t>
            </w:r>
          </w:p>
        </w:tc>
        <w:tc>
          <w:tcPr>
            <w:tcW w:type="dxa" w:w="197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StatusBar</w:t>
            </w:r>
          </w:p>
        </w:tc>
        <w:tc>
          <w:tcPr>
            <w:tcW w:type="dxa" w:w="15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 26 像素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显示操作结果、记录条数、数据库连接状态与当前时间</w:t>
            </w:r>
          </w:p>
        </w:tc>
      </w:tr>
      <w:tr>
        <w:tc>
          <w:tcPr>
            <w:tcW w:type="dxa" w:w="114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浮动提示</w:t>
            </w:r>
          </w:p>
        </w:tc>
        <w:tc>
          <w:tcPr>
            <w:tcW w:type="dxa" w:w="176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JOptionPane / JDialog</w:t>
            </w:r>
          </w:p>
        </w:tc>
        <w:tc>
          <w:tcPr>
            <w:tcW w:type="dxa" w:w="197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消息与确认对话框</w:t>
            </w:r>
          </w:p>
        </w:tc>
        <w:tc>
          <w:tcPr>
            <w:tcW w:type="dxa" w:w="15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模态、居中于父窗口</w:t>
            </w:r>
          </w:p>
        </w:tc>
        <w:tc>
          <w:tcPr>
            <w:tcW w:type="dxa" w:w="239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统一提示业务异常、操作确认与执行结果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每个模块面板内部采用统一的纵向三段式布局：上段为条件查询区（若干标签与输入框 + “查询”“重置”“新增”按钮），中段为结果表格（JTable + 表头排序），下段为分页条（PageResult 驱动的 PagerBar：首页、上一页、下一页、末页、跳转与总条数）。该统一布局由 ui.common 中的公共组件提供，各模块面板只需声明列定义与数据来源，从而保证 10 个模块的操作手感一致。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5.1.3 菜单结构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侧边菜单为二级结构：一级为模块名，二级为模块内的功能入口。菜单项由 SideBar 依据 Session.getRole() 装配，角色不可见的菜单项不会被创建（而不是创建后置灰），从根本上避免越权访问。菜单结构与可见角色如表 5-3 所示。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5-3 主窗体菜单结构与角色可见性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3"/>
        <w:gridCol w:w="1307"/>
        <w:gridCol w:w="2714"/>
        <w:gridCol w:w="905"/>
        <w:gridCol w:w="1106"/>
        <w:gridCol w:w="1106"/>
        <w:gridCol w:w="1106"/>
      </w:tblGrid>
      <w:tr>
        <w:trPr>
          <w:tblHeader w:val="true"/>
        </w:trPr>
        <w:tc>
          <w:tcPr>
            <w:tcW w:type="dxa" w:w="60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序号</w:t>
            </w:r>
          </w:p>
        </w:tc>
        <w:tc>
          <w:tcPr>
            <w:tcW w:type="dxa" w:w="130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一级菜单（模块）</w:t>
            </w:r>
          </w:p>
        </w:tc>
        <w:tc>
          <w:tcPr>
            <w:tcW w:type="dxa" w:w="271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二级菜单项</w:t>
            </w:r>
          </w:p>
        </w:tc>
        <w:tc>
          <w:tcPr>
            <w:tcW w:type="dxa" w:w="90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ADMIN</w:t>
            </w:r>
          </w:p>
        </w:tc>
        <w:tc>
          <w:tcPr>
            <w:tcW w:type="dxa" w:w="110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TEACHER</w:t>
            </w:r>
          </w:p>
        </w:tc>
        <w:tc>
          <w:tcPr>
            <w:tcW w:type="dxa" w:w="110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COUNSELOR</w:t>
            </w:r>
          </w:p>
        </w:tc>
        <w:tc>
          <w:tcPr>
            <w:tcW w:type="dxa" w:w="110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STUDENT</w:t>
            </w:r>
          </w:p>
        </w:tc>
      </w:tr>
      <w:tr>
        <w:tc>
          <w:tcPr>
            <w:tcW w:type="dxa" w:w="6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3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用户与权限</w:t>
            </w:r>
          </w:p>
        </w:tc>
        <w:tc>
          <w:tcPr>
            <w:tcW w:type="dxa" w:w="271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账号管理；修改口令；注销</w:t>
            </w:r>
          </w:p>
        </w:tc>
        <w:tc>
          <w:tcPr>
            <w:tcW w:type="dxa" w:w="90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修改口令；注销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修改口令；注销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修改口令；注销</w:t>
            </w:r>
          </w:p>
        </w:tc>
      </w:tr>
      <w:tr>
        <w:tc>
          <w:tcPr>
            <w:tcW w:type="dxa" w:w="6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学生信息</w:t>
            </w:r>
          </w:p>
        </w:tc>
        <w:tc>
          <w:tcPr>
            <w:tcW w:type="dxa" w:w="271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学生档案；学籍状态变更</w:t>
            </w:r>
          </w:p>
        </w:tc>
        <w:tc>
          <w:tcPr>
            <w:tcW w:type="dxa" w:w="90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档案查询（只读）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我的信息（只读）</w:t>
            </w:r>
          </w:p>
        </w:tc>
      </w:tr>
      <w:tr>
        <w:tc>
          <w:tcPr>
            <w:tcW w:type="dxa" w:w="6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3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班级与专业</w:t>
            </w:r>
          </w:p>
        </w:tc>
        <w:tc>
          <w:tcPr>
            <w:tcW w:type="dxa" w:w="271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专业管理；班级管理；班级人数统计</w:t>
            </w:r>
          </w:p>
        </w:tc>
        <w:tc>
          <w:tcPr>
            <w:tcW w:type="dxa" w:w="90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班级查询（只读）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3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课程管理</w:t>
            </w:r>
          </w:p>
        </w:tc>
        <w:tc>
          <w:tcPr>
            <w:tcW w:type="dxa" w:w="271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课程档案；教学任务查询</w:t>
            </w:r>
          </w:p>
        </w:tc>
        <w:tc>
          <w:tcPr>
            <w:tcW w:type="dxa" w:w="90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课程查询（只读）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3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成绩管理</w:t>
            </w:r>
          </w:p>
        </w:tc>
        <w:tc>
          <w:tcPr>
            <w:tcW w:type="dxa" w:w="271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成绩录入；成绩查询；成绩单</w:t>
            </w:r>
          </w:p>
        </w:tc>
        <w:tc>
          <w:tcPr>
            <w:tcW w:type="dxa" w:w="90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成绩查询（只读）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我的成绩（只读）</w:t>
            </w:r>
          </w:p>
        </w:tc>
      </w:tr>
      <w:tr>
        <w:tc>
          <w:tcPr>
            <w:tcW w:type="dxa" w:w="6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3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考勤管理</w:t>
            </w:r>
          </w:p>
        </w:tc>
        <w:tc>
          <w:tcPr>
            <w:tcW w:type="dxa" w:w="271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考勤录入；批量点名；考勤查询</w:t>
            </w:r>
          </w:p>
        </w:tc>
        <w:tc>
          <w:tcPr>
            <w:tcW w:type="dxa" w:w="90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我的考勤（只读）</w:t>
            </w:r>
          </w:p>
        </w:tc>
      </w:tr>
      <w:tr>
        <w:tc>
          <w:tcPr>
            <w:tcW w:type="dxa" w:w="6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3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统计分析</w:t>
            </w:r>
          </w:p>
        </w:tc>
        <w:tc>
          <w:tcPr>
            <w:tcW w:type="dxa" w:w="271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成绩分布；课程对比；成绩趋势；考勤汇总</w:t>
            </w:r>
          </w:p>
        </w:tc>
        <w:tc>
          <w:tcPr>
            <w:tcW w:type="dxa" w:w="90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3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数据导出</w:t>
            </w:r>
          </w:p>
        </w:tc>
        <w:tc>
          <w:tcPr>
            <w:tcW w:type="dxa" w:w="271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导出当前列表；按条件导出；打印</w:t>
            </w:r>
          </w:p>
        </w:tc>
        <w:tc>
          <w:tcPr>
            <w:tcW w:type="dxa" w:w="90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我的成绩单</w:t>
            </w:r>
          </w:p>
        </w:tc>
      </w:tr>
      <w:tr>
        <w:tc>
          <w:tcPr>
            <w:tcW w:type="dxa" w:w="6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13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系统日志</w:t>
            </w:r>
          </w:p>
        </w:tc>
        <w:tc>
          <w:tcPr>
            <w:tcW w:type="dxa" w:w="271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日志查询；历史清理</w:t>
            </w:r>
          </w:p>
        </w:tc>
        <w:tc>
          <w:tcPr>
            <w:tcW w:type="dxa" w:w="90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仅本人操作日志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30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系统维护</w:t>
            </w:r>
          </w:p>
        </w:tc>
        <w:tc>
          <w:tcPr>
            <w:tcW w:type="dxa" w:w="271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参数配置；数据备份；数据库重置</w:t>
            </w:r>
          </w:p>
        </w:tc>
        <w:tc>
          <w:tcPr>
            <w:tcW w:type="dxa" w:w="90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√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5.1.4 对话框清单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所有编辑类对话框均继承 ui.common.BaseDialog，统一具备“标题栏 + 表单区 + 按钮区”结构，按钮区固定为“确定 / 取消”，并在确定前执行必填校验。对话框清单如表 5-4 所示。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5-4 对话框清单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2"/>
        <w:gridCol w:w="712"/>
        <w:gridCol w:w="1627"/>
        <w:gridCol w:w="2542"/>
        <w:gridCol w:w="2643"/>
      </w:tblGrid>
      <w:tr>
        <w:trPr>
          <w:tblHeader w:val="true"/>
        </w:trPr>
        <w:tc>
          <w:tcPr>
            <w:tcW w:type="dxa" w:w="132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对话框类</w:t>
            </w:r>
          </w:p>
        </w:tc>
        <w:tc>
          <w:tcPr>
            <w:tcW w:type="dxa" w:w="71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所属模块</w:t>
            </w:r>
          </w:p>
        </w:tc>
        <w:tc>
          <w:tcPr>
            <w:tcW w:type="dxa" w:w="162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用途</w:t>
            </w:r>
          </w:p>
        </w:tc>
        <w:tc>
          <w:tcPr>
            <w:tcW w:type="dxa" w:w="254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主要输入项</w:t>
            </w:r>
          </w:p>
        </w:tc>
        <w:tc>
          <w:tcPr>
            <w:tcW w:type="dxa" w:w="264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确定时的处理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StudentDialog</w:t>
            </w:r>
          </w:p>
        </w:tc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M2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新增/编辑学生档案</w:t>
            </w:r>
          </w:p>
        </w:tc>
        <w:tc>
          <w:tcPr>
            <w:tcW w:type="dxa" w:w="25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学号、姓名、性别、出生日期、班级、电话、邮箱、住址、入学年份、状态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校验必填与学号唯一，调用 StudentService.saveStudent/updateStudent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MajorDialog</w:t>
            </w:r>
          </w:p>
        </w:tc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M3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新增/编辑专业</w:t>
            </w:r>
          </w:p>
        </w:tc>
        <w:tc>
          <w:tcPr>
            <w:tcW w:type="dxa" w:w="25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专业代码、名称、院系、学制、备注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校验专业代码唯一，调用 MajorService 保存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ClazzDialog</w:t>
            </w:r>
          </w:p>
        </w:tc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M3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新增/编辑班级</w:t>
            </w:r>
          </w:p>
        </w:tc>
        <w:tc>
          <w:tcPr>
            <w:tcW w:type="dxa" w:w="25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班级代码、名称、所属专业、年级、班主任、容量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校验班级代码唯一与专业存在，调用 ClazzService 保存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CourseDialog</w:t>
            </w:r>
          </w:p>
        </w:tc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M4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新增/编辑课程</w:t>
            </w:r>
          </w:p>
        </w:tc>
        <w:tc>
          <w:tcPr>
            <w:tcW w:type="dxa" w:w="25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课程代码、名称、学分、学时、类型、考核方式、教师、学期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校验学分与学时范围，调用 CourseService 保存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ScoreDialog</w:t>
            </w:r>
          </w:p>
        </w:tc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M5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录入/编辑成绩</w:t>
            </w:r>
          </w:p>
        </w:tc>
        <w:tc>
          <w:tcPr>
            <w:tcW w:type="dxa" w:w="25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学生（可选可搜）、课程、学期、平时成绩、期末成绩、补考成绩、重修标记、备注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实时预览总评；校验 0-100 与唯一性，调用 ScoreService 保存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AttendanceDialog</w:t>
            </w:r>
          </w:p>
        </w:tc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M6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录入/编辑考勤</w:t>
            </w:r>
          </w:p>
        </w:tc>
        <w:tc>
          <w:tcPr>
            <w:tcW w:type="dxa" w:w="25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学生、课程、日期、状态、备注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校验同一学生同课程同日唯一，调用 AttendanceService 保存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UserDialog</w:t>
            </w:r>
          </w:p>
        </w:tc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新增/编辑账号</w:t>
            </w:r>
          </w:p>
        </w:tc>
        <w:tc>
          <w:tcPr>
            <w:tcW w:type="dxa" w:w="25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账号、真实姓名、角色、关联学号、电话、初始口令、状态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校验账号唯一；学生角色必填关联学号；口令以 MD5 保存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ChangePwdDialog</w:t>
            </w:r>
          </w:p>
        </w:tc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修改当前用户口令</w:t>
            </w:r>
          </w:p>
        </w:tc>
        <w:tc>
          <w:tcPr>
            <w:tcW w:type="dxa" w:w="25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原口令、新口令、确认新口令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校验原口令正确、两次一致、长度 6-20，调用 AuthService.changePassword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ConfigDialog</w:t>
            </w:r>
          </w:p>
        </w:tc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M10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新增/编辑系统参数</w:t>
            </w:r>
          </w:p>
        </w:tc>
        <w:tc>
          <w:tcPr>
            <w:tcW w:type="dxa" w:w="25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参数键、参数值、说明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校验参数键唯一，保存后提示重启或立即生效范围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ImportDialog</w:t>
            </w:r>
          </w:p>
        </w:tc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M8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导入学生名单</w:t>
            </w:r>
          </w:p>
        </w:tc>
        <w:tc>
          <w:tcPr>
            <w:tcW w:type="dxa" w:w="25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选择 .xlsx 文件、目标班级、是否跳过重复学号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逐行解析与校验，返回成功/失败条数与失败明细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BackupDialog</w:t>
            </w:r>
          </w:p>
        </w:tc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M10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数据备份与恢复</w:t>
            </w:r>
          </w:p>
        </w:tc>
        <w:tc>
          <w:tcPr>
            <w:tcW w:type="dxa" w:w="25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备份文件名（默认时间戳）、备份目录、恢复文件选择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备份复制数据库文件；恢复前强制确认并提示重启</w:t>
            </w:r>
          </w:p>
        </w:tc>
      </w:tr>
      <w:tr>
        <w:tc>
          <w:tcPr>
            <w:tcW w:type="dxa" w:w="1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AboutDialog</w:t>
            </w:r>
          </w:p>
        </w:tc>
        <w:tc>
          <w:tcPr>
            <w:tcW w:type="dxa" w:w="7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公共</w:t>
            </w:r>
          </w:p>
        </w:tc>
        <w:tc>
          <w:tcPr>
            <w:tcW w:type="dxa" w:w="162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关于系统</w:t>
            </w:r>
          </w:p>
        </w:tc>
        <w:tc>
          <w:tcPr>
            <w:tcW w:type="dxa" w:w="254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只读展示版本、技术栈、团队成员</w:t>
            </w:r>
          </w:p>
        </w:tc>
        <w:tc>
          <w:tcPr>
            <w:tcW w:type="dxa" w:w="264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无数据处理，仅展示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5.2 内部接口设计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内部接口由 Service 层的公开方法构成，是界面层唯一可以调用的业务入口。为便于界面层统一处理，接口遵循四条约定：其一，方法参数与返回值只使用实体类、PageResult、集合与基本类型，不出现 JDBC 对象；其二，查询方法命名以 list、page、count、stat 开头，写方法以 save、update、delete、batch 开头，能见名知意；其三，所有写方法在发现业务规则被违反时抛出带中文提示的 BusinessException（继承 RuntimeException），并在抛出前由 Service 自行回滚事务；其四，所有方法入口先做权限二次校验（读取 Session 中的角色），再执行业务逻辑。主要方法签名如表 5-5 与表 5-6 所示，两张表合计 73 个方法（其中表 5-5 为认证、用户与主数据类共 38 个，表 5-6 为成绩、考勤、统计、导出、日志、配置类共 35 个）。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5-5 内部接口：认证、用户、主数据类 Service 方法签名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1106"/>
        <w:gridCol w:w="2312"/>
        <w:gridCol w:w="1608"/>
        <w:gridCol w:w="1106"/>
        <w:gridCol w:w="2211"/>
      </w:tblGrid>
      <w:tr>
        <w:trPr>
          <w:tblHeader w:val="true"/>
        </w:trPr>
        <w:tc>
          <w:tcPr>
            <w:tcW w:type="dxa" w:w="50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序号</w:t>
            </w:r>
          </w:p>
        </w:tc>
        <w:tc>
          <w:tcPr>
            <w:tcW w:type="dxa" w:w="110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类名</w:t>
            </w:r>
          </w:p>
        </w:tc>
        <w:tc>
          <w:tcPr>
            <w:tcW w:type="dxa" w:w="231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方法签名</w:t>
            </w:r>
          </w:p>
        </w:tc>
        <w:tc>
          <w:tcPr>
            <w:tcW w:type="dxa" w:w="160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参数说明</w:t>
            </w:r>
          </w:p>
        </w:tc>
        <w:tc>
          <w:tcPr>
            <w:tcW w:type="dxa" w:w="110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返回值</w:t>
            </w:r>
          </w:p>
        </w:tc>
        <w:tc>
          <w:tcPr>
            <w:tcW w:type="dxa" w:w="221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功能说明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AuthService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login(String username, String password)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账号、明文口令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SysUser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校验账号存在、口令摘要一致、status=1；成功更新 last_login 并写登录日志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AuthService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changePassword(int userId, String oldPwd, String newPwd)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用户主键、原口令、新口令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校验原口令正确与新口令合法后，以 MD5 摘要覆盖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AuthService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logout()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清空 Session 并写注销日志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AuthService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currentUser()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SysUser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返回当前登录用户；未登录返回 null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AuthService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hasRole(String... roles)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允许的角色数组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boolean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判断当前用户角色是否在允许集合内，供 Service 二次校验使用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pageUsers(String keyword, String role, int pageNo, int pageSize)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关键字、角色、页码、每页条数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PageResult&lt;SysUser&gt;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账号分页查询，口令字段不返回界面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saveUser(SysUser user, String plainPwd)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用户实体、明文初始口令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新增账号，口令转 MD5 后保存，返回主键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updateUser(SysUser user)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用户实体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修改账号信息，账号名不可改为已存在值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resetPassword(int userId, String newPwd)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用户主键、新口令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管理员重置他人口令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toggleUserStatus(int userId, int status)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用户主键、1 启用/0 停用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启用或停用账号；不允许停用自己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deleteUser(int userId)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删除账号；不允许删除当前登录账号与最后一个管理员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pageStudents(QueryBuilder cond, int pageNo, int pageSize)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已构造的查询条件、页码、每页条数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PageResult&lt;Student&gt;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学生分页查询，支持条件为空（查全部）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getById(int 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按主键查询学生详情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findBySno(String sno)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学号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按学号精确查询，供学生角色定位本人档案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listByClazz(int classId)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List&lt;Student&gt;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查询班级学生名单，供成绩录入、点名与导出使用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countByClazz(int classId)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统计班级在册人数，用于班级人数与容量展示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saveStudent(Student s)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学生实体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新增学生，校验学号唯一、班级存在、格式合法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updateStudent(Student s)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学生实体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修改学生，学号变更时重新校验唯一性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19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deleteStudent(int 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删除学生，存在成绩或考勤记录时拒绝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updateStatus(int id, String status)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学生主键、状态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变更学籍状态并写日志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21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listAllMajors()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List&lt;Major&gt;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查询全部专业，供下拉框使用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22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pageMajors(String keyword, int pageNo, int pageSize)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关键字、页码、每页条数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PageResult&lt;Major&gt;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专业分页查询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23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saveMajor(Major m)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专业实体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新增专业，校验专业代码唯一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24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updateMajor(Major m)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专业实体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修改专业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25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deleteMajor(int 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专业主键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删除专业，仍有班级引用时拒绝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26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ClazzService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pageClazzes(QueryBuilder cond, int pageNo, int pageSize)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查询条件、页码、每页条数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PageResult&lt;Clazz&gt;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班级分页查询，返回结果附带专业名称与实际人数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27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ClazzService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listByMajor(int majorId)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专业主键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List&lt;Clazz&gt;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按专业查询班级，供联动下拉框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28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ClazzService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saveClazz(Clazz c)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班级实体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新增班级，校验班级代码唯一与专业存在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29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ClazzService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updateClazz(Clazz c)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班级实体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修改班级，容量小于在册人数时给出警告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30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ClazzService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deleteClazz(int 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删除班级，仍有学生时拒绝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31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ClazzService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statCapacity(int classId)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int[2]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{在册人数, 容量}，用于容量占用展示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32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pageCourses(QueryBuilder cond, int pageNo, int pageSize)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查询条件、页码、每页条数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PageResult&lt;Course&gt;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课程分页查询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33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listAllCourses()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List&lt;Course&gt;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查询全部课程，供成绩与考勤下拉框使用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34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listBySemester(String semester)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学期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List&lt;Course&gt;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按学期查询课程，用于生成成绩录入表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35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getById(int 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按主键查询课程，供跨模块校验存在性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36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saveCourse(Course c)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课程实体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新增课程，校验课程代码唯一、学分与学时范围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37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updateCourse(Course c)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课程实体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修改课程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38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deleteCourse(int 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删除课程，存在成绩或考勤引用时拒绝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5-6 内部接口：成绩、考勤、统计、导出、日志、配置类 Service 方法签名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1206"/>
        <w:gridCol w:w="2312"/>
        <w:gridCol w:w="1608"/>
        <w:gridCol w:w="1106"/>
        <w:gridCol w:w="2111"/>
      </w:tblGrid>
      <w:tr>
        <w:trPr>
          <w:tblHeader w:val="true"/>
        </w:trPr>
        <w:tc>
          <w:tcPr>
            <w:tcW w:type="dxa" w:w="50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序号</w:t>
            </w:r>
          </w:p>
        </w:tc>
        <w:tc>
          <w:tcPr>
            <w:tcW w:type="dxa" w:w="120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类名</w:t>
            </w:r>
          </w:p>
        </w:tc>
        <w:tc>
          <w:tcPr>
            <w:tcW w:type="dxa" w:w="231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方法签名</w:t>
            </w:r>
          </w:p>
        </w:tc>
        <w:tc>
          <w:tcPr>
            <w:tcW w:type="dxa" w:w="160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参数说明</w:t>
            </w:r>
          </w:p>
        </w:tc>
        <w:tc>
          <w:tcPr>
            <w:tcW w:type="dxa" w:w="110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返回值</w:t>
            </w:r>
          </w:p>
        </w:tc>
        <w:tc>
          <w:tcPr>
            <w:tcW w:type="dxa" w:w="211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功能说明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39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pageScores(QueryBuilder cond, int pageNo, int pageSize)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查询条件、页码、每页条数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PageResult&lt;ScoreVO&gt;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成绩分页查询，结果附带学号、姓名、班级、课程名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40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listByStudent(int studentId)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List&lt;ScoreVO&gt;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查询某学生全部成绩，用于成绩单与趋势分析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41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saveScore(Score s)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成绩实体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录入成绩，校验学生与课程存在、分数 0-100、唯一性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42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updateScore(Score s)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成绩实体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修改成绩，总评由数据库计算列自动更新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43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deleteScore(int 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删除成绩记录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44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batchSaveScores(List&lt;Score&gt; list)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成绩集合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批量录入成绩，单事务提交；任一条失败整体回滚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45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calcTotal(Double usual, Double exam, Double makeup)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平时、期末、补考成绩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double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按与数据库计算列一致的算法预览总评成绩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46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statByCourse(int courseId)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Map&lt;String, Object&gt;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返回平均分、最高分、最低分、及格率、优秀率与人数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47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existsScore(int studentId, int courseId)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学生主键、课程主键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boolean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判断成绩是否已存在，用于录入前校验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48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pageAttendances(QueryBuilder cond, int pageNo, int pageSize)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查询条件、页码、每页条数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PageResult&lt;AttendanceVO&gt;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考勤分页查询，附带学号、姓名、班级与课程名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49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batchRollCall(int courseId, LocalDate date, List&lt;Integer&gt; studentIds, String status)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课程、日期、学生主键集合、默认状态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批量点名，事务写入并跳过已存在记录，返回写入条数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50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saveAttendance(Attendance a)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考勤实体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单条考勤录入，校验唯一性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51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updateAttendance(Attendance a)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考勤实体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修改考勤记录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52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deleteAttendance(int 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删除考勤记录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53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rateByStudent(int studentId, LocalDate from, LocalDate to)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学生主键、起止日期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double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计算个人出勤率（保留 2 位小数）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54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statByClazz(int classId, LocalDate from, LocalDate to)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班级主键、起止日期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List&lt;Map&lt;String, Object&gt;&gt;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按学生统计出勤情况，返回应到、到课与出勤率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55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StatService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scoreDistribution(int classId, int courseId)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班级主键、课程主键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List&lt;Map&lt;String, Object&gt;&gt;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分数段分布统计，供柱状图使用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56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StatService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clazzAvgRank(String semester)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学期（可空表示全部）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List&lt;Map&lt;String, Object&gt;&gt;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班级平均分与及格率排行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57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StatService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courseCompare(String semester)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学期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List&lt;Map&lt;String, Object&gt;&gt;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多课程平均分、及格率、优秀率对比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58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StatService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studentTrend(int studentId)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学生主键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List&lt;Map&lt;String, Object&gt;&gt;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按学期的成绩趋势数据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59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StatService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attendanceSummary(int classId, LocalDate from, LocalDate to)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班级主键、起止日期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List&lt;Map&lt;String, Object&gt;&gt;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考勤汇总与异常名单（出勤率低于阈值）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60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ExportService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exportRows(String sheetName, String title, String[] headers, List&lt;Object[]&gt; rows, File target)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工作表名、标题、表头、数据行、目标文件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把内存中的行数据写为带样式的 .xlsx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61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ExportService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exportPageResult(PageResult&lt;?&gt; data, String title, String[] headers, File target)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分页结果、标题、表头、目标文件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导出当前查询条件下的全量数据（跨页）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62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ExportService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exportScoreSheet(int studentId, File target)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学生主键、目标文件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导出个人成绩单（含平均分与学分合计）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63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ExportService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exportRoster(int classId, File target)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班级主键、目标文件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导出班级学生名册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64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ExportService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importStudents(File excel, int classId, boolean skipExists)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Excel 文件、目标班级、是否跳过重复学号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Map&lt;String, Object&gt;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导入学生名单，返回成功数、失败数与失败明细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65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LogService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write(String operation, String detail)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操作名、明细摘要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写入 sys_log，用户名取自 Session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66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LogService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pageLogs(String username, String keyword, LocalDate from, LocalDate to, int pageNo, int pageSize)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用户名、关键字、起止日期、页码、每页条数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PageResult&lt;SysLog&gt;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日志分页查询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67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LogService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cleanBefore(LocalDate date)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截止日期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清理该日期之前的日志，返回删除条数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68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ConfigService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get(String key)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参数键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读取参数值，不存在时返回 null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69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ConfigService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getInt(String key, int defaultValue)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参数键、默认值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读取整型参数，解析失败时返回默认值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70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ConfigService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listAll()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List&lt;SysConfig&gt;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查询全部系统参数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71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ConfigService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saveConfig(SysConfig cfg)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参数实体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新增或修改参数（按键存在则更新）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72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ConfigService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backupDatabase(File target)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目标备份文件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复制 db/sims.mv.db 到目标位置，完成后校验文件大小</w:t>
            </w:r>
          </w:p>
        </w:tc>
      </w:tr>
      <w:tr>
        <w:tc>
          <w:tcPr>
            <w:tcW w:type="dxa" w:w="50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73</w:t>
            </w:r>
          </w:p>
        </w:tc>
        <w:tc>
          <w:tcPr>
            <w:tcW w:type="dxa" w:w="12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ConfigService</w:t>
            </w:r>
          </w:p>
        </w:tc>
        <w:tc>
          <w:tcPr>
            <w:tcW w:type="dxa" w:w="231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resetDatabase()</w:t>
            </w:r>
          </w:p>
        </w:tc>
        <w:tc>
          <w:tcPr>
            <w:tcW w:type="dxa" w:w="1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110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void</w:t>
            </w:r>
          </w:p>
        </w:tc>
        <w:tc>
          <w:tcPr>
            <w:tcW w:type="dxa" w:w="21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删除数据库文件并重新建表灌入演示数据，需二次确认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除 Service 接口外，工具层也对外提供稳定的静态接口，作为跨模块复用的技术契约，主要包括：Db.query(String sql, RowMapper&lt;T&gt; mapper, Object... params) 返回 List&lt;T&gt;；Db.queryOne(sql, mapper, params) 返回单条实体或 null；Db.update(sql, params) 与 Db.insertReturnKey(sql, params) 分别返回影响行数与自增主键；Db.count(sql, params) 返回 long；Db.tx(Runnable work) 以模板方法方式开启事务并在异常时回滚；MD5Util.md5(String text) 返回 32 位小写摘要；PageResult.of(List&lt;T&gt; rows, long total, int pageNo, int pageSize) 构造分页对象；QueryBuilder 的 eq/ne/like/likeAny/raw 方法返回自身以支持链式调用。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5.3 外部接口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系统与外部世界的接口只有两类：一类是 Excel 文件接口，用于数据的导出与导入；另一类是数据库文件接口，用于数据持久化与备份恢复。两类接口均在本地文件系统上工作，不涉及网络通信。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Excel 导出接口由 Apache POI 5.2.5 的 XSSF 实现，统一由 ExportUtil 封装，输出格式约定如表 5-7 所示。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5-7 Excel 导出接口约定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742"/>
        <w:gridCol w:w="3629"/>
      </w:tblGrid>
      <w:tr>
        <w:trPr>
          <w:tblHeader w:val="true"/>
        </w:trPr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约定项</w:t>
            </w:r>
          </w:p>
        </w:tc>
        <w:tc>
          <w:tcPr>
            <w:tcW w:type="dxa" w:w="374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  <w:tc>
          <w:tcPr>
            <w:tcW w:type="dxa" w:w="362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文件格式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.xlsx（Office Open XML）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使用 XSSFWorkbook，单工作表支持 100 万行以内，满足本项目容量要求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默认目录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export/（可在 sys_config.export.dir 中修改）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首次导出时若目录不存在则自动创建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默认文件名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模块名_yyyyMMdd_HHmmss.xlsx（如 学生信息_20250613_153012.xlsx）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由 ExportService.suggestedFileName 生成，避免覆盖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版式结构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1 行合并单元格写标题；第 2 行写表头；第 3 行起写数据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标题字号 14 加粗居中，表头加粗带浅灰底色与边框，首行冻结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数据类型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文本按字符串写入；成绩、学分、学时等数值写为数值型；日期写为日期型并设置 yyyy-MM-dd 格式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保证在 Excel 中可直接排序与参与计算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列宽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按列内容最大长度自动估算（中文按 2 个字符宽度计），上限 50 字符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避免出现大量 #### 显示不全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汇总行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成绩单与统计类导出在末尾附汇总行（平均分 / 合计人数）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由调用方决定是否附带，模板方法预留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异常处理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目标文件被占用或无写权限时抛出带中文提示的异常，提示用户关闭文件后重试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对应错误码 ERR-017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Excel 导入接口仅用于学生名单批量导入，格式约定为：首行为表头（学号、姓名、性别、出生日期、班级代码、电话、邮箱、住址、入学年份、状态），从第二行起为数据；导入时逐行校验学号格式与唯一性、班级代码是否存在、日期格式是否合法，逐行收集错误并以“行号 + 原因”的形式反馈；当选择“跳过重复学号”时，已存在的学号记入跳过数而不中断导入；整个导入过程在一个事务中完成，若用户选择“严格模式”则任一行错误即整体回滚。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数据库文件接口约定如下：数据库以 H2 内嵌文件模式存储于 db/sims.mv.db，连接串 jdbc:h2:./db/sims，驱动 org.h2.Driver，用户名 sa，口令为空；程序对该文件只有读写权限要求，不需要额外的服务进程。备份接口把该文件复制到 backup/ 目录并以时间戳命名，恢复接口在程序退出后以备份文件覆盖 db/sims.mv.db；数据库重置接口删除该文件并重新执行初始化流程。三点注意事项：其一，备份应在程序空闲时执行，避免复制到写入中间状态；其二，恢复操作必须在程序关闭后进行，或在恢复后立即重启；其三，db/sims.trace.db 为 H2 生成的错误跟踪文件，不属于数据文件，可安全删除。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5-8 数据库文件接口约定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8"/>
        <w:gridCol w:w="3402"/>
        <w:gridCol w:w="3856"/>
      </w:tblGrid>
      <w:tr>
        <w:trPr>
          <w:tblHeader w:val="true"/>
        </w:trPr>
        <w:tc>
          <w:tcPr>
            <w:tcW w:type="dxa" w:w="158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项目</w:t>
            </w:r>
          </w:p>
        </w:tc>
        <w:tc>
          <w:tcPr>
            <w:tcW w:type="dxa" w:w="340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约定值</w:t>
            </w:r>
          </w:p>
        </w:tc>
        <w:tc>
          <w:tcPr>
            <w:tcW w:type="dxa" w:w="385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数据库类型与模式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 2.2.224，内嵌文件模式（Embedded / File）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随 JVM 进程启动，无独立服务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数据文件路径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./db/sims.mv.db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相对程序启动目录；首次启动自动创建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JDBC 连接串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jdbc:h2:./db/sims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由 Db 类以常量维护，可经系统参数覆盖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驱动类与账号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org.h2.Driver；用户名 sa；口令为空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课程设计场景下的本地数据库，不对外暴露端口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字符编码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UTF-8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SQL 脚本与数据文件统一使用 UTF-8，避免中文乱码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备份文件命名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sims_yyyyMMdd_HHmmss.mv.db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存于 backup/ 目录，按 sys_config.db.backup.keep 保留最近 N 份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恢复方式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关闭程序 → 用备份文件覆盖 db/sims.mv.db → 重新启动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恢复前建议先另存当前数据库文件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重置方式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调用 ConfigService.resetDatabase() 或手工删除数据文件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重置后首次启动会重新建表并灌入演示数据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第 6 章 数据结构设计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本章列出系统中承担数据载体的类，包括 9 个与数据表一一对应的实体类、1 个分页封装类与 1 个会话上下文类，共 11 个。所有类均位于 com.course.sims.entity 与 com.course.sims.util 包中，属性命名采用驼峰式并与表的蛇形字段一一对应，由 DAO 层的 RowMapper 完成映射。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6-1 实体类清单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1"/>
        <w:gridCol w:w="1361"/>
        <w:gridCol w:w="4082"/>
        <w:gridCol w:w="2381"/>
      </w:tblGrid>
      <w:tr>
        <w:trPr>
          <w:tblHeader w:val="true"/>
        </w:trPr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类名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对应表/用途</w:t>
            </w:r>
          </w:p>
        </w:tc>
        <w:tc>
          <w:tcPr>
            <w:tcW w:type="dxa" w:w="408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关键属性（类型）</w:t>
            </w:r>
          </w:p>
        </w:tc>
        <w:tc>
          <w:tcPr>
            <w:tcW w:type="dxa" w:w="238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说明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id(int)、majorCode(String)、majorName(String)、deptName(String)、duration(int)、remark(String)、createTime(LocalDateTime)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专业实体；用于专业维护与下拉框数据源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Clazz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clazz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id(int)、classCode(String)、className(String)、majorId(int)、grade(int)、headteacher(String)、capacity(int)、createTime(LocalDateTime)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班级实体；另含 majorName(String) 与 studentCount(int) 两个非持久化展示属性，仅在列表查询时填充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id(int)、sno(String)、name(String)、gender(String)、birthday(LocalDate)、classId(int)、phone(String)、email(String)、address(String)、enrollYear(int)、status(String)、createTime(LocalDateTime)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学生实体；另含 className(String)、majorName(String) 展示属性，用于列表展示与报表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id(int)、courseCode(String)、courseName(String)、credit(double)、hours(int)、courseType(String)、assessType(String)、teacher(String)、semester(String)、createTime(LocalDateTime)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课程实体；学分使用 double 承载 DECIMAL(3,1)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id(int)、studentId(int)、courseId(int)、semester(String)、usualScore(Double)、examScore(Double)、makeupScore(Double)、totalScore(Double)、isRetake(boolean)、remark(String)、createTime(LocalDateTime)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成绩实体；totalScore 为只读属性，仅由查询填充，写入时忽略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id(int)、studentId(int)、courseId(int)、attDate(LocalDate)、status(String)、remark(String)、createTime(LocalDateTime)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考勤实体；attDate 使用 LocalDate 与 DATE 类型对应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SysUser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sys_user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id(int)、username(String)、password(String)、realName(String)、role(String)、relatedSno(String)、phone(String)、status(int)、lastLogin(LocalDateTime)、createTime(LocalDateTime)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用户实体；password 为 MD5 摘要，界面展示时置空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SysLog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sys_log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id(int)、username(String)、operation(String)、detail(String)、logTime(LocalDateTime)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日志实体；只增不改不删（除按时间清理）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SysConfig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sys_config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id(int)、configKey(String)、configValue(String)、description(String)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参数实体；值统一以字符串保存，由 ConfigService 转类型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PageResult&lt;T&gt;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分页封装（无对应表）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rows(List&lt;T&gt;)、total(long)、pageNo(int)、pageSize(int)、totalPages(int)、hasPrev(boolean)、hasNext(boolean)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所有列表查询的统一返回类型；totalPages、hasPrev、hasNext 由 rows/total/pageNo/pageSize 推导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Session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会话上下文（无对应表）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user(SysUser)、role(String)、loginTime(LocalDateTime)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以静态成员保存当前登录用户与角色；提供 getUser、getRole、isAdmin、clear 等静态方法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实体类的编写约定如下：其一，属性全部使用包装类型或基本类型，日期时间统一使用 java.time 包下的 LocalDate 与 LocalDateTime，不使用 java.util.Date，以避免时区与可变性问题；其二，每个实体提供无参构造方法与全参构造方法，并提供 getter/setter；其三，为便于调试，所有实体重写 toString() 输出关键字段；其四，实体类不包含任何数据库访问代码与业务计算方法，成绩总评等派生值一律由数据库计算列或 Service 提供。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PageResult&lt;T&gt; 是分页机制的核心数据结构，其计算规则为：totalPages = (total + pageSize - 1) / pageSize（total 为 0 时总页数为 0）；hasPrev = pageNo &gt; 1；hasNext = pageNo &lt; totalPages。该对象同时携带 rows 与 total，使界面层一次调用即可完成“显示当前页 + 显示总条数 + 控制翻页按钮可用性”三件事，避免为了取总数而重复发起 count 查询。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Session 是权限控制的数据基础，采用静态成员保存当前登录用户，提供四类方法：setUser(SysUser) 在登录成功后写入；getUser() 与 getRole() 供界面装配菜单与服务二次校验使用；isAdmin()、hasRole(String...) 提供便捷判断；clear() 在注销时清空。Session 中的 user 为不可变使用（各模块只读不写），避免出现“某模块私自修改角色”的越权风险。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6-2 分页封装 PageResult 的字段与规则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61"/>
        <w:gridCol w:w="2608"/>
        <w:gridCol w:w="3402"/>
      </w:tblGrid>
      <w:tr>
        <w:trPr>
          <w:tblHeader w:val="true"/>
        </w:trPr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字段/方法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260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取值来源</w:t>
            </w:r>
          </w:p>
        </w:tc>
        <w:tc>
          <w:tcPr>
            <w:tcW w:type="dxa" w:w="340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计算规则或说明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rows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List&lt;T&gt;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DAO 查询结果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当前页数据，可能为空列表（无匹配数据或页码越界）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SELECT COUNT(*) 的结果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满足当前条件的总记录数，不受分页限制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pageNo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界面传入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当前页码，从 1 开始；小于 1 时按 1 处理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pageSize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sys_config.page.size，默认 15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每页条数；取值 5-100，超出范围时取默认值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totalPages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推导值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(total + pageSize - 1) / pageSize；total=0 时为 0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hasPrev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推导值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pageNo &gt; 1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hasNext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推导值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pageNo &lt; totalPages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of(...)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静态方法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PageResult.of(rows, total, pageNo, pageSize) 统一构造入口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除上述数据载体外，系统还使用若干轻量级传输结构承载连接查询的结果，包括 ScoreVO（成绩 + 学号 + 姓名 + 班级 + 课程名 + 学分）与 AttendanceVO（考勤 + 学号 + 姓名 + 班级 + 课程名）。两者均为只读展示对象，不参与写入流程：成绩与考勤的新增、修改一律使用 Score 与 Attendance 实体，避免“读模型”与“写模型”混用导致字段校验遗漏。统计类查询结果使用 List&lt;Map&lt;String, Object&gt;&gt; 承载（键为“统计项—数值”），不下沉为专门的实体类，原因是统计维度可配置、字段随报表变化，使用通用结构可减少类爆炸，代价是取值时需要按约定键名读取，这一约定在 StatService 的方法注释中逐条写明。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第 7 章 出错处理设计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桌面应用一旦弹出英文异常堆栈，用户就会认为系统“崩了”。因此本项目把出错处理作为一项独立设计内容，目标有三条：任何可预见的错误都必须给出中文提示，且提示要说明“发生了什么、应该怎么办”；任何未预见的异常都不得穿透到 Swing 的事件分发线程，以免界面失去响应；任何数据错误都必须可追溯、可恢复。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7.1 出错信息设计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把错误分为四类：认证与权限类错误（ERR-001—ERR-003、ERR-019）、业务规则类错误（ERR-004—ERR-014、ERR-020）、数据访问类错误（ERR-015、ERR-016）、文件与外部资源类错误（ERR-017）。全部错误码及其提示信息、处理策略如表 7-1 所示，提示文案直接作为异常 message 定义在代码中，界面层只负责展示，不再自行拼接文案，从而保证同一错误在全系统只出现一种说法。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7-1 错误码与出错信息设计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4"/>
        <w:gridCol w:w="2075"/>
        <w:gridCol w:w="3058"/>
        <w:gridCol w:w="2839"/>
      </w:tblGrid>
      <w:tr>
        <w:trPr>
          <w:tblHeader w:val="true"/>
        </w:trPr>
        <w:tc>
          <w:tcPr>
            <w:tcW w:type="dxa" w:w="87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错误码</w:t>
            </w:r>
          </w:p>
        </w:tc>
        <w:tc>
          <w:tcPr>
            <w:tcW w:type="dxa" w:w="207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错误场景</w:t>
            </w:r>
          </w:p>
        </w:tc>
        <w:tc>
          <w:tcPr>
            <w:tcW w:type="dxa" w:w="305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提示信息（对话窗文案）</w:t>
            </w:r>
          </w:p>
        </w:tc>
        <w:tc>
          <w:tcPr>
            <w:tcW w:type="dxa" w:w="283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处理策略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ERR-001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登录时用户名不存在或口令错误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用户名或密码错误，请重新输入。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清空口令框并聚焦，累计失败次数写入 sys_log；不提示具体是账号错还是口令错，避免账号枚举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ERR-002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登录时账号已被停用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该账号已停用，请联系系统管理员。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拒绝登录并记录日志，不做重试倒计时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ERR-003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修改口令时原口令不正确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原密码不正确，请重新输入。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保留已输入的新口令，仅清空原口令框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ERR-004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新增或修改学生时学号重复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学号已存在，请核对后重新输入。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定位焦点到学号输入框，并在提示中附带冲突学号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ERR-005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学号、手机号或邮箱格式非法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学号必须为 8-12 位数字；手机号应为 11 位数字；邮箱格式不正确。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 层即时校验并标红，Service 层二次校验兜底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ERR-006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成绩或考勤关联的学生/课程/班级不存在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所选班级或课程不存在，请刷新后重试。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拒绝保存，提示后刷新下拉框数据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ERR-007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删除班级时班级下仍有学生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该班级下仍有学生，无法删除；请先转班或删除学生。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拒绝删除，提示中给出实际人数并可跳转到学生列表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ERR-008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删除学生时存在成绩或考勤记录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该学生存在成绩或考勤记录，无法删除；请先清理关联数据。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拒绝删除，提示关联记录条数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ERR-009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删除专业时仍有班级引用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该专业下仍有班级，无法删除。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拒绝删除并提示引用数量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ERR-010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课程代码或班级代码重复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课程代码（班级代码）已存在，请重新输入。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拒绝保存，聚焦到代码输入框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ERR-011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同一学生同一课程重复录入成绩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该学生该课程已存在成绩记录，请直接修改原记录。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拒绝保存并高亮已有记录，提供“打开原记录”操作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ERR-012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成绩超出 0-100 或学分、学时超出允许范围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成绩必须在 0 到 100 之间；学分应为 0.5-10；学时应为 8-128。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拒绝保存并在输入框旁给出范围提示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ERR-013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同一学生同一课程同一日期重复考勤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该学生当天该课程已有考勤记录，请勿重复录入。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批量点名时自动跳过，单条录入时拒绝并提示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ERR-014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查询条件的日期区间起止颠倒或格式错误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开始日期不能晚于结束日期，请重新选择。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拒绝查询并在条件区标红，保留已选条件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ERR-015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数据库连接失败或数据文件被占用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数据库连接失败，请确认程序目录下的 db 文件夹可读写，然后重试。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提示后禁用需要访问数据库的按钮，记录完整异常到日志文件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ERR-016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执行失败（约束冲突、字段超长等）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数据保存失败，请检查输入内容是否符合要求。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Db 层把 SQLException 包装为运行时异常，日志记录原始 SQL 与参数，界面只显示概要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ERR-017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导出 Excel 时文件被占用或无写权限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导出失败：文件可能正被 Excel 打开或目录不可写，请关闭文件后重试。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提示后提供“另存为”入口，允许更换文件名或目录重试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ERR-018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必填项为空或输入超出字段长度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带 * 的项目为必填项，请填写完整。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 层阻止提交并聚焦第一个未通过的输入框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ERR-019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当前角色无权执行该操作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当前账号（角色）无权执行该操作，请联系管理员。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Service 层拒绝执行并记录越权尝试日志</w:t>
            </w:r>
          </w:p>
        </w:tc>
      </w:tr>
      <w:tr>
        <w:tc>
          <w:tcPr>
            <w:tcW w:type="dxa" w:w="8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ERR-020</w:t>
            </w:r>
          </w:p>
        </w:tc>
        <w:tc>
          <w:tcPr>
            <w:tcW w:type="dxa" w:w="20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系统参数键重复或参数值格式非法</w:t>
            </w:r>
          </w:p>
        </w:tc>
        <w:tc>
          <w:tcPr>
            <w:tcW w:type="dxa" w:w="305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参数键已存在；每页条数应为 5-100 的整数。</w:t>
            </w:r>
          </w:p>
        </w:tc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拒绝保存并给出取值建议；参数保存后立即刷新相关界面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异常在代码中的传播路径是统一且可预期的：DAO 层捕获 SQLException，包装为 RuntimeException 并附带“表名 + 操作类型”的上下文后抛出；Service 层捕获后区分两类情况，属于业务规则的直接抛出 BusinessException 并携带表 7-1 中的中文文案，属于技术故障的补充一段日志后向上抛出；UI 层在事件处理方法中使用统一的 try-catch 包裹调用，捕获 BusinessException 时以 JOptionPane.showMessageDialog 显示警告图标提示，捕获其它异常时显示“操作失败，请查看日志”并把堆栈写入日志文件。所有弹窗都在 EDT 上执行，且不允许出现空 catch 块把异常悄悄吞掉。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7.2 补救措施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出错之后的补救目标是把系统拉回到一致且可继续使用的状态，具体措施如表 7-2 所示。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7-2 出错补救措施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6"/>
        <w:gridCol w:w="1310"/>
        <w:gridCol w:w="3494"/>
        <w:gridCol w:w="2184"/>
      </w:tblGrid>
      <w:tr>
        <w:trPr>
          <w:tblHeader w:val="true"/>
        </w:trPr>
        <w:tc>
          <w:tcPr>
            <w:tcW w:type="dxa" w:w="185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出错类型</w:t>
            </w:r>
          </w:p>
        </w:tc>
        <w:tc>
          <w:tcPr>
            <w:tcW w:type="dxa" w:w="1310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影响范围</w:t>
            </w:r>
          </w:p>
        </w:tc>
        <w:tc>
          <w:tcPr>
            <w:tcW w:type="dxa" w:w="349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补救措施</w:t>
            </w:r>
          </w:p>
        </w:tc>
        <w:tc>
          <w:tcPr>
            <w:tcW w:type="dxa" w:w="218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补救后的状态</w:t>
            </w:r>
          </w:p>
        </w:tc>
      </w:tr>
      <w:tr>
        <w:tc>
          <w:tcPr>
            <w:tcW w:type="dxa" w:w="18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单条保存失败（校验不通过）</w:t>
            </w:r>
          </w:p>
        </w:tc>
        <w:tc>
          <w:tcPr>
            <w:tcW w:type="dxa" w:w="131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仅本次操作</w:t>
            </w:r>
          </w:p>
        </w:tc>
        <w:tc>
          <w:tcPr>
            <w:tcW w:type="dxa" w:w="3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不写库，保留对话框中的已输入内容，标红出错字段供修改后重新提交</w:t>
            </w:r>
          </w:p>
        </w:tc>
        <w:tc>
          <w:tcPr>
            <w:tcW w:type="dxa" w:w="218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内存与数据库均未改变，用户可立即修正重试</w:t>
            </w:r>
          </w:p>
        </w:tc>
      </w:tr>
      <w:tr>
        <w:tc>
          <w:tcPr>
            <w:tcW w:type="dxa" w:w="18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批量操作中途失败（批量录成绩、批量点名、导入）</w:t>
            </w:r>
          </w:p>
        </w:tc>
        <w:tc>
          <w:tcPr>
            <w:tcW w:type="dxa" w:w="131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本批次</w:t>
            </w:r>
          </w:p>
        </w:tc>
        <w:tc>
          <w:tcPr>
            <w:tcW w:type="dxa" w:w="3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在 Db.tx 中执行，任一条失败整体回滚，界面提示失败行号与原因</w:t>
            </w:r>
          </w:p>
        </w:tc>
        <w:tc>
          <w:tcPr>
            <w:tcW w:type="dxa" w:w="218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数据库回到批量开始前的状态，不产生半成品数据</w:t>
            </w:r>
          </w:p>
        </w:tc>
      </w:tr>
      <w:tr>
        <w:tc>
          <w:tcPr>
            <w:tcW w:type="dxa" w:w="18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删除操作被引用完整性拒绝</w:t>
            </w:r>
          </w:p>
        </w:tc>
        <w:tc>
          <w:tcPr>
            <w:tcW w:type="dxa" w:w="131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本次删除</w:t>
            </w:r>
          </w:p>
        </w:tc>
        <w:tc>
          <w:tcPr>
            <w:tcW w:type="dxa" w:w="3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不执行删除，提示引用数量；提供跳转到关联数据列表的入口</w:t>
            </w:r>
          </w:p>
        </w:tc>
        <w:tc>
          <w:tcPr>
            <w:tcW w:type="dxa" w:w="218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数据保持不变，用户可先清理引用</w:t>
            </w:r>
          </w:p>
        </w:tc>
      </w:tr>
      <w:tr>
        <w:tc>
          <w:tcPr>
            <w:tcW w:type="dxa" w:w="18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导出文件写入失败</w:t>
            </w:r>
          </w:p>
        </w:tc>
        <w:tc>
          <w:tcPr>
            <w:tcW w:type="dxa" w:w="131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单个文件</w:t>
            </w:r>
          </w:p>
        </w:tc>
        <w:tc>
          <w:tcPr>
            <w:tcW w:type="dxa" w:w="3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删除已创建的半成品文件，提示更换文件名或目录后重试</w:t>
            </w:r>
          </w:p>
        </w:tc>
        <w:tc>
          <w:tcPr>
            <w:tcW w:type="dxa" w:w="218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磁盘不残留损坏文件</w:t>
            </w:r>
          </w:p>
        </w:tc>
      </w:tr>
      <w:tr>
        <w:tc>
          <w:tcPr>
            <w:tcW w:type="dxa" w:w="18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数据库连接失败</w:t>
            </w:r>
          </w:p>
        </w:tc>
        <w:tc>
          <w:tcPr>
            <w:tcW w:type="dxa" w:w="131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全部数据功能</w:t>
            </w:r>
          </w:p>
        </w:tc>
        <w:tc>
          <w:tcPr>
            <w:tcW w:type="dxa" w:w="3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提示后禁用写操作按钮，仅保留界面浏览；等待用户检查 db 目录或重启程序</w:t>
            </w:r>
          </w:p>
        </w:tc>
        <w:tc>
          <w:tcPr>
            <w:tcW w:type="dxa" w:w="218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程序不崩溃，用户可自行恢复</w:t>
            </w:r>
          </w:p>
        </w:tc>
      </w:tr>
      <w:tr>
        <w:tc>
          <w:tcPr>
            <w:tcW w:type="dxa" w:w="18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数据库文件损坏或误删</w:t>
            </w:r>
          </w:p>
        </w:tc>
        <w:tc>
          <w:tcPr>
            <w:tcW w:type="dxa" w:w="131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全部数据</w:t>
            </w:r>
          </w:p>
        </w:tc>
        <w:tc>
          <w:tcPr>
            <w:tcW w:type="dxa" w:w="3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 backup 目录中最近的备份文件覆盖 db/sims.mv.db 后重启；若无备份则执行重置并重新灌入演示数据</w:t>
            </w:r>
          </w:p>
        </w:tc>
        <w:tc>
          <w:tcPr>
            <w:tcW w:type="dxa" w:w="218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系统恢复到最近一次备份或初始演示状态</w:t>
            </w:r>
          </w:p>
        </w:tc>
      </w:tr>
      <w:tr>
        <w:tc>
          <w:tcPr>
            <w:tcW w:type="dxa" w:w="18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误删除数据（业务误操作）</w:t>
            </w:r>
          </w:p>
        </w:tc>
        <w:tc>
          <w:tcPr>
            <w:tcW w:type="dxa" w:w="131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被删除记录</w:t>
            </w:r>
          </w:p>
        </w:tc>
        <w:tc>
          <w:tcPr>
            <w:tcW w:type="dxa" w:w="3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从最近备份中恢复该表数据；同时通过 sys_log 定位误操作人与时间</w:t>
            </w:r>
          </w:p>
        </w:tc>
        <w:tc>
          <w:tcPr>
            <w:tcW w:type="dxa" w:w="218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数据可恢复，责任可追溯</w:t>
            </w:r>
          </w:p>
        </w:tc>
      </w:tr>
      <w:tr>
        <w:tc>
          <w:tcPr>
            <w:tcW w:type="dxa" w:w="185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界面无响应（长任务）</w:t>
            </w:r>
          </w:p>
        </w:tc>
        <w:tc>
          <w:tcPr>
            <w:tcW w:type="dxa" w:w="131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当前界面</w:t>
            </w:r>
          </w:p>
        </w:tc>
        <w:tc>
          <w:tcPr>
            <w:tcW w:type="dxa" w:w="3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耗时超过 1 秒的查询与导出显示等待光标或进度提示，导出过程可取消</w:t>
            </w:r>
          </w:p>
        </w:tc>
        <w:tc>
          <w:tcPr>
            <w:tcW w:type="dxa" w:w="218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用户明确知晓系统正在工作，避免重复点击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三项额外的补救约定：第一，所有确认类对话框（删除、重置数据库、恢复备份）默认焦点在“取消”按钮上，防止用户连按回车造成误操作；第二，重置数据库前必须先把当前数据文件另存为带时间戳的备份，即使重置失败也留有退路；第三，任何数据变更操作都在 sys_log 中留下记录，使“误操作发生在何时、由谁执行、影响了哪些数据”可以被还原。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7.3 维护设计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维护性设计围绕日志与备份两条主线展开，目标是让问题定位与数据恢复不依赖开发人员在场。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日志分为运行日志与操作日志两类。运行日志由 slf4j-simple 输出，记录程序启动、数据库初始化、SQL 执行异常、未捕获异常等内容，输出到控制台并可按配置写入 logs/ 目录，级别划分为 INFO（正常关键节点）、WARN（可恢复的异常，如校验失败）、ERROR（影响功能的技术故障），日志行包含时间、级别、类名与消息。操作日志由 LogService.write() 写入 sys_log 表，记录“谁、何时、做了什么、影响对象是什么”，是业务层可查询、可导出的审计信息，默认保留 90 天（由 sys_config.log.keepDays 控制），超期日志通过 LogService.cleanBefore() 清理。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备份设计为三级：第一级是每次执行数据库重置或恢复前的强制备份；第二级是用户在系统维护面板中手动触发的“一键备份”，备份文件按时间戳命名，默认保留最近 10 份（sys_config.db.backup.keep）；第三级是导出数据的归档，把关键报表导出为 Excel 后按学期存档，即使数据库损坏也能从报表还原关键结论。恢复步骤固定为“关闭程序 → 备份当前数据文件 → 用目标备份覆盖 db/sims.mv.db → 启动程序并核对数据条数”，该步骤写入系统维护面板的提示文字，避免依赖口头传授。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7-3 日志与备份维护设计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9"/>
        <w:gridCol w:w="2345"/>
        <w:gridCol w:w="2238"/>
        <w:gridCol w:w="1918"/>
        <w:gridCol w:w="1066"/>
      </w:tblGrid>
      <w:tr>
        <w:trPr>
          <w:tblHeader w:val="true"/>
        </w:trPr>
        <w:tc>
          <w:tcPr>
            <w:tcW w:type="dxa" w:w="127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维护项</w:t>
            </w:r>
          </w:p>
        </w:tc>
        <w:tc>
          <w:tcPr>
            <w:tcW w:type="dxa" w:w="234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  <w:tc>
          <w:tcPr>
            <w:tcW w:type="dxa" w:w="223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存放位置/表</w:t>
            </w:r>
          </w:p>
        </w:tc>
        <w:tc>
          <w:tcPr>
            <w:tcW w:type="dxa" w:w="191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保留策略</w:t>
            </w:r>
          </w:p>
        </w:tc>
        <w:tc>
          <w:tcPr>
            <w:tcW w:type="dxa" w:w="106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责任人</w:t>
            </w:r>
          </w:p>
        </w:tc>
      </w:tr>
      <w:tr>
        <w:tc>
          <w:tcPr>
            <w:tcW w:type="dxa" w:w="12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运行日志</w:t>
            </w:r>
          </w:p>
        </w:tc>
        <w:tc>
          <w:tcPr>
            <w:tcW w:type="dxa" w:w="234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启动、初始化、SQL 异常、未捕获异常</w:t>
            </w:r>
          </w:p>
        </w:tc>
        <w:tc>
          <w:tcPr>
            <w:tcW w:type="dxa" w:w="223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logs/sims.log（控制台同步输出）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按大小滚动，保留最近 7 天</w:t>
            </w:r>
          </w:p>
        </w:tc>
        <w:tc>
          <w:tcPr>
            <w:tcW w:type="dxa" w:w="106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全体成员</w:t>
            </w:r>
          </w:p>
        </w:tc>
      </w:tr>
      <w:tr>
        <w:tc>
          <w:tcPr>
            <w:tcW w:type="dxa" w:w="12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操作日志</w:t>
            </w:r>
          </w:p>
        </w:tc>
        <w:tc>
          <w:tcPr>
            <w:tcW w:type="dxa" w:w="234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登录、注销、增删改、导出、参数变更</w:t>
            </w:r>
          </w:p>
        </w:tc>
        <w:tc>
          <w:tcPr>
            <w:tcW w:type="dxa" w:w="223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sys_log 表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默认保留 90 天，可在参数中调整</w:t>
            </w:r>
          </w:p>
        </w:tc>
        <w:tc>
          <w:tcPr>
            <w:tcW w:type="dxa" w:w="106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刘壮（M9）</w:t>
            </w:r>
          </w:p>
        </w:tc>
      </w:tr>
      <w:tr>
        <w:tc>
          <w:tcPr>
            <w:tcW w:type="dxa" w:w="12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数据库备份</w:t>
            </w:r>
          </w:p>
        </w:tc>
        <w:tc>
          <w:tcPr>
            <w:tcW w:type="dxa" w:w="234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复制 db/sims.mv.db 为备份文件</w:t>
            </w:r>
          </w:p>
        </w:tc>
        <w:tc>
          <w:tcPr>
            <w:tcW w:type="dxa" w:w="223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backup/sims_yyyyMMdd_HHmmss.mv.db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保留最近 10 份，超期删除最旧文件</w:t>
            </w:r>
          </w:p>
        </w:tc>
        <w:tc>
          <w:tcPr>
            <w:tcW w:type="dxa" w:w="106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姜望舒（M10）</w:t>
            </w:r>
          </w:p>
        </w:tc>
      </w:tr>
      <w:tr>
        <w:tc>
          <w:tcPr>
            <w:tcW w:type="dxa" w:w="12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导出归档</w:t>
            </w:r>
          </w:p>
        </w:tc>
        <w:tc>
          <w:tcPr>
            <w:tcW w:type="dxa" w:w="234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成绩单、名册、统计报表</w:t>
            </w:r>
          </w:p>
        </w:tc>
        <w:tc>
          <w:tcPr>
            <w:tcW w:type="dxa" w:w="223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export/ 目录，按学期建立子目录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随课程设计材料一并提交</w:t>
            </w:r>
          </w:p>
        </w:tc>
        <w:tc>
          <w:tcPr>
            <w:tcW w:type="dxa" w:w="106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刘壮（M8）</w:t>
            </w:r>
          </w:p>
        </w:tc>
      </w:tr>
      <w:tr>
        <w:tc>
          <w:tcPr>
            <w:tcW w:type="dxa" w:w="127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脚本与文档</w:t>
            </w:r>
          </w:p>
        </w:tc>
        <w:tc>
          <w:tcPr>
            <w:tcW w:type="dxa" w:w="234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schema.sql、data.sql、设计文档</w:t>
            </w:r>
          </w:p>
        </w:tc>
        <w:tc>
          <w:tcPr>
            <w:tcW w:type="dxa" w:w="223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src/main/resources/db/ 与 docs/ 目录</w:t>
            </w:r>
          </w:p>
        </w:tc>
        <w:tc>
          <w:tcPr>
            <w:tcW w:type="dxa" w:w="191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纳入版本管理，随代码同步更新</w:t>
            </w:r>
          </w:p>
        </w:tc>
        <w:tc>
          <w:tcPr>
            <w:tcW w:type="dxa" w:w="106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组长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第 8 章 安全设计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本系统为校内单机应用，不暴露于公网，但学生成绩与个人信息属于敏感数据，仍须按最小必要原则做安全设计。本章从身份认证、权限控制、输入校验、SQL 注入防护与数据备份五个方面说明安全措施及其局限。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8.1 身份认证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系统采用“用户名 + 口令”的本地认证方式，认证流程为：用户在 LoginFrame 中输入账号与口令；UI 层做非空与长度校验；AuthService.login() 依据账号查询 sys_user，取出 password 字段（口令的 MD5 摘要）；把用户输入的口令经 MD5Util.md5() 计算为 32 位小写十六进制摘要后与库中值比对；摘要一致且 status=1 时认证通过，写入 Session 并更新 last_login，随后记录一条“用户登录”日志。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口令以 MD5 摘要形式存储，数据库中不出现明文，因此即便数据库文件被复制，也不能直接得到口令原文。同时，系统做了三点加固：其一，登录失败时不区分“账号不存在”与“口令错误”，统一提示 ERR-001，避免攻击者枚举有效账号；其二，登录失败情况通过 sys_log 记录，管理员可在日志面板中按时间查看异常登录；其三，账号停用（status=0）的判定在口令比对之后执行，确保停用账号即便口令正确也无法进入。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必须说明该方案的安全边界：MD5 是无盐的单向摘要算法，计算速度快，理论上可通过彩虹表反查弱口令，因此它只适合课程设计这类本地演示场景。若系统用于真实生产环境，应改用 BCrypt、Argon2 或加盐的 SHA-256，并加入口令复杂度策略、登录失败锁定与强制首次登录改密等机制。本项目将在系统说明文档中明确该局限，避免产生“MD5 存储即绝对安全”的误解。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8.2 权限控制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权限控制采用“角色—菜单—操作”三级模型，四类角色的权限边界如下：ADMIN（系统管理员）拥有全部模块的读写权限；TEACHER（教师）可维护课程、录入与修改成绩与考勤、查看统计报表；COUNSELOR（辅导员）可维护学生与班级信息、查看考勤与统计报表，但不能录入成绩；STUDENT（学生）只能查看本人信息、本人成绩与本人考勤，界面菜单受限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三级控制的落地方式各不相同：角色级由 sys_user.role 字段决定；菜单级由 SideBar 在装配菜单时按角色过滤，不可见的菜单项根本不会创建；操作级由 Service 方法入口的角色二次校验完成，例如 ScoreService.saveScore() 首先调用 AuthService.hasRole("ADMIN", "TEACHER")，不满足则抛出 ERR-019 并记录越权尝试日志。之所以在 Service 层再校验一次，是因为界面层属于“用户体验层”，其限制可以被绕过（例如通过其它入口调用同一 Service），只有业务层的校验才是真正的安全边界——这就是本项目所说的“双重校验”。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8-1 角色-菜单-操作三级权限矩阵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9"/>
        <w:gridCol w:w="1420"/>
        <w:gridCol w:w="1420"/>
        <w:gridCol w:w="1420"/>
        <w:gridCol w:w="1747"/>
      </w:tblGrid>
      <w:tr>
        <w:trPr>
          <w:tblHeader w:val="true"/>
        </w:trPr>
        <w:tc>
          <w:tcPr>
            <w:tcW w:type="dxa" w:w="283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功能/操作</w:t>
            </w:r>
          </w:p>
        </w:tc>
        <w:tc>
          <w:tcPr>
            <w:tcW w:type="dxa" w:w="141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ADMIN</w:t>
            </w:r>
          </w:p>
        </w:tc>
        <w:tc>
          <w:tcPr>
            <w:tcW w:type="dxa" w:w="141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TEACHER</w:t>
            </w:r>
          </w:p>
        </w:tc>
        <w:tc>
          <w:tcPr>
            <w:tcW w:type="dxa" w:w="1419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COUNSELOR</w:t>
            </w:r>
          </w:p>
        </w:tc>
        <w:tc>
          <w:tcPr>
            <w:tcW w:type="dxa" w:w="174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STUDENT</w:t>
            </w:r>
          </w:p>
        </w:tc>
      </w:tr>
      <w:tr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学生信息（查看）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全部（只读）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</w:t>
            </w:r>
          </w:p>
        </w:tc>
        <w:tc>
          <w:tcPr>
            <w:tcW w:type="dxa" w:w="17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仅本人（按学号过滤）</w:t>
            </w:r>
          </w:p>
        </w:tc>
      </w:tr>
      <w:tr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学生信息（新增/修改/删除）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7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</w:tr>
      <w:tr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专业与班级（查看）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只读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7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</w:tr>
      <w:tr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专业与班级（维护）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7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</w:tr>
      <w:tr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课程（查看/维护）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只读</w:t>
            </w:r>
          </w:p>
        </w:tc>
        <w:tc>
          <w:tcPr>
            <w:tcW w:type="dxa" w:w="17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</w:tr>
      <w:tr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成绩（查看）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全部（只读）</w:t>
            </w:r>
          </w:p>
        </w:tc>
        <w:tc>
          <w:tcPr>
            <w:tcW w:type="dxa" w:w="17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仅本人</w:t>
            </w:r>
          </w:p>
        </w:tc>
      </w:tr>
      <w:tr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成绩（录入/修改/删除）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  <w:tc>
          <w:tcPr>
            <w:tcW w:type="dxa" w:w="17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</w:tr>
      <w:tr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考勤（查看）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</w:t>
            </w:r>
          </w:p>
        </w:tc>
        <w:tc>
          <w:tcPr>
            <w:tcW w:type="dxa" w:w="17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仅本人</w:t>
            </w:r>
          </w:p>
        </w:tc>
      </w:tr>
      <w:tr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考勤（录入/修改/删除）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7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</w:tr>
      <w:tr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统计分析报表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7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</w:tr>
      <w:tr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数据导出与打印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7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仅本人成绩单</w:t>
            </w:r>
          </w:p>
        </w:tc>
      </w:tr>
      <w:tr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系统日志（查看/清理）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仅本人操作日志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  <w:tc>
          <w:tcPr>
            <w:tcW w:type="dxa" w:w="17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</w:tr>
      <w:tr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账号管理（增删改、重置口令）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  <w:tc>
          <w:tcPr>
            <w:tcW w:type="dxa" w:w="17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</w:tr>
      <w:tr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系统参数与数据备份/重置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  <w:tc>
          <w:tcPr>
            <w:tcW w:type="dxa" w:w="17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</w:tr>
      <w:tr>
        <w:tc>
          <w:tcPr>
            <w:tcW w:type="dxa" w:w="283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修改本人登录口令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419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17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数据级过滤是学生角色的关键约束：当 Session 中角色为 STUDENT 时，StudentService、ScoreService、AttendanceService 的查询方法自动追加 related_sno 对应的学生主键作为过滤条件，学生即使手工构造查询条件也无法看到他人数据。该过滤写在 Service 层而不是界面层，保证任何调用路径都受约束。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8.3 输入校验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输入校验采用双层结构。第一层在界面层，用于即时反馈：输入框失焦即校验必填、长度、格式（数字、日期、邮箱、手机号），不合规则标红并在输入框下方显示提示，阻止提交并聚焦第一个不合法字段。第二层在 Service 层，用于保证数据可靠：无论调用来自哪个界面，Service 在保存前重新执行全部业务校验（唯一性、存在性、取值范围、引用完整性），避免界面校验被绕过或遗漏。第二层校验不可省略，因为界面可能新增入口，而 Service 的校验对所有调用方一致生效。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8-2 主要输入校验规则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608"/>
        <w:gridCol w:w="2835"/>
        <w:gridCol w:w="1361"/>
      </w:tblGrid>
      <w:tr>
        <w:trPr>
          <w:tblHeader w:val="true"/>
        </w:trPr>
        <w:tc>
          <w:tcPr>
            <w:tcW w:type="dxa" w:w="170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数据项</w:t>
            </w:r>
          </w:p>
        </w:tc>
        <w:tc>
          <w:tcPr>
            <w:tcW w:type="dxa" w:w="260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界面层校验（即时反馈）</w:t>
            </w:r>
          </w:p>
        </w:tc>
        <w:tc>
          <w:tcPr>
            <w:tcW w:type="dxa" w:w="283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Service 层校验（业务兜底）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违反时错误码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用户名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必填，3-30 位字母数字下划线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账号存在性由登录逻辑判断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ERR-001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口令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必填，6-20 位，两次输入一致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原口令摘要比对、新口令非空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ERR-003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学号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必填，8-12 位数字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全局唯一（新增与修改均校验，修改时排除自身）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ERR-004/ERR-005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姓名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必填，2-30 个字符，不含数字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非空且不超字段长度限制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ERR-018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性别/状态/类型等枚举项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下拉框限定取值，不可手工输入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取值必须属于允许集合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ERR-005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手机号、邮箱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非必填；填写时校验 11 位数字与邮箱格式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格式校验并允许为空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ERR-005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出生日期、入学年份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日期选择器；年份 2000-当前年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日期合法、年份合理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ERR-005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成绩（平时/期末/补考）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数值 0-100，最多 1 位小数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范围校验且平时与期末至少填写一项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ERR-012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学分、学时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学分 0.5-10，学时 8-128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范围校验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ERR-012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班级容量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整数 1-200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不得小于当前在册人数（否则给出警告）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ERR-012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考勤日期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日期选择器，不得晚于当前日期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同一学生同课程同日唯一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ERR-013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查询条件（日期区间）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起始日期不得晚于结束日期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区间合法性再次校验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ERR-014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导入 Excel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文件必须为 .xlsx 且可读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逐行校验并汇总错误明细，支持跳过重复学号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ERR-005/ERR-017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文件路径（备份/导出）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路径非空，目录存在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目标可写、磁盘剩余空间充足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ERR-017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8.4 SQL 注入防护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系统全部 SQL 均通过 PreparedStatement 执行，任何用户输入都以参数形式传入，不作字符串拼接。这一点由三项设计保证：第一，Db 类的所有公开方法签名均要求以 Object... params 传参，方法内部固定使用 conn.prepareStatement(sql) 并逐个 setObject，从接口层面杜绝拼接写法；第二，动态条件由 QueryBuilder 构造，其 eq、ne、like、likeAny、raw 五个方法只负责把“列名 + 占位符”追加到条件列表并把值收集到参数列表，列名限定为代码中硬编码的字符串常量，值一律使用问号占位；第三，模糊查询的模糊符由服务端拼接，例如 like("name", name) 内部生成 "name LIKE ?" 并把值包装为百分号 + 输入值 + 百分号，用户输入中的通配符不参与 SQL 语法解析。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除参数化外，还做了三点加固：其一，排序字段不接收用户输入，界面提供的排序只映射到固定的白名单列名（如 sno、name、total_score），避免通过 ORDER BY 子句注入；其二，导出文件名与工作表名过滤掉 Windows 非法字符（反斜杠、斜杠、冒号、星号、问号、引号、尖括号、竖线），防止路径穿越；其三，异常信息不把完整 SQL 返回给界面，仅在日志中记录，避免通过错误提示推断表结构。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// QueryBuilder 使用示例：动态条件与参数始终成对出现，杜绝字符串拼接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QueryBuilder qb = new QueryBuilder()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.like("st.sno", q.getSno())           // 生成 st.sno LIKE ?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.like("st.name", q.getName())         // 生成 st.name LIKE ?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.eq("st.class_id", q.getClassId())    // 生成 st.class_id = ?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 xml:space="preserve">        .eq("st.status", q.getStatus());      // 生成 st.status = ?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String where  = qb.where();                     // WHERE 1=1 AND st.sno LIKE ? AND ...</w:t>
      </w:r>
    </w:p>
    <w:p>
      <w:pPr>
        <w:spacing w:after="40" w:line="240" w:lineRule="auto"/>
        <w:ind w:left="454"/>
      </w:pPr>
      <w:r>
        <w:rPr>
          <w:rFonts w:ascii="Consolas" w:hAnsi="Consolas" w:eastAsia="Consolas"/>
          <w:b w:val="0"/>
          <w:sz w:val="18"/>
        </w:rPr>
        <w:t>List&lt;Object&gt; params = qb.params();              // 与占位符一一对应的参数列表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8.5 数据备份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备份既是可靠性措施，也是安全措施：当发生误删除、误修改或文件损坏时，备份是唯一的恢复手段。系统的备份策略包括四项：其一，程序在每次执行“数据库重置”与“恢复备份”之前，自动把当前数据文件复制到 backup/ 目录并加上时间戳，形成强制性的回滚点；其二，系统维护面板提供“一键备份”按钮，随时可生成备份文件并在界面上显示备份列表（文件名、大小、时间）；其三，备份文件按数量保留最近 10 份，超出后自动删除最旧的一份，避免磁盘无限制增长；其四，学期末由管理员把数据库文件与关键 Excel 报表一并归档到移动存储介质，作为离线备份。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需要如实说明的局限：当前备份方案是文件级冷备份，没有增量备份与时间点恢复能力；备份文件本身未加密，任何能访问该目录的人都可以复制数据库文件。对于课程设计场景，这些局限在可接受范围内；若用于真实生产环境，应改为定期自动备份、加密存储与异地保存，并对备份文件做完整性校验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第 9 章 系统性能与容量设计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本章给出系统的性能指标、容量估算与优化措施。指标基于“单机、4GB 内存、1 万名学生、10 万条成绩”的目标规模确定，测试方法为在同一台机器上预置相应数据量后重复操作 10 次取平均值（首次操作因涉及类加载与初始化，不计入统计）。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9.1 性能指标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系统的主要性能指标如表 9-1 所示。指标按“用户可感知”的原则设定：界面操作中 1 秒以内的等待不会打断思路，因此常规查询与保存以 1 秒为上限；导出与统计涉及计算与文件写入，放宽到 3-5 秒，并要求给出进度提示。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9-1 响应时间与性能指标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381"/>
        <w:gridCol w:w="1928"/>
        <w:gridCol w:w="1361"/>
        <w:gridCol w:w="2495"/>
      </w:tblGrid>
      <w:tr>
        <w:trPr>
          <w:tblHeader w:val="true"/>
        </w:trPr>
        <w:tc>
          <w:tcPr>
            <w:tcW w:type="dxa" w:w="680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编号</w:t>
            </w:r>
          </w:p>
        </w:tc>
        <w:tc>
          <w:tcPr>
            <w:tcW w:type="dxa" w:w="238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操作场景</w:t>
            </w:r>
          </w:p>
        </w:tc>
        <w:tc>
          <w:tcPr>
            <w:tcW w:type="dxa" w:w="1928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数据规模前提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指标要求</w:t>
            </w:r>
          </w:p>
        </w:tc>
        <w:tc>
          <w:tcPr>
            <w:tcW w:type="dxa" w:w="249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不达标时的应对措施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P-01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程序启动到登录窗口显示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数据库已存在，含 1 万学生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不超过 2 秒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初始化脚本改为按需执行；延迟加载非首屏资源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P-02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首次启动（建表并灌入演示数据）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空库，演示数据规模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不超过 5 秒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演示数据量控制在 500 行以内；插入改为 JDBC 批处理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P-03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用户登录认证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sys_user 有唯一索引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不超过 1 秒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确保按 username 走唯一索引，避免全表扫描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P-04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学生列表翻页查询（单条件）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 万学生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不超过 1 秒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class_id、sno 走索引；分页使用 LIMIT 与 OFFSET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P-05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列表多条件组合查询（3-4 个条件）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 万学生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不超过 1.5 秒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缩短模糊匹配范围；对高频条件建立组合索引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P-06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保存单条记录（学生/成绩/考勤）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不超过 500 毫秒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短连接下复用预编译语句；避免多余的 count 查询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P-07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批量点名（50 人）或批量录成绩（50 条）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单事务提交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不超过 1 秒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使用批处理接口；避免逐条提交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P-08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课程成绩统计（平均分、及格率）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 万条成绩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不超过 2 秒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由数据库完成聚合，只返回一行结果；course_id 走索引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P-09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分数段分布与柱状图绘制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 万条成绩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不超过 2 秒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聚合查询且只绘制一次；数据点不超过 5 个分数段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P-10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导出 Excel（1000 行、10 列）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当前分页结果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不超过 5 秒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分批写入并显示等待光标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P-11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导出 Excel（1 万行、10 列）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按条件全量导出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不超过 20 秒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启用流式写出与进度提示；提示用户期间勿关闭窗口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P-12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日志查询（按时间区间）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 万条日志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不超过 1.5 秒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log_time 走索引；默认只查最近 7 天，超期需显式选择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P-13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数据库备份（文件复制）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数据库约 80MB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不超过 3 秒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使用文件流复制；备份前提示关闭正在编辑的对话框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P-14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界面菜单切换（面板首次加载）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 个模块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不超过 300 毫秒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卡片布局延迟创建面板；表格数据异步加载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9.2 数据容量估算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容量估算按“单行平均字节数 × 预计行数”计算，并预留冗余以应对索引、空闲页与 H2 数据文件的页管理开销。估算结果如表 9-2 所示，合计数据文件规模约 42-60MB，远小于 200MB 的磁盘需求下限。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9-2 数据容量估算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247"/>
        <w:gridCol w:w="1474"/>
        <w:gridCol w:w="1588"/>
        <w:gridCol w:w="3175"/>
      </w:tblGrid>
      <w:tr>
        <w:trPr>
          <w:tblHeader w:val="true"/>
        </w:trPr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表名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预计行数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单行估算字节</w:t>
            </w:r>
          </w:p>
        </w:tc>
        <w:tc>
          <w:tcPr>
            <w:tcW w:type="dxa" w:w="158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数据量估算</w:t>
            </w:r>
          </w:p>
        </w:tc>
        <w:tc>
          <w:tcPr>
            <w:tcW w:type="dxa" w:w="317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增长速度与说明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50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200 B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小于 10 KB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基本稳定，仅在新增专业时增长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clazz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500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150 B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75 KB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按每专业每年 2-4 个班级增长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10 000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300 B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3 MB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按每届 2500 人、保留 4 届估算；毕业数据可归档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1 000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200 B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200 KB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每学期新增数十门课程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100 000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80 B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8 MB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 万学生每人 10 门课程；含索引后约 12 MB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300 000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60 B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18 MB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 万学生每学期 30 次考勤；增长最快，建议按学期归档清理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sys_user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500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200 B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100 KB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与教职工及学生账号数量相关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sys_log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100 000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120 B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12 MB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按每天 300 条、保留 90 天估算；超期由 LogService.cleanBefore 清理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sys_config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50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150 B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10 KB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基本稳定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合计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51 万行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42-60 MB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含索引与页开销后数据库文件不超过 80 MB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按上表估算，程序文件约 30MB，数据库文件不超过 80MB，导出文件按每次 1MB、保留 100 份计算约 100MB，总计约 210MB。运行环境要求中的 200MB 为最低下限（不含导出文件历史），推荐预留 1GB 以保证备份与导出有足够空间。内存方面，JVM 堆设置为 512MB 上限时，分页查询每页仅加载 15 条记录，内存占用主要来自 Swing 组件与图表数据；导出 1 万行数据时会在内存中构建行集合，估算占用 20-30MB，仍在安全范围内。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9.3 索引与查询优化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性能优化以“减少扫描行数、减少返回列数、减少交互次数”为总原则，具体措施如表 9-3 所示。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9-3 性能优化措施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7"/>
        <w:gridCol w:w="2985"/>
        <w:gridCol w:w="2322"/>
        <w:gridCol w:w="2211"/>
      </w:tblGrid>
      <w:tr>
        <w:trPr>
          <w:tblHeader w:val="true"/>
        </w:trPr>
        <w:tc>
          <w:tcPr>
            <w:tcW w:type="dxa" w:w="1327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优化方向</w:t>
            </w:r>
          </w:p>
        </w:tc>
        <w:tc>
          <w:tcPr>
            <w:tcW w:type="dxa" w:w="2985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具体措施</w:t>
            </w:r>
          </w:p>
        </w:tc>
        <w:tc>
          <w:tcPr>
            <w:tcW w:type="dxa" w:w="2322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预期收益</w:t>
            </w:r>
          </w:p>
        </w:tc>
        <w:tc>
          <w:tcPr>
            <w:tcW w:type="dxa" w:w="2211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代价与注意事项</w:t>
            </w:r>
          </w:p>
        </w:tc>
      </w:tr>
      <w:tr>
        <w:tc>
          <w:tcPr>
            <w:tcW w:type="dxa" w:w="132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索引优化</w:t>
            </w:r>
          </w:p>
        </w:tc>
        <w:tc>
          <w:tcPr>
            <w:tcW w:type="dxa" w:w="298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外键列（class_id、major_id、course_id、student_id）全部建索引；登录按 username 唯一索引；日志按 log_time 建索引</w:t>
            </w:r>
          </w:p>
        </w:tc>
        <w:tc>
          <w:tcPr>
            <w:tcW w:type="dxa" w:w="2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连接查询与删除校验由全表扫描降为索引查找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索引增加写入开销与少量磁盘占用，本项目数据量下可忽略</w:t>
            </w:r>
          </w:p>
        </w:tc>
      </w:tr>
      <w:tr>
        <w:tc>
          <w:tcPr>
            <w:tcW w:type="dxa" w:w="132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复合索引</w:t>
            </w:r>
          </w:p>
        </w:tc>
        <w:tc>
          <w:tcPr>
            <w:tcW w:type="dxa" w:w="298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score(student_id, course_id) 复合唯一索引；attendance(student_id, course_id, att_date) 复合唯一索引</w:t>
            </w:r>
          </w:p>
        </w:tc>
        <w:tc>
          <w:tcPr>
            <w:tcW w:type="dxa" w:w="2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同时满足唯一性约束与“学生 + 课程”查询路径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注意最左前缀原则，仅按 course_id 查询时需单列索引配合</w:t>
            </w:r>
          </w:p>
        </w:tc>
      </w:tr>
      <w:tr>
        <w:tc>
          <w:tcPr>
            <w:tcW w:type="dxa" w:w="132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分页优化</w:t>
            </w:r>
          </w:p>
        </w:tc>
        <w:tc>
          <w:tcPr>
            <w:tcW w:type="dxa" w:w="298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统一使用 LIMIT 与 OFFSET 只取当前页；总数查询与数据查询分开执行</w:t>
            </w:r>
          </w:p>
        </w:tc>
        <w:tc>
          <w:tcPr>
            <w:tcW w:type="dxa" w:w="2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查询返回行数由数万降为 15 行，内存与 IO 开销可忽略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偏移量过大时性能下降；本项目页码上限约 700 页，可接受</w:t>
            </w:r>
          </w:p>
        </w:tc>
      </w:tr>
      <w:tr>
        <w:tc>
          <w:tcPr>
            <w:tcW w:type="dxa" w:w="132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列裁剪</w:t>
            </w:r>
          </w:p>
        </w:tc>
        <w:tc>
          <w:tcPr>
            <w:tcW w:type="dxa" w:w="298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查询语句显式列出所需列，不使用 SELECT 星号；列表页不查询 address 等长文本列</w:t>
            </w:r>
          </w:p>
        </w:tc>
        <w:tc>
          <w:tcPr>
            <w:tcW w:type="dxa" w:w="2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减少 IO 与对象构造开销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略显冗长，但可读性与性能更好</w:t>
            </w:r>
          </w:p>
        </w:tc>
      </w:tr>
      <w:tr>
        <w:tc>
          <w:tcPr>
            <w:tcW w:type="dxa" w:w="132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聚合下推</w:t>
            </w:r>
          </w:p>
        </w:tc>
        <w:tc>
          <w:tcPr>
            <w:tcW w:type="dxa" w:w="298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平均分、及格率、分数段分布等统计全部在数据库用 COUNT、AVG、SUM(CASE) 完成</w:t>
            </w:r>
          </w:p>
        </w:tc>
        <w:tc>
          <w:tcPr>
            <w:tcW w:type="dxa" w:w="2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避免把 10 万条明细加载到内存再计算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复杂度上升，需在详细设计中注释每个聚合的含义</w:t>
            </w:r>
          </w:p>
        </w:tc>
      </w:tr>
      <w:tr>
        <w:tc>
          <w:tcPr>
            <w:tcW w:type="dxa" w:w="132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批处理</w:t>
            </w:r>
          </w:p>
        </w:tc>
        <w:tc>
          <w:tcPr>
            <w:tcW w:type="dxa" w:w="298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批量点名、批量录成绩、Excel 导入使用批处理接口并在一个事务中提交</w:t>
            </w:r>
          </w:p>
        </w:tc>
        <w:tc>
          <w:tcPr>
            <w:tcW w:type="dxa" w:w="2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事务开销由 N 次降为 1 次，50 条写入约 100 毫秒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批处理中个别数据错误会导致整批回滚，需提前校验</w:t>
            </w:r>
          </w:p>
        </w:tc>
      </w:tr>
      <w:tr>
        <w:tc>
          <w:tcPr>
            <w:tcW w:type="dxa" w:w="132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界面优化</w:t>
            </w:r>
          </w:p>
        </w:tc>
        <w:tc>
          <w:tcPr>
            <w:tcW w:type="dxa" w:w="298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面板延迟创建；查询在后台线程执行并显示等待光标；表格使用固定行高与局部刷新</w:t>
            </w:r>
          </w:p>
        </w:tc>
        <w:tc>
          <w:tcPr>
            <w:tcW w:type="dxa" w:w="2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避免 EDT 阻塞造成界面假死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后台线程不得直接操作 Swing 组件，需通过 SwingUtilities.invokeLater 回传结果</w:t>
            </w:r>
          </w:p>
        </w:tc>
      </w:tr>
      <w:tr>
        <w:tc>
          <w:tcPr>
            <w:tcW w:type="dxa" w:w="132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数据清理</w:t>
            </w:r>
          </w:p>
        </w:tc>
        <w:tc>
          <w:tcPr>
            <w:tcW w:type="dxa" w:w="298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日志按保留天数清理；考勤明细可按学期归档后清理</w:t>
            </w:r>
          </w:p>
        </w:tc>
        <w:tc>
          <w:tcPr>
            <w:tcW w:type="dxa" w:w="2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控制增长最快的两张表的规模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清理前必须提示并做备份，避免误删审计数据</w:t>
            </w:r>
          </w:p>
        </w:tc>
      </w:tr>
      <w:tr>
        <w:tc>
          <w:tcPr>
            <w:tcW w:type="dxa" w:w="1327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连接管理</w:t>
            </w:r>
          </w:p>
        </w:tc>
        <w:tc>
          <w:tcPr>
            <w:tcW w:type="dxa" w:w="2985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Db 内部使用短连接，操作完成后立即关闭结果集、语句与连接；批处理复用同一连接</w:t>
            </w:r>
          </w:p>
        </w:tc>
        <w:tc>
          <w:tcPr>
            <w:tcW w:type="dxa" w:w="2322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避免连接泄漏导致数据文件被占用</w:t>
            </w:r>
          </w:p>
        </w:tc>
        <w:tc>
          <w:tcPr>
            <w:tcW w:type="dxa" w:w="2211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需在 finally 块或 try-with-resources 中关闭资源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性能验证方法：在测试阶段使用批量生成脚本构造 1 万学生、10 万成绩的数据集，对表 9-1 中的 P-01 至 P-14 逐项测量并记录实测值，与指标要求对比。若某项不达标，按表中“应对措施”列的顺序排查，排查顺序为“是否走索引 → 是否返回多余列 → 是否可在数据库聚合 → 是否可批量提交”，避免盲目优化。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附录 A 模块-类-文件对照表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本附录给出 10 个功能模块与源代码文件、类的对应关系，作为编码分工与代码走查的索引。所有源文件位于 Maven 标准目录 src/main/java 之下，根包为 com.course.sims。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sz w:val="20"/>
        </w:rPr>
        <w:t>表 A-1 模块-类-文件对照表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3"/>
        <w:gridCol w:w="2076"/>
        <w:gridCol w:w="1534"/>
        <w:gridCol w:w="1534"/>
        <w:gridCol w:w="1354"/>
        <w:gridCol w:w="1173"/>
      </w:tblGrid>
      <w:tr>
        <w:trPr>
          <w:tblHeader w:val="true"/>
        </w:trPr>
        <w:tc>
          <w:tcPr>
            <w:tcW w:type="dxa" w:w="117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模块</w:t>
            </w:r>
          </w:p>
        </w:tc>
        <w:tc>
          <w:tcPr>
            <w:tcW w:type="dxa" w:w="2076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ui/panel 类（文件路径）</w:t>
            </w:r>
          </w:p>
        </w:tc>
        <w:tc>
          <w:tcPr>
            <w:tcW w:type="dxa" w:w="153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ui/dialog 类</w:t>
            </w:r>
          </w:p>
        </w:tc>
        <w:tc>
          <w:tcPr>
            <w:tcW w:type="dxa" w:w="153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Service 类</w:t>
            </w:r>
          </w:p>
        </w:tc>
        <w:tc>
          <w:tcPr>
            <w:tcW w:type="dxa" w:w="1354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DAO 类</w:t>
            </w:r>
          </w:p>
        </w:tc>
        <w:tc>
          <w:tcPr>
            <w:tcW w:type="dxa" w:w="117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主要涉及的表</w:t>
            </w:r>
          </w:p>
        </w:tc>
      </w:tr>
      <w:tr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 用户登录与权限管理</w:t>
            </w:r>
          </w:p>
        </w:tc>
        <w:tc>
          <w:tcPr>
            <w:tcW w:type="dxa" w:w="207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LoginFrame、MainFrame、SideBar、HeaderPanel、StatusBar；ui/panel/UserPanel.java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ui/dialog/UserDialog.java、ChangePwdDialog.java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service/AuthService.java、UserService.java</w:t>
            </w:r>
          </w:p>
        </w:tc>
        <w:tc>
          <w:tcPr>
            <w:tcW w:type="dxa" w:w="13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dao/UserDao.java</w:t>
            </w:r>
          </w:p>
        </w:tc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sys_user、sys_log</w:t>
            </w:r>
          </w:p>
        </w:tc>
      </w:tr>
      <w:tr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M2 学生信息管理</w:t>
            </w:r>
          </w:p>
        </w:tc>
        <w:tc>
          <w:tcPr>
            <w:tcW w:type="dxa" w:w="207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ui/panel/StudentPanel.java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ui/dialog/StudentDialog.java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service/StudentService.java</w:t>
            </w:r>
          </w:p>
        </w:tc>
        <w:tc>
          <w:tcPr>
            <w:tcW w:type="dxa" w:w="13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dao/StudentDao.java</w:t>
            </w:r>
          </w:p>
        </w:tc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student、clazz、major、score、attendance</w:t>
            </w:r>
          </w:p>
        </w:tc>
      </w:tr>
      <w:tr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M3 班级与专业管理</w:t>
            </w:r>
          </w:p>
        </w:tc>
        <w:tc>
          <w:tcPr>
            <w:tcW w:type="dxa" w:w="207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ui/panel/ClazzPanel.java（专业页签 + 班级页签）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ui/dialog/MajorDialog.java、ClazzDialog.java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service/MajorService.java、ClazzService.java</w:t>
            </w:r>
          </w:p>
        </w:tc>
        <w:tc>
          <w:tcPr>
            <w:tcW w:type="dxa" w:w="13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dao/MajorDao.java、ClazzDao.java</w:t>
            </w:r>
          </w:p>
        </w:tc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major、clazz、student</w:t>
            </w:r>
          </w:p>
        </w:tc>
      </w:tr>
      <w:tr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M4 课程管理</w:t>
            </w:r>
          </w:p>
        </w:tc>
        <w:tc>
          <w:tcPr>
            <w:tcW w:type="dxa" w:w="207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ui/panel/CoursePanel.java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ui/dialog/CourseDialog.java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service/CourseService.java</w:t>
            </w:r>
          </w:p>
        </w:tc>
        <w:tc>
          <w:tcPr>
            <w:tcW w:type="dxa" w:w="13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dao/CourseDao.java</w:t>
            </w:r>
          </w:p>
        </w:tc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course、score、attendance</w:t>
            </w:r>
          </w:p>
        </w:tc>
      </w:tr>
      <w:tr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M5 成绩管理</w:t>
            </w:r>
          </w:p>
        </w:tc>
        <w:tc>
          <w:tcPr>
            <w:tcW w:type="dxa" w:w="207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ui/panel/ScorePanel.java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ui/dialog/ScoreDialog.java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service/ScoreService.java</w:t>
            </w:r>
          </w:p>
        </w:tc>
        <w:tc>
          <w:tcPr>
            <w:tcW w:type="dxa" w:w="13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dao/ScoreDao.java</w:t>
            </w:r>
          </w:p>
        </w:tc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score、student、course</w:t>
            </w:r>
          </w:p>
        </w:tc>
      </w:tr>
      <w:tr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M6 考勤管理</w:t>
            </w:r>
          </w:p>
        </w:tc>
        <w:tc>
          <w:tcPr>
            <w:tcW w:type="dxa" w:w="207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ui/panel/AttendancePanel.java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ui/dialog/AttendanceDialog.java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service/AttendanceService.java</w:t>
            </w:r>
          </w:p>
        </w:tc>
        <w:tc>
          <w:tcPr>
            <w:tcW w:type="dxa" w:w="13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dao/AttendanceDao.java</w:t>
            </w:r>
          </w:p>
        </w:tc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attendance、student、course</w:t>
            </w:r>
          </w:p>
        </w:tc>
      </w:tr>
      <w:tr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M7 统计分析报表</w:t>
            </w:r>
          </w:p>
        </w:tc>
        <w:tc>
          <w:tcPr>
            <w:tcW w:type="dxa" w:w="207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ui/panel/StatPanel.java（内嵌 util/ChartPanel 绘制柱状图与折线图）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无（结果直接在面板展示并可导出）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service/StatService.java</w:t>
            </w:r>
          </w:p>
        </w:tc>
        <w:tc>
          <w:tcPr>
            <w:tcW w:type="dxa" w:w="13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复用 ScoreDao、AttendanceDao、StudentDao 的统计方法</w:t>
            </w:r>
          </w:p>
        </w:tc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score、attendance、student、clazz、course</w:t>
            </w:r>
          </w:p>
        </w:tc>
      </w:tr>
      <w:tr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M8 数据导出与打印</w:t>
            </w:r>
          </w:p>
        </w:tc>
        <w:tc>
          <w:tcPr>
            <w:tcW w:type="dxa" w:w="207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ui/panel/ExportPanel.java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ui/dialog/ImportDialog.java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service/ExportService.java（底层由 util/ExportUtil.java 调用 POI）</w:t>
            </w:r>
          </w:p>
        </w:tc>
        <w:tc>
          <w:tcPr>
            <w:tcW w:type="dxa" w:w="13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复用各模块 DAO 的查询方法</w:t>
            </w:r>
          </w:p>
        </w:tc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student、score、attendance、course</w:t>
            </w:r>
          </w:p>
        </w:tc>
      </w:tr>
      <w:tr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M9 系统日志管理</w:t>
            </w:r>
          </w:p>
        </w:tc>
        <w:tc>
          <w:tcPr>
            <w:tcW w:type="dxa" w:w="207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ui/panel/LogPanel.java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无（查询条件内嵌于面板）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service/LogService.java</w:t>
            </w:r>
          </w:p>
        </w:tc>
        <w:tc>
          <w:tcPr>
            <w:tcW w:type="dxa" w:w="13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dao/LogDao.java</w:t>
            </w:r>
          </w:p>
        </w:tc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sys_log</w:t>
            </w:r>
          </w:p>
        </w:tc>
      </w:tr>
      <w:tr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M10 系统维护与配置</w:t>
            </w:r>
          </w:p>
        </w:tc>
        <w:tc>
          <w:tcPr>
            <w:tcW w:type="dxa" w:w="207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ui/panel/ConfigPanel.java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ui/dialog/ConfigDialog.java、BackupDialog.java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service/ConfigService.java</w:t>
            </w:r>
          </w:p>
        </w:tc>
        <w:tc>
          <w:tcPr>
            <w:tcW w:type="dxa" w:w="13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dao/ConfigDao.java</w:t>
            </w:r>
          </w:p>
        </w:tc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sys_config 及其余各表（备份与重置）</w:t>
            </w:r>
          </w:p>
        </w:tc>
      </w:tr>
      <w:tr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公共组件与工具（被各模块共用）</w:t>
            </w:r>
          </w:p>
        </w:tc>
        <w:tc>
          <w:tcPr>
            <w:tcW w:type="dxa" w:w="2076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ui/common/BaseDialog.java、PagerBar.java、SearchBar.java、TableUtil.java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53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config/UiTheme.java、Session.java</w:t>
            </w:r>
          </w:p>
        </w:tc>
        <w:tc>
          <w:tcPr>
            <w:tcW w:type="dxa" w:w="1354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util/Db.java、MD5Util.java、PageResult.java、QueryBuilder.java、RowMapper.java、ExportUtil.java、ChartPanel.java</w:t>
            </w:r>
          </w:p>
        </w:tc>
        <w:tc>
          <w:tcPr>
            <w:tcW w:type="dxa" w:w="1173"/>
          </w:tcPr>
          <w:p>
            <w:pPr>
              <w:spacing w:after="2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全部表（统一经 Db 访问）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2"/>
        </w:rPr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包结构速查（与代码保持一致）：com.course.sims.App 为程序入口；com.course.sims.config 含 UiTheme 与 Session；com.course.sims.entity 含 9 个实体类；com.course.sims.dao 含 9 个数据访问类；com.course.sims.service 含 12 个业务类；com.course.sims.ui 含 LoginFrame、MainFrame、SideBar、HeaderPanel、StatusBar 以及 ui.common、ui.panel（10 个模块面板）、ui.dialog（编辑对话框）；com.course.sims.util 含 Db、MD5Util、PageResult、QueryBuilder、RowMapper、ExportUtil、ChartPanel。</w:t>
      </w:r>
    </w:p>
    <w:p>
      <w:pPr>
        <w:spacing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本说明书自 V1.0 版本起作为 SIMS 项目详细设计与编码实现的依据。编写组承诺：编码过程中若发现设计与实现不一致，将同步修订本文档并在表 0-1 中登记修订记录，确保文档与代码在验收时保持一致。</w:t>
      </w:r>
    </w:p>
    <w:p>
      <w:pPr>
        <w:spacing w:after="40" w:line="288" w:lineRule="auto"/>
        <w:ind w:left="0"/>
      </w:pPr>
      <w:r>
        <w:rPr>
          <w:rFonts w:ascii="宋体" w:hAnsi="宋体" w:eastAsia="宋体"/>
          <w:b w:val="0"/>
          <w:sz w:val="21"/>
        </w:rPr>
        <w:t>（文档二《概要设计说明书》正文结束）</w:t>
      </w:r>
    </w:p>
    <w:sectPr w:rsidR="00FC693F" w:rsidRPr="0006063C" w:rsidSect="00034616">
      <w:footerReference w:type="default" r:id="rId9"/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学生信息管理系统（SIMS） 概要设计说明书    第 </w:t>
    </w:r>
    <w:r>
      <w:rPr>
        <w:rFonts w:ascii="宋体" w:hAnsi="宋体" w:eastAsia="宋体"/>
        <w:b w:val="0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