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Georgia" w:cs="Georgia" w:eastAsia="Georgia" w:hAnsi="Georgia"/>
          <w:b/>
          <w:bCs/>
          <w:color w:val="0D0008"/>
          <w:sz w:val="56"/>
          <w:szCs w:val="56"/>
        </w:rPr>
        <w:t xml:space="preserve">Lesbian Literary Library</w:t>
      </w:r>
    </w:p>
    <w:p>
      <w:pPr>
        <w:spacing w:after="80" w:before="0"/>
        <w:jc w:val="center"/>
      </w:pPr>
      <w:r>
        <w:rPr>
          <w:rFonts w:ascii="Georgia" w:cs="Georgia" w:eastAsia="Georgia" w:hAnsi="Georgia"/>
          <w:i/>
          <w:iCs/>
          <w:color w:val="6B3D7A"/>
          <w:sz w:val="30"/>
          <w:szCs w:val="30"/>
        </w:rPr>
        <w:t xml:space="preserve">Night Sky Library — Interactive Landing Screen</w:t>
      </w:r>
    </w:p>
    <w:p>
      <w:pPr>
        <w:spacing w:after="600" w:before="0"/>
        <w:jc w:val="center"/>
      </w:pPr>
      <w:r>
        <w:rPr>
          <w:rFonts w:ascii="Arial" w:cs="Arial" w:eastAsia="Arial" w:hAnsi="Arial"/>
          <w:color w:val="888888"/>
          <w:sz w:val="22"/>
          <w:szCs w:val="22"/>
        </w:rPr>
        <w:t xml:space="preserve">Design Specification  ·  v1.0  ·  April 2026</w:t>
      </w:r>
    </w:p>
    <w:p>
      <w:pPr>
        <w:pBdr>
          <w:top w:val="single" w:color="C084D4" w:sz="2" w:space="6"/>
          <w:bottom w:val="single" w:color="C084D4" w:sz="2" w:space="6"/>
        </w:pBdr>
        <w:spacing w:after="80" w:before="80"/>
        <w:jc w:val="center"/>
      </w:pPr>
      <w:r>
        <w:rPr>
          <w:sz w:val="2"/>
          <w:szCs w:val="2"/>
        </w:rPr>
        <w:t xml:space="preserve"> </w:t>
      </w:r>
    </w:p>
    <w:p>
      <w:pPr>
        <w:spacing w:after="120" w:before="400"/>
        <w:jc w:val="center"/>
      </w:pPr>
      <w:r>
        <w:rPr>
          <w:rFonts w:ascii="Georgia" w:cs="Georgia" w:eastAsia="Georgia" w:hAnsi="Georgia"/>
          <w:i/>
          <w:iCs/>
          <w:color w:val="6B3D7A"/>
          <w:sz w:val="28"/>
          <w:szCs w:val="28"/>
        </w:rPr>
        <w:t xml:space="preserve">We have always been here.</w:t>
      </w:r>
    </w:p>
    <w:p>
      <w:pPr>
        <w:spacing w:after="1600" w:before="0"/>
        <w:jc w:val="center"/>
      </w:pPr>
      <w:r>
        <w:rPr>
          <w:rFonts w:ascii="Georgia" w:cs="Georgia" w:eastAsia="Georgia" w:hAnsi="Georgia"/>
          <w:i/>
          <w:iCs/>
          <w:color w:val="888888"/>
          <w:sz w:val="24"/>
          <w:szCs w:val="24"/>
        </w:rPr>
        <w:t xml:space="preserve">We came from everywhere. These books are connected.</w:t>
      </w:r>
    </w:p>
    <w:p>
      <w:r>
        <w:br w:type="page"/>
      </w:r>
    </w:p>
    <w:p>
      <w:pPr>
        <w:pStyle w:val="Heading1"/>
        <w:spacing w:after="160" w:before="400"/>
      </w:pPr>
      <w:r>
        <w:rPr>
          <w:rFonts w:ascii="Georgia" w:cs="Georgia" w:eastAsia="Georgia" w:hAnsi="Georgia"/>
          <w:b/>
          <w:bCs/>
          <w:color w:val="0D0008"/>
          <w:sz w:val="36"/>
          <w:szCs w:val="36"/>
        </w:rPr>
        <w:t xml:space="preserve">1. Overview</w:t>
      </w:r>
    </w:p>
    <w:p>
      <w:pPr>
        <w:spacing w:after="120" w:before="80"/>
      </w:pPr>
      <w:r>
        <w:rPr>
          <w:rFonts w:ascii="Arial" w:cs="Arial" w:eastAsia="Arial" w:hAnsi="Arial"/>
          <w:color w:val="333333"/>
          <w:sz w:val="22"/>
          <w:szCs w:val="22"/>
        </w:rPr>
        <w:t xml:space="preserve">The Night Sky Library is the landing screen of the Lesbian Literary Library application. It replaces the blank reader state that end users see before a book is loaded. It is a piece of data art that doubles as a fully functional library navigation tool.</w:t>
      </w:r>
    </w:p>
    <w:p>
      <w:pPr>
        <w:spacing w:after="120" w:before="80"/>
      </w:pPr>
      <w:r>
        <w:rPr>
          <w:rFonts w:ascii="Arial" w:cs="Arial" w:eastAsia="Arial" w:hAnsi="Arial"/>
          <w:color w:val="333333"/>
          <w:sz w:val="22"/>
          <w:szCs w:val="22"/>
        </w:rPr>
        <w:t xml:space="preserve">The design goal is functional with soul — the data art is the background, browsing is the foreground. Every aesthetic decision serves both beauty and usability.</w:t>
      </w:r>
    </w:p>
    <w:p>
      <w:pPr>
        <w:pBdr>
          <w:bottom w:val="single" w:color="E0D0E8" w:sz="2" w:space="1"/>
        </w:pBdr>
        <w:spacing w:after="240" w:before="240"/>
      </w:pPr>
    </w:p>
    <w:p>
      <w:pPr>
        <w:pStyle w:val="Heading2"/>
        <w:pBdr>
          <w:bottom w:val="single" w:color="C084D4" w:sz="4" w:space="4"/>
        </w:pBdr>
        <w:spacing w:after="120" w:before="320"/>
      </w:pPr>
      <w:r>
        <w:rPr>
          <w:rFonts w:ascii="Georgia" w:cs="Georgia" w:eastAsia="Georgia" w:hAnsi="Georgia"/>
          <w:b/>
          <w:bCs/>
          <w:color w:val="0D0008"/>
          <w:sz w:val="26"/>
          <w:szCs w:val="26"/>
        </w:rPr>
        <w:t xml:space="preserve">1.1  Core Concept</w:t>
      </w:r>
    </w:p>
    <w:p>
      <w:pPr>
        <w:spacing w:after="120" w:before="80"/>
      </w:pPr>
      <w:r>
        <w:rPr>
          <w:rFonts w:ascii="Arial" w:cs="Arial" w:eastAsia="Arial" w:hAnsi="Arial"/>
          <w:color w:val="333333"/>
          <w:sz w:val="22"/>
          <w:szCs w:val="22"/>
        </w:rPr>
        <w:t xml:space="preserve">The user lands on a living star field. Three constellations are visible, each made of real stars with pulsing glow, diffraction spikes, and subtle colour. These constellations are the entry points into the library — grouped by Era, Region, and Theme.</w:t>
      </w:r>
    </w:p>
    <w:p>
      <w:pPr>
        <w:spacing w:after="120" w:before="80"/>
      </w:pPr>
      <w:r>
        <w:rPr>
          <w:rFonts w:ascii="Arial" w:cs="Arial" w:eastAsia="Arial" w:hAnsi="Arial"/>
          <w:color w:val="333333"/>
          <w:sz w:val="22"/>
          <w:szCs w:val="22"/>
        </w:rPr>
        <w:t xml:space="preserve">Clicking a constellation triggers a burst animation: the stars flare and the canvas transforms into a horizontal timeline. Books appear as circular cover nodes placed chronologically on the axis, alternating above and below the timeline line. The user can then browse, zoom, pan, and open books.</w:t>
      </w:r>
    </w:p>
    <w:p>
      <w:pPr>
        <w:pStyle w:val="Heading2"/>
        <w:pBdr>
          <w:bottom w:val="single" w:color="C084D4" w:sz="4" w:space="4"/>
        </w:pBdr>
        <w:spacing w:after="120" w:before="320"/>
      </w:pPr>
      <w:r>
        <w:rPr>
          <w:rFonts w:ascii="Georgia" w:cs="Georgia" w:eastAsia="Georgia" w:hAnsi="Georgia"/>
          <w:b/>
          <w:bCs/>
          <w:color w:val="0D0008"/>
          <w:sz w:val="26"/>
          <w:szCs w:val="26"/>
        </w:rPr>
        <w:t xml:space="preserve">1.2  Emotional Statement</w:t>
      </w:r>
    </w:p>
    <w:p>
      <w:pPr>
        <w:pStyle w:val="ListParagraph"/>
        <w:numPr>
          <w:ilvl w:val="0"/>
          <w:numId w:val="2"/>
        </w:numPr>
        <w:spacing w:after="40" w:before="40"/>
      </w:pPr>
      <w:r>
        <w:rPr>
          <w:rFonts w:ascii="Arial" w:cs="Arial" w:eastAsia="Arial" w:hAnsi="Arial"/>
          <w:color w:val="333333"/>
          <w:sz w:val="22"/>
          <w:szCs w:val="22"/>
        </w:rPr>
        <w:t xml:space="preserve">We have always been here — the density of the star field across all of history</w:t>
      </w:r>
    </w:p>
    <w:p>
      <w:pPr>
        <w:pStyle w:val="ListParagraph"/>
        <w:numPr>
          <w:ilvl w:val="0"/>
          <w:numId w:val="2"/>
        </w:numPr>
        <w:spacing w:after="40" w:before="40"/>
      </w:pPr>
      <w:r>
        <w:rPr>
          <w:rFonts w:ascii="Arial" w:cs="Arial" w:eastAsia="Arial" w:hAnsi="Arial"/>
          <w:color w:val="333333"/>
          <w:sz w:val="22"/>
          <w:szCs w:val="22"/>
        </w:rPr>
        <w:t xml:space="preserve">We came from everywhere — geography and culture encoded in the constellations</w:t>
      </w:r>
    </w:p>
    <w:p>
      <w:pPr>
        <w:pStyle w:val="ListParagraph"/>
        <w:numPr>
          <w:ilvl w:val="0"/>
          <w:numId w:val="2"/>
        </w:numPr>
        <w:spacing w:after="40" w:before="40"/>
      </w:pPr>
      <w:r>
        <w:rPr>
          <w:rFonts w:ascii="Arial" w:cs="Arial" w:eastAsia="Arial" w:hAnsi="Arial"/>
          <w:color w:val="333333"/>
          <w:sz w:val="22"/>
          <w:szCs w:val="22"/>
        </w:rPr>
        <w:t xml:space="preserve">These books are connected — hover lines reveal shared themes and eras</w:t>
      </w:r>
    </w:p>
    <w:p>
      <w:r>
        <w:br w:type="page"/>
      </w:r>
    </w:p>
    <w:p>
      <w:pPr>
        <w:pStyle w:val="Heading1"/>
        <w:spacing w:after="160" w:before="400"/>
      </w:pPr>
      <w:r>
        <w:rPr>
          <w:rFonts w:ascii="Georgia" w:cs="Georgia" w:eastAsia="Georgia" w:hAnsi="Georgia"/>
          <w:b/>
          <w:bCs/>
          <w:color w:val="0D0008"/>
          <w:sz w:val="36"/>
          <w:szCs w:val="36"/>
        </w:rPr>
        <w:t xml:space="preserve">2. Visual Language</w:t>
      </w:r>
    </w:p>
    <w:p>
      <w:pPr>
        <w:pStyle w:val="Heading2"/>
        <w:pBdr>
          <w:bottom w:val="single" w:color="C084D4" w:sz="4" w:space="4"/>
        </w:pBdr>
        <w:spacing w:after="120" w:before="320"/>
      </w:pPr>
      <w:r>
        <w:rPr>
          <w:rFonts w:ascii="Georgia" w:cs="Georgia" w:eastAsia="Georgia" w:hAnsi="Georgia"/>
          <w:b/>
          <w:bCs/>
          <w:color w:val="0D0008"/>
          <w:sz w:val="26"/>
          <w:szCs w:val="26"/>
        </w:rPr>
        <w:t xml:space="preserve">2.1  Colour Palette</w:t>
      </w:r>
    </w:p>
    <w:p>
      <w:pPr>
        <w:spacing w:after="120" w:before="80"/>
      </w:pPr>
      <w:r>
        <w:rPr>
          <w:rFonts w:ascii="Arial" w:cs="Arial" w:eastAsia="Arial" w:hAnsi="Arial"/>
          <w:color w:val="333333"/>
          <w:sz w:val="22"/>
          <w:szCs w:val="22"/>
        </w:rPr>
        <w:t xml:space="preserve">The palette is built around deep space with a deliberate pink-rose warmth. It avoids pure blue-black in favour of dark purples and mauves that give the sky a feminine, intimate quality without being overwhelming.</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4260"/>
      </w:tblGrid>
      <w:tr>
        <w:trPr>
          <w:tblHeader/>
        </w:trPr>
        <w:tc>
          <w:tcPr>
            <w:tcW w:type="dxa" w:w="9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
            </w:r>
          </w:p>
        </w:tc>
        <w:tc>
          <w:tcPr>
            <w:tcW w:type="dxa" w:w="20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Name</w:t>
            </w:r>
          </w:p>
        </w:tc>
        <w:tc>
          <w:tcPr>
            <w:tcW w:type="dxa" w:w="22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Hex</w:t>
            </w:r>
          </w:p>
        </w:tc>
        <w:tc>
          <w:tcPr>
            <w:tcW w:type="dxa" w:w="426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Usage</w:t>
            </w:r>
          </w:p>
        </w:tc>
      </w:tr>
      <w:tr>
        <w:tc>
          <w:tcPr>
            <w:tcW w:type="dxa" w:w="900"/>
            <w:tcBorders>
              <w:top w:val="single" w:color="E0D0E8" w:sz="1"/>
              <w:left w:val="single" w:color="E0D0E8" w:sz="1"/>
              <w:bottom w:val="single" w:color="E0D0E8" w:sz="1"/>
              <w:right w:val="single" w:color="E0D0E8" w:sz="1"/>
            </w:tcBorders>
            <w:shd w:fill="080406" w:val="clear"/>
            <w:tcMar>
              <w:top w:type="dxa" w:w="120"/>
              <w:left w:type="dxa" w:w="120"/>
              <w:bottom w:type="dxa" w:w="120"/>
              <w:right w:type="dxa" w:w="120"/>
            </w:tcMar>
          </w:tcPr>
          <w:p/>
        </w:tc>
        <w:tc>
          <w:tcPr>
            <w:tcW w:type="dxa" w:w="200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Georgia" w:cs="Georgia" w:eastAsia="Georgia" w:hAnsi="Georgia"/>
                <w:b/>
                <w:bCs/>
                <w:color w:val="0D0008"/>
                <w:sz w:val="22"/>
                <w:szCs w:val="22"/>
              </w:rPr>
              <w:t xml:space="preserve">Deep Space</w:t>
            </w:r>
          </w:p>
        </w:tc>
        <w:tc>
          <w:tcPr>
            <w:tcW w:type="dxa" w:w="220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Courier New" w:cs="Courier New" w:eastAsia="Courier New" w:hAnsi="Courier New"/>
                <w:color w:val="555555"/>
                <w:sz w:val="20"/>
                <w:szCs w:val="20"/>
              </w:rPr>
              <w:t xml:space="preserve">#080406</w:t>
            </w:r>
          </w:p>
        </w:tc>
        <w:tc>
          <w:tcPr>
            <w:tcW w:type="dxa" w:w="426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555555"/>
                <w:sz w:val="20"/>
                <w:szCs w:val="20"/>
              </w:rPr>
              <w:t xml:space="preserve">Background base — near-black with rose undertone</w:t>
            </w:r>
          </w:p>
        </w:tc>
      </w:tr>
      <w:tr>
        <w:tc>
          <w:tcPr>
            <w:tcW w:type="dxa" w:w="900"/>
            <w:tcBorders>
              <w:top w:val="single" w:color="E0D0E8" w:sz="1"/>
              <w:left w:val="single" w:color="E0D0E8" w:sz="1"/>
              <w:bottom w:val="single" w:color="E0D0E8" w:sz="1"/>
              <w:right w:val="single" w:color="E0D0E8" w:sz="1"/>
            </w:tcBorders>
            <w:shd w:fill="110810" w:val="clear"/>
            <w:tcMar>
              <w:top w:type="dxa" w:w="120"/>
              <w:left w:type="dxa" w:w="120"/>
              <w:bottom w:type="dxa" w:w="120"/>
              <w:right w:type="dxa" w:w="120"/>
            </w:tcMar>
          </w:tcPr>
          <w:p/>
        </w:tc>
        <w:tc>
          <w:tcPr>
            <w:tcW w:type="dxa" w:w="200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Georgia" w:cs="Georgia" w:eastAsia="Georgia" w:hAnsi="Georgia"/>
                <w:b/>
                <w:bCs/>
                <w:color w:val="0D0008"/>
                <w:sz w:val="22"/>
                <w:szCs w:val="22"/>
              </w:rPr>
              <w:t xml:space="preserve">Nebula Core</w:t>
            </w:r>
          </w:p>
        </w:tc>
        <w:tc>
          <w:tcPr>
            <w:tcW w:type="dxa" w:w="220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Courier New" w:cs="Courier New" w:eastAsia="Courier New" w:hAnsi="Courier New"/>
                <w:color w:val="555555"/>
                <w:sz w:val="20"/>
                <w:szCs w:val="20"/>
              </w:rPr>
              <w:t xml:space="preserve">#110810</w:t>
            </w:r>
          </w:p>
        </w:tc>
        <w:tc>
          <w:tcPr>
            <w:tcW w:type="dxa" w:w="426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555555"/>
                <w:sz w:val="20"/>
                <w:szCs w:val="20"/>
              </w:rPr>
              <w:t xml:space="preserve">Radial gradient centre, slightly warmer</w:t>
            </w:r>
          </w:p>
        </w:tc>
      </w:tr>
      <w:tr>
        <w:tc>
          <w:tcPr>
            <w:tcW w:type="dxa" w:w="900"/>
            <w:tcBorders>
              <w:top w:val="single" w:color="E0D0E8" w:sz="1"/>
              <w:left w:val="single" w:color="E0D0E8" w:sz="1"/>
              <w:bottom w:val="single" w:color="E0D0E8" w:sz="1"/>
              <w:right w:val="single" w:color="E0D0E8" w:sz="1"/>
            </w:tcBorders>
            <w:shd w:fill="C084D4" w:val="clear"/>
            <w:tcMar>
              <w:top w:type="dxa" w:w="120"/>
              <w:left w:type="dxa" w:w="120"/>
              <w:bottom w:type="dxa" w:w="120"/>
              <w:right w:type="dxa" w:w="120"/>
            </w:tcMar>
          </w:tcPr>
          <w:p/>
        </w:tc>
        <w:tc>
          <w:tcPr>
            <w:tcW w:type="dxa" w:w="200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Georgia" w:cs="Georgia" w:eastAsia="Georgia" w:hAnsi="Georgia"/>
                <w:b/>
                <w:bCs/>
                <w:color w:val="0D0008"/>
                <w:sz w:val="22"/>
                <w:szCs w:val="22"/>
              </w:rPr>
              <w:t xml:space="preserve">Constellation Purple</w:t>
            </w:r>
          </w:p>
        </w:tc>
        <w:tc>
          <w:tcPr>
            <w:tcW w:type="dxa" w:w="220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Courier New" w:cs="Courier New" w:eastAsia="Courier New" w:hAnsi="Courier New"/>
                <w:color w:val="555555"/>
                <w:sz w:val="20"/>
                <w:szCs w:val="20"/>
              </w:rPr>
              <w:t xml:space="preserve">#C084D4</w:t>
            </w:r>
          </w:p>
        </w:tc>
        <w:tc>
          <w:tcPr>
            <w:tcW w:type="dxa" w:w="426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555555"/>
                <w:sz w:val="20"/>
                <w:szCs w:val="20"/>
              </w:rPr>
              <w:t xml:space="preserve">Era constellation stars and lines</w:t>
            </w:r>
          </w:p>
        </w:tc>
      </w:tr>
      <w:tr>
        <w:tc>
          <w:tcPr>
            <w:tcW w:type="dxa" w:w="900"/>
            <w:tcBorders>
              <w:top w:val="single" w:color="E0D0E8" w:sz="1"/>
              <w:left w:val="single" w:color="E0D0E8" w:sz="1"/>
              <w:bottom w:val="single" w:color="E0D0E8" w:sz="1"/>
              <w:right w:val="single" w:color="E0D0E8" w:sz="1"/>
            </w:tcBorders>
            <w:shd w:fill="E87AAF" w:val="clear"/>
            <w:tcMar>
              <w:top w:type="dxa" w:w="120"/>
              <w:left w:type="dxa" w:w="120"/>
              <w:bottom w:type="dxa" w:w="120"/>
              <w:right w:type="dxa" w:w="120"/>
            </w:tcMar>
          </w:tcPr>
          <w:p/>
        </w:tc>
        <w:tc>
          <w:tcPr>
            <w:tcW w:type="dxa" w:w="200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Georgia" w:cs="Georgia" w:eastAsia="Georgia" w:hAnsi="Georgia"/>
                <w:b/>
                <w:bCs/>
                <w:color w:val="0D0008"/>
                <w:sz w:val="22"/>
                <w:szCs w:val="22"/>
              </w:rPr>
              <w:t xml:space="preserve">Rose Pink</w:t>
            </w:r>
          </w:p>
        </w:tc>
        <w:tc>
          <w:tcPr>
            <w:tcW w:type="dxa" w:w="220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Courier New" w:cs="Courier New" w:eastAsia="Courier New" w:hAnsi="Courier New"/>
                <w:color w:val="555555"/>
                <w:sz w:val="20"/>
                <w:szCs w:val="20"/>
              </w:rPr>
              <w:t xml:space="preserve">#E87AAF</w:t>
            </w:r>
          </w:p>
        </w:tc>
        <w:tc>
          <w:tcPr>
            <w:tcW w:type="dxa" w:w="426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555555"/>
                <w:sz w:val="20"/>
                <w:szCs w:val="20"/>
              </w:rPr>
              <w:t xml:space="preserve">Theme constellation stars; nebula haze accent</w:t>
            </w:r>
          </w:p>
        </w:tc>
      </w:tr>
      <w:tr>
        <w:tc>
          <w:tcPr>
            <w:tcW w:type="dxa" w:w="900"/>
            <w:tcBorders>
              <w:top w:val="single" w:color="E0D0E8" w:sz="1"/>
              <w:left w:val="single" w:color="E0D0E8" w:sz="1"/>
              <w:bottom w:val="single" w:color="E0D0E8" w:sz="1"/>
              <w:right w:val="single" w:color="E0D0E8" w:sz="1"/>
            </w:tcBorders>
            <w:shd w:fill="7FCEBC" w:val="clear"/>
            <w:tcMar>
              <w:top w:type="dxa" w:w="120"/>
              <w:left w:type="dxa" w:w="120"/>
              <w:bottom w:type="dxa" w:w="120"/>
              <w:right w:type="dxa" w:w="120"/>
            </w:tcMar>
          </w:tcPr>
          <w:p/>
        </w:tc>
        <w:tc>
          <w:tcPr>
            <w:tcW w:type="dxa" w:w="200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Georgia" w:cs="Georgia" w:eastAsia="Georgia" w:hAnsi="Georgia"/>
                <w:b/>
                <w:bCs/>
                <w:color w:val="0D0008"/>
                <w:sz w:val="22"/>
                <w:szCs w:val="22"/>
              </w:rPr>
              <w:t xml:space="preserve">Teal Mint</w:t>
            </w:r>
          </w:p>
        </w:tc>
        <w:tc>
          <w:tcPr>
            <w:tcW w:type="dxa" w:w="220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Courier New" w:cs="Courier New" w:eastAsia="Courier New" w:hAnsi="Courier New"/>
                <w:color w:val="555555"/>
                <w:sz w:val="20"/>
                <w:szCs w:val="20"/>
              </w:rPr>
              <w:t xml:space="preserve">#7FCEBC</w:t>
            </w:r>
          </w:p>
        </w:tc>
        <w:tc>
          <w:tcPr>
            <w:tcW w:type="dxa" w:w="426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555555"/>
                <w:sz w:val="20"/>
                <w:szCs w:val="20"/>
              </w:rPr>
              <w:t xml:space="preserve">Region constellation stars and lines</w:t>
            </w:r>
          </w:p>
        </w:tc>
      </w:tr>
      <w:tr>
        <w:tc>
          <w:tcPr>
            <w:tcW w:type="dxa" w:w="900"/>
            <w:tcBorders>
              <w:top w:val="single" w:color="E0D0E8" w:sz="1"/>
              <w:left w:val="single" w:color="E0D0E8" w:sz="1"/>
              <w:bottom w:val="single" w:color="E0D0E8" w:sz="1"/>
              <w:right w:val="single" w:color="E0D0E8" w:sz="1"/>
            </w:tcBorders>
            <w:shd w:fill="EDD5F5" w:val="clear"/>
            <w:tcMar>
              <w:top w:type="dxa" w:w="120"/>
              <w:left w:type="dxa" w:w="120"/>
              <w:bottom w:type="dxa" w:w="120"/>
              <w:right w:type="dxa" w:w="120"/>
            </w:tcMar>
          </w:tcPr>
          <w:p/>
        </w:tc>
        <w:tc>
          <w:tcPr>
            <w:tcW w:type="dxa" w:w="200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Georgia" w:cs="Georgia" w:eastAsia="Georgia" w:hAnsi="Georgia"/>
                <w:b/>
                <w:bCs/>
                <w:color w:val="0D0008"/>
                <w:sz w:val="22"/>
                <w:szCs w:val="22"/>
              </w:rPr>
              <w:t xml:space="preserve">Pale Lavender</w:t>
            </w:r>
          </w:p>
        </w:tc>
        <w:tc>
          <w:tcPr>
            <w:tcW w:type="dxa" w:w="220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Courier New" w:cs="Courier New" w:eastAsia="Courier New" w:hAnsi="Courier New"/>
                <w:color w:val="555555"/>
                <w:sz w:val="20"/>
                <w:szCs w:val="20"/>
              </w:rPr>
              <w:t xml:space="preserve">#EDD5F5</w:t>
            </w:r>
          </w:p>
        </w:tc>
        <w:tc>
          <w:tcPr>
            <w:tcW w:type="dxa" w:w="426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555555"/>
                <w:sz w:val="20"/>
                <w:szCs w:val="20"/>
              </w:rPr>
              <w:t xml:space="preserve">Labels, tooltip headings, UI text</w:t>
            </w:r>
          </w:p>
        </w:tc>
      </w:tr>
      <w:tr>
        <w:tc>
          <w:tcPr>
            <w:tcW w:type="dxa" w:w="900"/>
            <w:tcBorders>
              <w:top w:val="single" w:color="E0D0E8" w:sz="1"/>
              <w:left w:val="single" w:color="E0D0E8" w:sz="1"/>
              <w:bottom w:val="single" w:color="E0D0E8" w:sz="1"/>
              <w:right w:val="single" w:color="E0D0E8" w:sz="1"/>
            </w:tcBorders>
            <w:shd w:fill="F5E0EE" w:val="clear"/>
            <w:tcMar>
              <w:top w:type="dxa" w:w="120"/>
              <w:left w:type="dxa" w:w="120"/>
              <w:bottom w:type="dxa" w:w="120"/>
              <w:right w:type="dxa" w:w="120"/>
            </w:tcMar>
          </w:tcPr>
          <w:p/>
        </w:tc>
        <w:tc>
          <w:tcPr>
            <w:tcW w:type="dxa" w:w="200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Georgia" w:cs="Georgia" w:eastAsia="Georgia" w:hAnsi="Georgia"/>
                <w:b/>
                <w:bCs/>
                <w:color w:val="0D0008"/>
                <w:sz w:val="22"/>
                <w:szCs w:val="22"/>
              </w:rPr>
              <w:t xml:space="preserve">Blush White</w:t>
            </w:r>
          </w:p>
        </w:tc>
        <w:tc>
          <w:tcPr>
            <w:tcW w:type="dxa" w:w="220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Courier New" w:cs="Courier New" w:eastAsia="Courier New" w:hAnsi="Courier New"/>
                <w:color w:val="555555"/>
                <w:sz w:val="20"/>
                <w:szCs w:val="20"/>
              </w:rPr>
              <w:t xml:space="preserve">#F5E0EE</w:t>
            </w:r>
          </w:p>
        </w:tc>
        <w:tc>
          <w:tcPr>
            <w:tcW w:type="dxa" w:w="426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555555"/>
                <w:sz w:val="20"/>
                <w:szCs w:val="20"/>
              </w:rPr>
              <w:t xml:space="preserve">Book cover initials, axis labels</w:t>
            </w:r>
          </w:p>
        </w:tc>
      </w:tr>
      <w:tr>
        <w:tc>
          <w:tcPr>
            <w:tcW w:type="dxa" w:w="900"/>
            <w:tcBorders>
              <w:top w:val="single" w:color="E0D0E8" w:sz="1"/>
              <w:left w:val="single" w:color="E0D0E8" w:sz="1"/>
              <w:bottom w:val="single" w:color="E0D0E8" w:sz="1"/>
              <w:right w:val="single" w:color="E0D0E8" w:sz="1"/>
            </w:tcBorders>
            <w:shd w:fill="6B3D7A" w:val="clear"/>
            <w:tcMar>
              <w:top w:type="dxa" w:w="120"/>
              <w:left w:type="dxa" w:w="120"/>
              <w:bottom w:type="dxa" w:w="120"/>
              <w:right w:type="dxa" w:w="120"/>
            </w:tcMar>
          </w:tcPr>
          <w:p/>
        </w:tc>
        <w:tc>
          <w:tcPr>
            <w:tcW w:type="dxa" w:w="200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Georgia" w:cs="Georgia" w:eastAsia="Georgia" w:hAnsi="Georgia"/>
                <w:b/>
                <w:bCs/>
                <w:color w:val="0D0008"/>
                <w:sz w:val="22"/>
                <w:szCs w:val="22"/>
              </w:rPr>
              <w:t xml:space="preserve">Deep Mauve</w:t>
            </w:r>
          </w:p>
        </w:tc>
        <w:tc>
          <w:tcPr>
            <w:tcW w:type="dxa" w:w="220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Courier New" w:cs="Courier New" w:eastAsia="Courier New" w:hAnsi="Courier New"/>
                <w:color w:val="555555"/>
                <w:sz w:val="20"/>
                <w:szCs w:val="20"/>
              </w:rPr>
              <w:t xml:space="preserve">#6B3D7A</w:t>
            </w:r>
          </w:p>
        </w:tc>
        <w:tc>
          <w:tcPr>
            <w:tcW w:type="dxa" w:w="426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555555"/>
                <w:sz w:val="20"/>
                <w:szCs w:val="20"/>
              </w:rPr>
              <w:t xml:space="preserve">Subtitle text, secondary labels</w:t>
            </w:r>
          </w:p>
        </w:tc>
      </w:tr>
      <w:tr>
        <w:tc>
          <w:tcPr>
            <w:tcW w:type="dxa" w:w="900"/>
            <w:tcBorders>
              <w:top w:val="single" w:color="E0D0E8" w:sz="1"/>
              <w:left w:val="single" w:color="E0D0E8" w:sz="1"/>
              <w:bottom w:val="single" w:color="E0D0E8" w:sz="1"/>
              <w:right w:val="single" w:color="E0D0E8" w:sz="1"/>
            </w:tcBorders>
            <w:shd w:fill="888888" w:val="clear"/>
            <w:tcMar>
              <w:top w:type="dxa" w:w="120"/>
              <w:left w:type="dxa" w:w="120"/>
              <w:bottom w:type="dxa" w:w="120"/>
              <w:right w:type="dxa" w:w="120"/>
            </w:tcMar>
          </w:tcPr>
          <w:p/>
        </w:tc>
        <w:tc>
          <w:tcPr>
            <w:tcW w:type="dxa" w:w="200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Georgia" w:cs="Georgia" w:eastAsia="Georgia" w:hAnsi="Georgia"/>
                <w:b/>
                <w:bCs/>
                <w:color w:val="0D0008"/>
                <w:sz w:val="22"/>
                <w:szCs w:val="22"/>
              </w:rPr>
              <w:t xml:space="preserve">Mid Grey</w:t>
            </w:r>
          </w:p>
        </w:tc>
        <w:tc>
          <w:tcPr>
            <w:tcW w:type="dxa" w:w="220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Courier New" w:cs="Courier New" w:eastAsia="Courier New" w:hAnsi="Courier New"/>
                <w:color w:val="555555"/>
                <w:sz w:val="20"/>
                <w:szCs w:val="20"/>
              </w:rPr>
              <w:t xml:space="preserve">#888888</w:t>
            </w:r>
          </w:p>
        </w:tc>
        <w:tc>
          <w:tcPr>
            <w:tcW w:type="dxa" w:w="426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555555"/>
                <w:sz w:val="20"/>
                <w:szCs w:val="20"/>
              </w:rPr>
              <w:t xml:space="preserve">De-emphasised text, metadata</w:t>
            </w:r>
          </w:p>
        </w:tc>
      </w:tr>
    </w:tbl>
    <w:p>
      <w:pPr>
        <w:spacing w:after="0" w:before="200"/>
      </w:pPr>
    </w:p>
    <w:p>
      <w:pPr>
        <w:pBdr>
          <w:left w:val="single" w:color="C084D4" w:sz="12" w:space="8"/>
        </w:pBdr>
        <w:spacing w:after="80" w:before="80"/>
        <w:ind w:left="560"/>
      </w:pPr>
      <w:r>
        <w:rPr>
          <w:rFonts w:ascii="Arial" w:cs="Arial" w:eastAsia="Arial" w:hAnsi="Arial"/>
          <w:i/>
          <w:iCs/>
          <w:color w:val="555555"/>
          <w:sz w:val="20"/>
          <w:szCs w:val="20"/>
        </w:rPr>
        <w:t xml:space="preserve">The nebula haze band runs diagonally across the canvas using two overlapping linear gradients at rgba(200,90,150,0.055) and rgba(130,60,160,0.04). This is the only place a gradient is used in the sky layer.</w:t>
      </w:r>
    </w:p>
    <w:p>
      <w:pPr>
        <w:pStyle w:val="Heading2"/>
        <w:pBdr>
          <w:bottom w:val="single" w:color="C084D4" w:sz="4" w:space="4"/>
        </w:pBdr>
        <w:spacing w:after="120" w:before="320"/>
      </w:pPr>
      <w:r>
        <w:rPr>
          <w:rFonts w:ascii="Georgia" w:cs="Georgia" w:eastAsia="Georgia" w:hAnsi="Georgia"/>
          <w:b/>
          <w:bCs/>
          <w:color w:val="0D0008"/>
          <w:sz w:val="26"/>
          <w:szCs w:val="26"/>
        </w:rP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Context</w:t>
            </w:r>
          </w:p>
        </w:tc>
        <w:tc>
          <w:tcPr>
            <w:tcW w:type="dxa" w:w="32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Font</w:t>
            </w:r>
          </w:p>
        </w:tc>
        <w:tc>
          <w:tcPr>
            <w:tcW w:type="dxa" w:w="336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Size / Style</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Constellation labels</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Georgia italic</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Constellation labels (hover)</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Georgia italic</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Book titles on timeline</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Georgia</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Era markers on axis</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Georgia</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Year labels</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Georgia</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Tooltip title</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Georgia</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Tooltip metadata</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Georgia</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Tooltip body</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Georgia</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Buttons (back, recenter)</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Georgia</w:t>
            </w:r>
          </w:p>
        </w:tc>
      </w:tr>
    </w:tbl>
    <w:p>
      <w:pPr>
        <w:pStyle w:val="Heading2"/>
        <w:pBdr>
          <w:bottom w:val="single" w:color="C084D4" w:sz="4" w:space="4"/>
        </w:pBdr>
        <w:spacing w:after="120" w:before="320"/>
      </w:pPr>
      <w:r>
        <w:rPr>
          <w:rFonts w:ascii="Georgia" w:cs="Georgia" w:eastAsia="Georgia" w:hAnsi="Georgia"/>
          <w:b/>
          <w:bCs/>
          <w:color w:val="0D0008"/>
          <w:sz w:val="26"/>
          <w:szCs w:val="26"/>
        </w:rPr>
        <w:t xml:space="preserve">2.3  Star Rendering</w:t>
      </w:r>
    </w:p>
    <w:p>
      <w:pPr>
        <w:spacing w:after="120" w:before="80"/>
      </w:pPr>
      <w:r>
        <w:rPr>
          <w:rFonts w:ascii="Arial" w:cs="Arial" w:eastAsia="Arial" w:hAnsi="Arial"/>
          <w:color w:val="333333"/>
          <w:sz w:val="22"/>
          <w:szCs w:val="22"/>
        </w:rPr>
        <w:t xml:space="preserve">Each constellation star is rendered in three layers to simulate real astronomical optics:</w:t>
      </w:r>
    </w:p>
    <w:p>
      <w:pPr>
        <w:pStyle w:val="ListParagraph"/>
        <w:numPr>
          <w:ilvl w:val="0"/>
          <w:numId w:val="2"/>
        </w:numPr>
        <w:spacing w:after="40" w:before="40"/>
      </w:pPr>
      <w:r>
        <w:rPr>
          <w:rFonts w:ascii="Arial" w:cs="Arial" w:eastAsia="Arial" w:hAnsi="Arial"/>
          <w:color w:val="333333"/>
          <w:sz w:val="22"/>
          <w:szCs w:val="22"/>
        </w:rPr>
        <w:t xml:space="preserve">Outer halo — radial gradient, 4.5× star radius, low opacity (≤ 25%). Provides the soft atmospheric bloom.</w:t>
      </w:r>
    </w:p>
    <w:p>
      <w:pPr>
        <w:pStyle w:val="ListParagraph"/>
        <w:numPr>
          <w:ilvl w:val="0"/>
          <w:numId w:val="2"/>
        </w:numPr>
        <w:spacing w:after="40" w:before="40"/>
      </w:pPr>
      <w:r>
        <w:rPr>
          <w:rFonts w:ascii="Arial" w:cs="Arial" w:eastAsia="Arial" w:hAnsi="Arial"/>
          <w:color w:val="333333"/>
          <w:sz w:val="22"/>
          <w:szCs w:val="22"/>
        </w:rPr>
        <w:t xml:space="preserve">Core glow — radial gradient, 1.6× radius. White-hot centre fading to the constellation colour.</w:t>
      </w:r>
    </w:p>
    <w:p>
      <w:pPr>
        <w:pStyle w:val="ListParagraph"/>
        <w:numPr>
          <w:ilvl w:val="0"/>
          <w:numId w:val="2"/>
        </w:numPr>
        <w:spacing w:after="40" w:before="40"/>
      </w:pPr>
      <w:r>
        <w:rPr>
          <w:rFonts w:ascii="Arial" w:cs="Arial" w:eastAsia="Arial" w:hAnsi="Arial"/>
          <w:color w:val="333333"/>
          <w:sz w:val="22"/>
          <w:szCs w:val="22"/>
        </w:rPr>
        <w:t xml:space="preserve">Hot white centre — solid filled circle, 0.35× radius. The bright stellar core.</w:t>
      </w:r>
    </w:p>
    <w:p>
      <w:pPr>
        <w:pStyle w:val="ListParagraph"/>
        <w:numPr>
          <w:ilvl w:val="0"/>
          <w:numId w:val="2"/>
        </w:numPr>
        <w:spacing w:after="40" w:before="40"/>
      </w:pPr>
      <w:r>
        <w:rPr>
          <w:rFonts w:ascii="Arial" w:cs="Arial" w:eastAsia="Arial" w:hAnsi="Arial"/>
          <w:color w:val="333333"/>
          <w:sz w:val="22"/>
          <w:szCs w:val="22"/>
        </w:rPr>
        <w:t xml:space="preserve">Diffraction spike — optional cross spike on the primary star of each constellation. 0.5px lines, 7× length, 20% opacity.</w:t>
      </w:r>
    </w:p>
    <w:p>
      <w:pPr>
        <w:spacing w:after="120" w:before="80"/>
      </w:pPr>
      <w:r>
        <w:rPr>
          <w:rFonts w:ascii="Arial" w:cs="Arial" w:eastAsia="Arial" w:hAnsi="Arial"/>
          <w:color w:val="333333"/>
          <w:sz w:val="22"/>
          <w:szCs w:val="22"/>
        </w:rPr>
        <w:t xml:space="preserve">Background stars are smaller (0.35–1.2px radius), static, drawn on the background canvas and not redrawn every frame. The brightest subset twinkle by animating fill opacity using Math.sin(t · speed + phase).</w:t>
      </w:r>
    </w:p>
    <w:p>
      <w:pPr>
        <w:pStyle w:val="Heading2"/>
        <w:pBdr>
          <w:bottom w:val="single" w:color="C084D4" w:sz="4" w:space="4"/>
        </w:pBdr>
        <w:spacing w:after="120" w:before="320"/>
      </w:pPr>
      <w:r>
        <w:rPr>
          <w:rFonts w:ascii="Georgia" w:cs="Georgia" w:eastAsia="Georgia" w:hAnsi="Georgia"/>
          <w:b/>
          <w:bCs/>
          <w:color w:val="0D0008"/>
          <w:sz w:val="26"/>
          <w:szCs w:val="26"/>
        </w:rPr>
        <w:t xml:space="preserve">2.4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Element</w:t>
            </w:r>
          </w:p>
        </w:tc>
        <w:tc>
          <w:tcPr>
            <w:tcW w:type="dxa" w:w="24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Type</w:t>
            </w:r>
          </w:p>
        </w:tc>
        <w:tc>
          <w:tcPr>
            <w:tcW w:type="dxa" w:w="456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Parameters</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Bright bg stars</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Opacity flicker</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Constellation stars</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Opacity pulse</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Burst animation</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Easing curve</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Book nodes (burst)</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Staggered delay</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Pan / zoom</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Lerp smoothing</w:t>
            </w:r>
          </w:p>
        </w:tc>
      </w:tr>
    </w:tbl>
    <w:p>
      <w:r>
        <w:br w:type="page"/>
      </w:r>
    </w:p>
    <w:p>
      <w:pPr>
        <w:pStyle w:val="Heading1"/>
        <w:spacing w:after="160" w:before="400"/>
      </w:pPr>
      <w:r>
        <w:rPr>
          <w:rFonts w:ascii="Georgia" w:cs="Georgia" w:eastAsia="Georgia" w:hAnsi="Georgia"/>
          <w:b/>
          <w:bCs/>
          <w:color w:val="0D0008"/>
          <w:sz w:val="36"/>
          <w:szCs w:val="36"/>
        </w:rPr>
        <w:t xml:space="preserve">3. Application States</w:t>
      </w:r>
    </w:p>
    <w:p>
      <w:pPr>
        <w:spacing w:after="120" w:before="80"/>
      </w:pPr>
      <w:r>
        <w:rPr>
          <w:rFonts w:ascii="Arial" w:cs="Arial" w:eastAsia="Arial" w:hAnsi="Arial"/>
          <w:color w:val="333333"/>
          <w:sz w:val="22"/>
          <w:szCs w:val="22"/>
        </w:rPr>
        <w:t xml:space="preserve">The interface has three distinct states. Transitions between them are animated.</w:t>
      </w:r>
    </w:p>
    <w:p>
      <w:pPr>
        <w:pStyle w:val="Heading2"/>
        <w:pBdr>
          <w:bottom w:val="single" w:color="C084D4" w:sz="4" w:space="4"/>
        </w:pBdr>
        <w:spacing w:after="120" w:before="320"/>
      </w:pPr>
      <w:r>
        <w:rPr>
          <w:rFonts w:ascii="Georgia" w:cs="Georgia" w:eastAsia="Georgia" w:hAnsi="Georgia"/>
          <w:b/>
          <w:bCs/>
          <w:color w:val="0D0008"/>
          <w:sz w:val="26"/>
          <w:szCs w:val="26"/>
        </w:rPr>
        <w:t xml:space="preserve">3.1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State</w:t>
            </w:r>
          </w:p>
        </w:tc>
        <w:tc>
          <w:tcPr>
            <w:tcW w:type="dxa" w:w="30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Trigger</w:t>
            </w:r>
          </w:p>
        </w:tc>
        <w:tc>
          <w:tcPr>
            <w:tcW w:type="dxa" w:w="416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Result</w:t>
            </w:r>
          </w:p>
        </w:tc>
      </w:tr>
      <w:tr>
        <w:tc>
          <w:tcPr>
            <w:tcW w:type="dxa" w:w="2200"/>
            <w:tcBorders>
              <w:top w:val="single" w:color="E0D0E8" w:sz="1"/>
              <w:left w:val="single" w:color="E0D0E8" w:sz="1"/>
              <w:bottom w:val="single" w:color="E0D0E8" w:sz="1"/>
              <w:right w:val="single" w:color="E0D0E8" w:sz="1"/>
            </w:tcBorders>
            <w:shd w:fill="F5EEF8" w:val="clear"/>
            <w:tcMar>
              <w:top w:type="dxa" w:w="80"/>
              <w:left w:type="dxa" w:w="120"/>
              <w:bottom w:type="dxa" w:w="80"/>
              <w:right w:type="dxa" w:w="120"/>
            </w:tcMar>
          </w:tcPr>
          <w:p>
            <w:r>
              <w:rPr>
                <w:rFonts w:ascii="Arial" w:cs="Arial" w:eastAsia="Arial" w:hAnsi="Arial"/>
                <w:b/>
                <w:bCs/>
                <w:color w:val="6B3D7A"/>
                <w:sz w:val="20"/>
                <w:szCs w:val="20"/>
              </w:rPr>
              <w:t xml:space="preserve">sky</w:t>
            </w:r>
          </w:p>
        </w:tc>
        <w:tc>
          <w:tcPr>
            <w:tcW w:type="dxa" w:w="300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333333"/>
                <w:sz w:val="20"/>
                <w:szCs w:val="20"/>
              </w:rPr>
              <w:t xml:space="preserve">Initial load</w:t>
            </w:r>
          </w:p>
        </w:tc>
        <w:tc>
          <w:tcPr>
            <w:tcW w:type="dxa" w:w="416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333333"/>
                <w:sz w:val="20"/>
                <w:szCs w:val="20"/>
              </w:rPr>
              <w:t xml:space="preserve">Star field with three constellations. Pan/zoom disabled.</w:t>
            </w:r>
          </w:p>
        </w:tc>
      </w:tr>
      <w:tr>
        <w:tc>
          <w:tcPr>
            <w:tcW w:type="dxa" w:w="2200"/>
            <w:tcBorders>
              <w:top w:val="single" w:color="E0D0E8" w:sz="1"/>
              <w:left w:val="single" w:color="E0D0E8" w:sz="1"/>
              <w:bottom w:val="single" w:color="E0D0E8" w:sz="1"/>
              <w:right w:val="single" w:color="E0D0E8" w:sz="1"/>
            </w:tcBorders>
            <w:shd w:fill="F5EEF8" w:val="clear"/>
            <w:tcMar>
              <w:top w:type="dxa" w:w="80"/>
              <w:left w:type="dxa" w:w="120"/>
              <w:bottom w:type="dxa" w:w="80"/>
              <w:right w:type="dxa" w:w="120"/>
            </w:tcMar>
          </w:tcPr>
          <w:p>
            <w:r>
              <w:rPr>
                <w:rFonts w:ascii="Arial" w:cs="Arial" w:eastAsia="Arial" w:hAnsi="Arial"/>
                <w:b/>
                <w:bCs/>
                <w:color w:val="6B3D7A"/>
                <w:sz w:val="20"/>
                <w:szCs w:val="20"/>
              </w:rPr>
              <w:t xml:space="preserve">sky → burst</w:t>
            </w:r>
          </w:p>
        </w:tc>
        <w:tc>
          <w:tcPr>
            <w:tcW w:type="dxa" w:w="300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333333"/>
                <w:sz w:val="20"/>
                <w:szCs w:val="20"/>
              </w:rPr>
              <w:t xml:space="preserve">Click constellation</w:t>
            </w:r>
          </w:p>
        </w:tc>
        <w:tc>
          <w:tcPr>
            <w:tcW w:type="dxa" w:w="416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333333"/>
                <w:sz w:val="20"/>
                <w:szCs w:val="20"/>
              </w:rPr>
              <w:t xml:space="preserve">Stars flare. Canvas transforms to timeline. burstProgress animates 0→1.</w:t>
            </w:r>
          </w:p>
        </w:tc>
      </w:tr>
      <w:tr>
        <w:tc>
          <w:tcPr>
            <w:tcW w:type="dxa" w:w="2200"/>
            <w:tcBorders>
              <w:top w:val="single" w:color="E0D0E8" w:sz="1"/>
              <w:left w:val="single" w:color="E0D0E8" w:sz="1"/>
              <w:bottom w:val="single" w:color="E0D0E8" w:sz="1"/>
              <w:right w:val="single" w:color="E0D0E8" w:sz="1"/>
            </w:tcBorders>
            <w:shd w:fill="F5EEF8" w:val="clear"/>
            <w:tcMar>
              <w:top w:type="dxa" w:w="80"/>
              <w:left w:type="dxa" w:w="120"/>
              <w:bottom w:type="dxa" w:w="80"/>
              <w:right w:type="dxa" w:w="120"/>
            </w:tcMar>
          </w:tcPr>
          <w:p>
            <w:r>
              <w:rPr>
                <w:rFonts w:ascii="Arial" w:cs="Arial" w:eastAsia="Arial" w:hAnsi="Arial"/>
                <w:b/>
                <w:bCs/>
                <w:color w:val="6B3D7A"/>
                <w:sz w:val="20"/>
                <w:szCs w:val="20"/>
              </w:rPr>
              <w:t xml:space="preserve">burst → books</w:t>
            </w:r>
          </w:p>
        </w:tc>
        <w:tc>
          <w:tcPr>
            <w:tcW w:type="dxa" w:w="300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333333"/>
                <w:sz w:val="20"/>
                <w:szCs w:val="20"/>
              </w:rPr>
              <w:t xml:space="preserve">burstProgress reaches 1</w:t>
            </w:r>
          </w:p>
        </w:tc>
        <w:tc>
          <w:tcPr>
            <w:tcW w:type="dxa" w:w="416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333333"/>
                <w:sz w:val="20"/>
                <w:szCs w:val="20"/>
              </w:rPr>
              <w:t xml:space="preserve">Timeline fully rendered. Pan/zoom enabled.</w:t>
            </w:r>
          </w:p>
        </w:tc>
      </w:tr>
      <w:tr>
        <w:tc>
          <w:tcPr>
            <w:tcW w:type="dxa" w:w="2200"/>
            <w:tcBorders>
              <w:top w:val="single" w:color="E0D0E8" w:sz="1"/>
              <w:left w:val="single" w:color="E0D0E8" w:sz="1"/>
              <w:bottom w:val="single" w:color="E0D0E8" w:sz="1"/>
              <w:right w:val="single" w:color="E0D0E8" w:sz="1"/>
            </w:tcBorders>
            <w:shd w:fill="F5EEF8" w:val="clear"/>
            <w:tcMar>
              <w:top w:type="dxa" w:w="80"/>
              <w:left w:type="dxa" w:w="120"/>
              <w:bottom w:type="dxa" w:w="80"/>
              <w:right w:type="dxa" w:w="120"/>
            </w:tcMar>
          </w:tcPr>
          <w:p>
            <w:r>
              <w:rPr>
                <w:rFonts w:ascii="Arial" w:cs="Arial" w:eastAsia="Arial" w:hAnsi="Arial"/>
                <w:b/>
                <w:bCs/>
                <w:color w:val="6B3D7A"/>
                <w:sz w:val="20"/>
                <w:szCs w:val="20"/>
              </w:rPr>
              <w:t xml:space="preserve">books → sky</w:t>
            </w:r>
          </w:p>
        </w:tc>
        <w:tc>
          <w:tcPr>
            <w:tcW w:type="dxa" w:w="300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333333"/>
                <w:sz w:val="20"/>
                <w:szCs w:val="20"/>
              </w:rPr>
              <w:t xml:space="preserve">Click "← sky" button</w:t>
            </w:r>
          </w:p>
        </w:tc>
        <w:tc>
          <w:tcPr>
            <w:tcW w:type="dxa" w:w="416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333333"/>
                <w:sz w:val="20"/>
                <w:szCs w:val="20"/>
              </w:rPr>
              <w:t xml:space="preserve">Instant reset. Pan/zoom reset to identity.</w:t>
            </w:r>
          </w:p>
        </w:tc>
      </w:tr>
      <w:tr>
        <w:tc>
          <w:tcPr>
            <w:tcW w:type="dxa" w:w="2200"/>
            <w:tcBorders>
              <w:top w:val="single" w:color="E0D0E8" w:sz="1"/>
              <w:left w:val="single" w:color="E0D0E8" w:sz="1"/>
              <w:bottom w:val="single" w:color="E0D0E8" w:sz="1"/>
              <w:right w:val="single" w:color="E0D0E8" w:sz="1"/>
            </w:tcBorders>
            <w:shd w:fill="F5EEF8" w:val="clear"/>
            <w:tcMar>
              <w:top w:type="dxa" w:w="80"/>
              <w:left w:type="dxa" w:w="120"/>
              <w:bottom w:type="dxa" w:w="80"/>
              <w:right w:type="dxa" w:w="120"/>
            </w:tcMar>
          </w:tcPr>
          <w:p>
            <w:r>
              <w:rPr>
                <w:rFonts w:ascii="Arial" w:cs="Arial" w:eastAsia="Arial" w:hAnsi="Arial"/>
                <w:b/>
                <w:bCs/>
                <w:color w:val="6B3D7A"/>
                <w:sz w:val="20"/>
                <w:szCs w:val="20"/>
              </w:rPr>
              <w:t xml:space="preserve">books → reader</w:t>
            </w:r>
          </w:p>
        </w:tc>
        <w:tc>
          <w:tcPr>
            <w:tcW w:type="dxa" w:w="300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333333"/>
                <w:sz w:val="20"/>
                <w:szCs w:val="20"/>
              </w:rPr>
              <w:t xml:space="preserve">Double-click cover</w:t>
            </w:r>
          </w:p>
        </w:tc>
        <w:tc>
          <w:tcPr>
            <w:tcW w:type="dxa" w:w="416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333333"/>
                <w:sz w:val="20"/>
                <w:szCs w:val="20"/>
              </w:rPr>
              <w:t xml:space="preserve">Loads selected book into the reader. (TBD integration)</w:t>
            </w:r>
          </w:p>
        </w:tc>
      </w:tr>
      <w:tr>
        <w:tc>
          <w:tcPr>
            <w:tcW w:type="dxa" w:w="2200"/>
            <w:tcBorders>
              <w:top w:val="single" w:color="E0D0E8" w:sz="1"/>
              <w:left w:val="single" w:color="E0D0E8" w:sz="1"/>
              <w:bottom w:val="single" w:color="E0D0E8" w:sz="1"/>
              <w:right w:val="single" w:color="E0D0E8" w:sz="1"/>
            </w:tcBorders>
            <w:shd w:fill="F5EEF8" w:val="clear"/>
            <w:tcMar>
              <w:top w:type="dxa" w:w="80"/>
              <w:left w:type="dxa" w:w="120"/>
              <w:bottom w:type="dxa" w:w="80"/>
              <w:right w:type="dxa" w:w="120"/>
            </w:tcMar>
          </w:tcPr>
          <w:p>
            <w:r>
              <w:rPr>
                <w:rFonts w:ascii="Arial" w:cs="Arial" w:eastAsia="Arial" w:hAnsi="Arial"/>
                <w:b/>
                <w:bCs/>
                <w:color w:val="6B3D7A"/>
                <w:sz w:val="20"/>
                <w:szCs w:val="20"/>
              </w:rPr>
              <w:t xml:space="preserve">books → tooltip</w:t>
            </w:r>
          </w:p>
        </w:tc>
        <w:tc>
          <w:tcPr>
            <w:tcW w:type="dxa" w:w="300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333333"/>
                <w:sz w:val="20"/>
                <w:szCs w:val="20"/>
              </w:rPr>
              <w:t xml:space="preserve">Single-click cover</w:t>
            </w:r>
          </w:p>
        </w:tc>
        <w:tc>
          <w:tcPr>
            <w:tcW w:type="dxa" w:w="4160"/>
            <w:tcBorders>
              <w:top w:val="single" w:color="E0D0E8" w:sz="1"/>
              <w:left w:val="single" w:color="E0D0E8" w:sz="1"/>
              <w:bottom w:val="single" w:color="E0D0E8" w:sz="1"/>
              <w:right w:val="single" w:color="E0D0E8" w:sz="1"/>
            </w:tcBorders>
            <w:tcMar>
              <w:top w:type="dxa" w:w="80"/>
              <w:left w:type="dxa" w:w="120"/>
              <w:bottom w:type="dxa" w:w="80"/>
              <w:right w:type="dxa" w:w="120"/>
            </w:tcMar>
          </w:tcPr>
          <w:p>
            <w:r>
              <w:rPr>
                <w:rFonts w:ascii="Arial" w:cs="Arial" w:eastAsia="Arial" w:hAnsi="Arial"/>
                <w:color w:val="333333"/>
                <w:sz w:val="20"/>
                <w:szCs w:val="20"/>
              </w:rPr>
              <w:t xml:space="preserve">Summary tooltip appears anchored near the cover.</w:t>
            </w:r>
          </w:p>
        </w:tc>
      </w:tr>
    </w:tbl>
    <w:p>
      <w:pPr>
        <w:pStyle w:val="Heading2"/>
        <w:pBdr>
          <w:bottom w:val="single" w:color="C084D4" w:sz="4" w:space="4"/>
        </w:pBdr>
        <w:spacing w:after="120" w:before="320"/>
      </w:pPr>
      <w:r>
        <w:rPr>
          <w:rFonts w:ascii="Georgia" w:cs="Georgia" w:eastAsia="Georgia" w:hAnsi="Georgia"/>
          <w:b/>
          <w:bCs/>
          <w:color w:val="0D0008"/>
          <w:sz w:val="26"/>
          <w:szCs w:val="26"/>
        </w:rPr>
        <w:t xml:space="preserve">3.2  Sky State</w:t>
      </w:r>
    </w:p>
    <w:p>
      <w:pPr>
        <w:spacing w:after="120" w:before="80"/>
      </w:pPr>
      <w:r>
        <w:rPr>
          <w:rFonts w:ascii="Arial" w:cs="Arial" w:eastAsia="Arial" w:hAnsi="Arial"/>
          <w:color w:val="333333"/>
          <w:sz w:val="22"/>
          <w:szCs w:val="22"/>
        </w:rPr>
        <w:t xml:space="preserve">The star field fills the full canvas. Three constellations are positioned at fixed relative coordinates (rx, ry) so they scale with the window. Constellation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Constellation</w:t>
            </w:r>
          </w:p>
        </w:tc>
        <w:tc>
          <w:tcPr>
            <w:tcW w:type="dxa" w:w="18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Centre X</w:t>
            </w:r>
          </w:p>
        </w:tc>
        <w:tc>
          <w:tcPr>
            <w:tcW w:type="dxa" w:w="18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Centre Y</w:t>
            </w:r>
          </w:p>
        </w:tc>
        <w:tc>
          <w:tcPr>
            <w:tcW w:type="dxa" w:w="376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Colour</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Through Time (Eras)</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rx: 0.22</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Across the World (Regions)</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rx: 0.62</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Desire · Exile · Faith (Themes)</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rx: 0.55</w:t>
            </w:r>
          </w:p>
        </w:tc>
      </w:tr>
    </w:tbl>
    <w:p>
      <w:pPr>
        <w:spacing w:after="120" w:before="80"/>
      </w:pPr>
      <w:r>
        <w:rPr>
          <w:rFonts w:ascii="Arial" w:cs="Arial" w:eastAsia="Arial" w:hAnsi="Arial"/>
          <w:color w:val="333333"/>
          <w:sz w:val="22"/>
          <w:szCs w:val="22"/>
        </w:rPr>
        <w:t xml:space="preserve">On hover, the constellation's lines brighten (opacity 0.38 from 0.13), star radii increase from 2px to 3.2px, and the label transitions from faded atlas text to a glowing hover state with CSS shadow blur 14px.</w:t>
      </w:r>
    </w:p>
    <w:p>
      <w:pPr>
        <w:pStyle w:val="Heading2"/>
        <w:pBdr>
          <w:bottom w:val="single" w:color="C084D4" w:sz="4" w:space="4"/>
        </w:pBdr>
        <w:spacing w:after="120" w:before="320"/>
      </w:pPr>
      <w:r>
        <w:rPr>
          <w:rFonts w:ascii="Georgia" w:cs="Georgia" w:eastAsia="Georgia" w:hAnsi="Georgia"/>
          <w:b/>
          <w:bCs/>
          <w:color w:val="0D0008"/>
          <w:sz w:val="26"/>
          <w:szCs w:val="26"/>
        </w:rPr>
        <w:t xml:space="preserve">3.3  Timeline State</w:t>
      </w:r>
    </w:p>
    <w:p>
      <w:pPr>
        <w:spacing w:after="120" w:before="80"/>
      </w:pPr>
      <w:r>
        <w:rPr>
          <w:rFonts w:ascii="Arial" w:cs="Arial" w:eastAsia="Arial" w:hAnsi="Arial"/>
          <w:color w:val="333333"/>
          <w:sz w:val="22"/>
          <w:szCs w:val="22"/>
        </w:rPr>
        <w:t xml:space="preserve">After the burst, the canvas shows a historical timeline. Layout parameters:</w:t>
      </w:r>
    </w:p>
    <w:p>
      <w:pPr>
        <w:pStyle w:val="ListParagraph"/>
        <w:numPr>
          <w:ilvl w:val="0"/>
          <w:numId w:val="2"/>
        </w:numPr>
        <w:spacing w:after="40" w:before="40"/>
      </w:pPr>
      <w:r>
        <w:rPr>
          <w:rFonts w:ascii="Arial" w:cs="Arial" w:eastAsia="Arial" w:hAnsi="Arial"/>
          <w:color w:val="333333"/>
          <w:sz w:val="22"/>
          <w:szCs w:val="22"/>
        </w:rPr>
        <w:t xml:space="preserve">Axis Y position: 50% of canvas height</w:t>
      </w:r>
    </w:p>
    <w:p>
      <w:pPr>
        <w:pStyle w:val="ListParagraph"/>
        <w:numPr>
          <w:ilvl w:val="0"/>
          <w:numId w:val="2"/>
        </w:numPr>
        <w:spacing w:after="40" w:before="40"/>
      </w:pPr>
      <w:r>
        <w:rPr>
          <w:rFonts w:ascii="Arial" w:cs="Arial" w:eastAsia="Arial" w:hAnsi="Arial"/>
          <w:color w:val="333333"/>
          <w:sz w:val="22"/>
          <w:szCs w:val="22"/>
        </w:rPr>
        <w:t xml:space="preserve">Padding left: 8% of canvas width</w:t>
      </w:r>
    </w:p>
    <w:p>
      <w:pPr>
        <w:pStyle w:val="ListParagraph"/>
        <w:numPr>
          <w:ilvl w:val="0"/>
          <w:numId w:val="2"/>
        </w:numPr>
        <w:spacing w:after="40" w:before="40"/>
      </w:pPr>
      <w:r>
        <w:rPr>
          <w:rFonts w:ascii="Arial" w:cs="Arial" w:eastAsia="Arial" w:hAnsi="Arial"/>
          <w:color w:val="333333"/>
          <w:sz w:val="22"/>
          <w:szCs w:val="22"/>
        </w:rPr>
        <w:t xml:space="preserve">Padding right: 6% of canvas width</w:t>
      </w:r>
    </w:p>
    <w:p>
      <w:pPr>
        <w:pStyle w:val="ListParagraph"/>
        <w:numPr>
          <w:ilvl w:val="0"/>
          <w:numId w:val="2"/>
        </w:numPr>
        <w:spacing w:after="40" w:before="40"/>
      </w:pPr>
      <w:r>
        <w:rPr>
          <w:rFonts w:ascii="Arial" w:cs="Arial" w:eastAsia="Arial" w:hAnsi="Arial"/>
          <w:color w:val="333333"/>
          <w:sz w:val="22"/>
          <w:szCs w:val="22"/>
        </w:rPr>
        <w:t xml:space="preserve">Timeline range: 700 BCE to 2010 CE</w:t>
      </w:r>
    </w:p>
    <w:p>
      <w:pPr>
        <w:pStyle w:val="ListParagraph"/>
        <w:numPr>
          <w:ilvl w:val="0"/>
          <w:numId w:val="2"/>
        </w:numPr>
        <w:spacing w:after="40" w:before="40"/>
      </w:pPr>
      <w:r>
        <w:rPr>
          <w:rFonts w:ascii="Arial" w:cs="Arial" w:eastAsia="Arial" w:hAnsi="Arial"/>
          <w:color w:val="333333"/>
          <w:sz w:val="22"/>
          <w:szCs w:val="22"/>
        </w:rPr>
        <w:t xml:space="preserve">Book nodes: circular, 22px radius at 1× zoom. Alternating above/below axis.</w:t>
      </w:r>
    </w:p>
    <w:p>
      <w:pPr>
        <w:pStyle w:val="ListParagraph"/>
        <w:numPr>
          <w:ilvl w:val="0"/>
          <w:numId w:val="2"/>
        </w:numPr>
        <w:spacing w:after="40" w:before="40"/>
      </w:pPr>
      <w:r>
        <w:rPr>
          <w:rFonts w:ascii="Arial" w:cs="Arial" w:eastAsia="Arial" w:hAnsi="Arial"/>
          <w:color w:val="333333"/>
          <w:sz w:val="22"/>
          <w:szCs w:val="22"/>
        </w:rPr>
        <w:t xml:space="preserve">Stem lines: dashed (2px dash, 4px gap, scaled by zoom). Connects node to axis point.</w:t>
      </w:r>
    </w:p>
    <w:p>
      <w:pPr>
        <w:pStyle w:val="ListParagraph"/>
        <w:numPr>
          <w:ilvl w:val="0"/>
          <w:numId w:val="2"/>
        </w:numPr>
        <w:spacing w:after="40" w:before="40"/>
      </w:pPr>
      <w:r>
        <w:rPr>
          <w:rFonts w:ascii="Arial" w:cs="Arial" w:eastAsia="Arial" w:hAnsi="Arial"/>
          <w:color w:val="333333"/>
          <w:sz w:val="22"/>
          <w:szCs w:val="22"/>
        </w:rPr>
        <w:t xml:space="preserve">Axis dot: 2.5px circle at each book's year position on the axis.</w:t>
      </w:r>
    </w:p>
    <w:p>
      <w:pPr>
        <w:pStyle w:val="ListParagraph"/>
        <w:numPr>
          <w:ilvl w:val="0"/>
          <w:numId w:val="2"/>
        </w:numPr>
        <w:spacing w:after="40" w:before="40"/>
      </w:pPr>
      <w:r>
        <w:rPr>
          <w:rFonts w:ascii="Arial" w:cs="Arial" w:eastAsia="Arial" w:hAnsi="Arial"/>
          <w:color w:val="333333"/>
          <w:sz w:val="22"/>
          <w:szCs w:val="22"/>
        </w:rPr>
        <w:t xml:space="preserve">Year label: appears below/above axis dot, 9px Georgia.</w:t>
      </w:r>
    </w:p>
    <w:p>
      <w:pPr>
        <w:spacing w:after="120" w:before="80"/>
      </w:pPr>
      <w:r>
        <w:rPr>
          <w:rFonts w:ascii="Arial" w:cs="Arial" w:eastAsia="Arial" w:hAnsi="Arial"/>
          <w:color w:val="333333"/>
          <w:sz w:val="22"/>
          <w:szCs w:val="22"/>
        </w:rPr>
        <w:t xml:space="preserve">Era markers shown on axis: 600 BCE · 0 · 500 · 1000 · 1500 · 1700 · 1800 · 1900 · 1950 · Now.</w:t>
      </w:r>
    </w:p>
    <w:p>
      <w:pPr>
        <w:pStyle w:val="Heading2"/>
        <w:pBdr>
          <w:bottom w:val="single" w:color="C084D4" w:sz="4" w:space="4"/>
        </w:pBdr>
        <w:spacing w:after="120" w:before="320"/>
      </w:pPr>
      <w:r>
        <w:rPr>
          <w:rFonts w:ascii="Georgia" w:cs="Georgia" w:eastAsia="Georgia" w:hAnsi="Georgia"/>
          <w:b/>
          <w:bCs/>
          <w:color w:val="0D0008"/>
          <w:sz w:val="26"/>
          <w:szCs w:val="26"/>
        </w:rPr>
        <w:t xml:space="preserve">3.4  Book Covers</w:t>
      </w:r>
    </w:p>
    <w:p>
      <w:pPr>
        <w:spacing w:after="120" w:before="80"/>
      </w:pPr>
      <w:r>
        <w:rPr>
          <w:rFonts w:ascii="Arial" w:cs="Arial" w:eastAsia="Arial" w:hAnsi="Arial"/>
          <w:color w:val="333333"/>
          <w:sz w:val="22"/>
          <w:szCs w:val="22"/>
        </w:rPr>
        <w:t xml:space="preserve">Covers are circular crops drawn using canvas clip(). Current implementation uses colour placeholder circles with 2-letter initials. Production implementation will load real cover images via an Image object drawn within the clip path.</w:t>
      </w:r>
    </w:p>
    <w:p>
      <w:pPr>
        <w:spacing w:after="120" w:before="80"/>
      </w:pPr>
      <w:r>
        <w:rPr>
          <w:rFonts w:ascii="Arial" w:cs="Arial" w:eastAsia="Arial" w:hAnsi="Arial"/>
          <w:color w:val="333333"/>
          <w:sz w:val="22"/>
          <w:szCs w:val="22"/>
        </w:rPr>
        <w:t xml:space="preserve">Each book in the data schema requires a cover property containing either a hex colour string (placeholder) or an image URL (production). The renderer detects the type and uses the appropriate drawing method.</w:t>
      </w:r>
    </w:p>
    <w:p>
      <w:r>
        <w:br w:type="page"/>
      </w:r>
    </w:p>
    <w:p>
      <w:pPr>
        <w:pStyle w:val="Heading1"/>
        <w:spacing w:after="160" w:before="400"/>
      </w:pPr>
      <w:r>
        <w:rPr>
          <w:rFonts w:ascii="Georgia" w:cs="Georgia" w:eastAsia="Georgia" w:hAnsi="Georgia"/>
          <w:b/>
          <w:bCs/>
          <w:color w:val="0D0008"/>
          <w:sz w:val="36"/>
          <w:szCs w:val="36"/>
        </w:rPr>
        <w:t xml:space="preserve">4. Interactions</w:t>
      </w:r>
    </w:p>
    <w:p>
      <w:pPr>
        <w:pStyle w:val="Heading2"/>
        <w:pBdr>
          <w:bottom w:val="single" w:color="C084D4" w:sz="4" w:space="4"/>
        </w:pBdr>
        <w:spacing w:after="120" w:before="320"/>
      </w:pPr>
      <w:r>
        <w:rPr>
          <w:rFonts w:ascii="Georgia" w:cs="Georgia" w:eastAsia="Georgia" w:hAnsi="Georgia"/>
          <w:b/>
          <w:bCs/>
          <w:color w:val="0D0008"/>
          <w:sz w:val="26"/>
          <w:szCs w:val="26"/>
        </w:rPr>
        <w:t xml:space="preserve">4.1  Navigation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Gesture</w:t>
            </w:r>
          </w:p>
        </w:tc>
        <w:tc>
          <w:tcPr>
            <w:tcW w:type="dxa" w:w="296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State</w:t>
            </w:r>
          </w:p>
        </w:tc>
        <w:tc>
          <w:tcPr>
            <w:tcW w:type="dxa" w:w="40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Behaviour</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Hover constellation</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sky</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Click constellation</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sky</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Scroll wheel</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books</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Pinch (touch)</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books</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Click + drag</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books</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Single click cover</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books</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Double click cover</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books</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 sky" button</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books</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 recenter" button</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books</w:t>
            </w:r>
          </w:p>
        </w:tc>
      </w:tr>
    </w:tbl>
    <w:p>
      <w:pPr>
        <w:pStyle w:val="Heading2"/>
        <w:pBdr>
          <w:bottom w:val="single" w:color="C084D4" w:sz="4" w:space="4"/>
        </w:pBdr>
        <w:spacing w:after="120" w:before="320"/>
      </w:pPr>
      <w:r>
        <w:rPr>
          <w:rFonts w:ascii="Georgia" w:cs="Georgia" w:eastAsia="Georgia" w:hAnsi="Georgia"/>
          <w:b/>
          <w:bCs/>
          <w:color w:val="0D0008"/>
          <w:sz w:val="26"/>
          <w:szCs w:val="26"/>
        </w:rPr>
        <w:t xml:space="preserve">4.2  Tooltip Card</w:t>
      </w:r>
    </w:p>
    <w:p>
      <w:pPr>
        <w:spacing w:after="120" w:before="80"/>
      </w:pPr>
      <w:r>
        <w:rPr>
          <w:rFonts w:ascii="Arial" w:cs="Arial" w:eastAsia="Arial" w:hAnsi="Arial"/>
          <w:color w:val="333333"/>
          <w:sz w:val="22"/>
          <w:szCs w:val="22"/>
        </w:rPr>
        <w:t xml:space="preserve">The tooltip appears on single-click of a book node. It is anchored near the node, repositioning to the left if it would overflow the right edge. Structure:</w:t>
      </w:r>
    </w:p>
    <w:p>
      <w:pPr>
        <w:pStyle w:val="ListParagraph"/>
        <w:numPr>
          <w:ilvl w:val="0"/>
          <w:numId w:val="2"/>
        </w:numPr>
        <w:spacing w:after="40" w:before="40"/>
      </w:pPr>
      <w:r>
        <w:rPr>
          <w:rFonts w:ascii="Arial" w:cs="Arial" w:eastAsia="Arial" w:hAnsi="Arial"/>
          <w:color w:val="333333"/>
          <w:sz w:val="22"/>
          <w:szCs w:val="22"/>
        </w:rPr>
        <w:t xml:space="preserve">Title — Georgia 13px, #f0e0ff</w:t>
      </w:r>
    </w:p>
    <w:p>
      <w:pPr>
        <w:pStyle w:val="ListParagraph"/>
        <w:numPr>
          <w:ilvl w:val="0"/>
          <w:numId w:val="2"/>
        </w:numPr>
        <w:spacing w:after="40" w:before="40"/>
      </w:pPr>
      <w:r>
        <w:rPr>
          <w:rFonts w:ascii="Arial" w:cs="Arial" w:eastAsia="Arial" w:hAnsi="Arial"/>
          <w:color w:val="333333"/>
          <w:sz w:val="22"/>
          <w:szCs w:val="22"/>
        </w:rPr>
        <w:t xml:space="preserve">Metadata line — author · year (or BCE) — Arial 10px, rgba(220,160,200,0.7)</w:t>
      </w:r>
    </w:p>
    <w:p>
      <w:pPr>
        <w:pStyle w:val="ListParagraph"/>
        <w:numPr>
          <w:ilvl w:val="0"/>
          <w:numId w:val="2"/>
        </w:numPr>
        <w:spacing w:after="40" w:before="40"/>
      </w:pPr>
      <w:r>
        <w:rPr>
          <w:rFonts w:ascii="Arial" w:cs="Arial" w:eastAsia="Arial" w:hAnsi="Arial"/>
          <w:color w:val="333333"/>
          <w:sz w:val="22"/>
          <w:szCs w:val="22"/>
        </w:rPr>
        <w:t xml:space="preserve">Summary — Arial 11px, 2–3 sentences, rgba(210,190,230,0.75)</w:t>
      </w:r>
    </w:p>
    <w:p>
      <w:pPr>
        <w:pStyle w:val="ListParagraph"/>
        <w:numPr>
          <w:ilvl w:val="0"/>
          <w:numId w:val="2"/>
        </w:numPr>
        <w:spacing w:after="40" w:before="40"/>
      </w:pPr>
      <w:r>
        <w:rPr>
          <w:rFonts w:ascii="Arial" w:cs="Arial" w:eastAsia="Arial" w:hAnsi="Arial"/>
          <w:color w:val="333333"/>
          <w:sz w:val="22"/>
          <w:szCs w:val="22"/>
        </w:rPr>
        <w:t xml:space="preserve">"Open book →" button — triggers book load. Arial 10px uppercase, pink border.</w:t>
      </w:r>
    </w:p>
    <w:p>
      <w:pPr>
        <w:spacing w:after="120" w:before="80"/>
      </w:pPr>
      <w:r>
        <w:rPr>
          <w:rFonts w:ascii="Arial" w:cs="Arial" w:eastAsia="Arial" w:hAnsi="Arial"/>
          <w:color w:val="333333"/>
          <w:sz w:val="22"/>
          <w:szCs w:val="22"/>
        </w:rPr>
        <w:t xml:space="preserve">Background: rgba(8,3,14,0.95). Border: 0.5px solid rgba(220,160,200,0.25). Border radius: 10px.</w:t>
      </w:r>
    </w:p>
    <w:p>
      <w:pPr>
        <w:pStyle w:val="Heading2"/>
        <w:pBdr>
          <w:bottom w:val="single" w:color="C084D4" w:sz="4" w:space="4"/>
        </w:pBdr>
        <w:spacing w:after="120" w:before="320"/>
      </w:pPr>
      <w:r>
        <w:rPr>
          <w:rFonts w:ascii="Georgia" w:cs="Georgia" w:eastAsia="Georgia" w:hAnsi="Georgia"/>
          <w:b/>
          <w:bCs/>
          <w:color w:val="0D0008"/>
          <w:sz w:val="26"/>
          <w:szCs w:val="26"/>
        </w:rPr>
        <w:t xml:space="preserve">4.3  Zoom Limits</w:t>
      </w:r>
    </w:p>
    <w:p>
      <w:pPr>
        <w:spacing w:after="120" w:before="80"/>
      </w:pPr>
      <w:r>
        <w:rPr>
          <w:rFonts w:ascii="Arial" w:cs="Arial" w:eastAsia="Arial" w:hAnsi="Arial"/>
          <w:color w:val="333333"/>
          <w:sz w:val="22"/>
          <w:szCs w:val="22"/>
        </w:rPr>
        <w:t xml:space="preserve">Zoom is intentionally bounded. The intent is to reveal detail already present in the data — not to create infinite empty space.</w:t>
      </w:r>
    </w:p>
    <w:p>
      <w:pPr>
        <w:pStyle w:val="ListParagraph"/>
        <w:numPr>
          <w:ilvl w:val="0"/>
          <w:numId w:val="2"/>
        </w:numPr>
        <w:spacing w:after="40" w:before="40"/>
      </w:pPr>
      <w:r>
        <w:rPr>
          <w:rFonts w:ascii="Arial" w:cs="Arial" w:eastAsia="Arial" w:hAnsi="Arial"/>
          <w:color w:val="333333"/>
          <w:sz w:val="22"/>
          <w:szCs w:val="22"/>
        </w:rPr>
        <w:t xml:space="preserve">Minimum zoom: 0.85× — slight zoom-out to see the full timeline extent</w:t>
      </w:r>
    </w:p>
    <w:p>
      <w:pPr>
        <w:pStyle w:val="ListParagraph"/>
        <w:numPr>
          <w:ilvl w:val="0"/>
          <w:numId w:val="2"/>
        </w:numPr>
        <w:spacing w:after="40" w:before="40"/>
      </w:pPr>
      <w:r>
        <w:rPr>
          <w:rFonts w:ascii="Arial" w:cs="Arial" w:eastAsia="Arial" w:hAnsi="Arial"/>
          <w:color w:val="333333"/>
          <w:sz w:val="22"/>
          <w:szCs w:val="22"/>
        </w:rPr>
        <w:t xml:space="preserve">Maximum zoom: 2.2× — covers become clearly readable, labels legible</w:t>
      </w:r>
    </w:p>
    <w:p>
      <w:pPr>
        <w:pStyle w:val="ListParagraph"/>
        <w:numPr>
          <w:ilvl w:val="0"/>
          <w:numId w:val="2"/>
        </w:numPr>
        <w:spacing w:after="40" w:before="40"/>
      </w:pPr>
      <w:r>
        <w:rPr>
          <w:rFonts w:ascii="Arial" w:cs="Arial" w:eastAsia="Arial" w:hAnsi="Arial"/>
          <w:color w:val="333333"/>
          <w:sz w:val="22"/>
          <w:szCs w:val="22"/>
        </w:rPr>
        <w:t xml:space="preserve">Pan clamping: panX limited to ±(zoom−1)·W·0.6 so the timeline never fully leaves the viewport</w:t>
      </w:r>
    </w:p>
    <w:p>
      <w:r>
        <w:br w:type="page"/>
      </w:r>
    </w:p>
    <w:p>
      <w:pPr>
        <w:pStyle w:val="Heading1"/>
        <w:spacing w:after="160" w:before="400"/>
      </w:pPr>
      <w:r>
        <w:rPr>
          <w:rFonts w:ascii="Georgia" w:cs="Georgia" w:eastAsia="Georgia" w:hAnsi="Georgia"/>
          <w:b/>
          <w:bCs/>
          <w:color w:val="0D0008"/>
          <w:sz w:val="36"/>
          <w:szCs w:val="36"/>
        </w:rPr>
        <w:t xml:space="preserve">5. Data Schema</w:t>
      </w:r>
    </w:p>
    <w:p>
      <w:pPr>
        <w:pStyle w:val="Heading2"/>
        <w:pBdr>
          <w:bottom w:val="single" w:color="C084D4" w:sz="4" w:space="4"/>
        </w:pBdr>
        <w:spacing w:after="120" w:before="320"/>
      </w:pPr>
      <w:r>
        <w:rPr>
          <w:rFonts w:ascii="Georgia" w:cs="Georgia" w:eastAsia="Georgia" w:hAnsi="Georgia"/>
          <w:b/>
          <w:bCs/>
          <w:color w:val="0D0008"/>
          <w:sz w:val="26"/>
          <w:szCs w:val="26"/>
        </w:rPr>
        <w:t xml:space="preserve">5.1  Book Object</w:t>
      </w:r>
    </w:p>
    <w:p>
      <w:pPr>
        <w:spacing w:after="120" w:before="80"/>
      </w:pPr>
      <w:r>
        <w:rPr>
          <w:rFonts w:ascii="Arial" w:cs="Arial" w:eastAsia="Arial" w:hAnsi="Arial"/>
          <w:color w:val="333333"/>
          <w:sz w:val="22"/>
          <w:szCs w:val="22"/>
        </w:rPr>
        <w:t xml:space="preserve">Each book in the library data requires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Field</w:t>
            </w:r>
          </w:p>
        </w:tc>
        <w:tc>
          <w:tcPr>
            <w:tcW w:type="dxa" w:w="16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Type</w:t>
            </w:r>
          </w:p>
        </w:tc>
        <w:tc>
          <w:tcPr>
            <w:tcW w:type="dxa" w:w="596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Description</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id</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string</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title</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string</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author</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string</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year</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number</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region</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string</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theme</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string</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summary</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string</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cover</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string</w:t>
            </w:r>
          </w:p>
        </w:tc>
      </w:tr>
    </w:tbl>
    <w:p>
      <w:pPr>
        <w:pStyle w:val="Heading2"/>
        <w:pBdr>
          <w:bottom w:val="single" w:color="C084D4" w:sz="4" w:space="4"/>
        </w:pBdr>
        <w:spacing w:after="120" w:before="320"/>
      </w:pPr>
      <w:r>
        <w:rPr>
          <w:rFonts w:ascii="Georgia" w:cs="Georgia" w:eastAsia="Georgia" w:hAnsi="Georgia"/>
          <w:b/>
          <w:bCs/>
          <w:color w:val="0D0008"/>
          <w:sz w:val="26"/>
          <w:szCs w:val="26"/>
        </w:rPr>
        <w:t xml:space="preserve">5.2  Constellation Object</w:t>
      </w:r>
    </w:p>
    <w:p>
      <w:pPr>
        <w:spacing w:after="120" w:before="80"/>
      </w:pPr>
      <w:r>
        <w:rPr>
          <w:rFonts w:ascii="Arial" w:cs="Arial" w:eastAsia="Arial" w:hAnsi="Arial"/>
          <w:color w:val="333333"/>
          <w:sz w:val="22"/>
          <w:szCs w:val="22"/>
        </w:rPr>
        <w:t xml:space="preserve">Each constellation defines a group of books reachable via the sky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Field</w:t>
            </w:r>
          </w:p>
        </w:tc>
        <w:tc>
          <w:tcPr>
            <w:tcW w:type="dxa" w:w="16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Type</w:t>
            </w:r>
          </w:p>
        </w:tc>
        <w:tc>
          <w:tcPr>
            <w:tcW w:type="dxa" w:w="596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Description</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id</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string</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label</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string</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sublabel</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string</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color</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object</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cx / cy</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number</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stars</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array</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lines</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array</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bookIds</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array</w:t>
            </w:r>
          </w:p>
        </w:tc>
      </w:tr>
    </w:tbl>
    <w:p>
      <w:pPr>
        <w:pStyle w:val="Heading2"/>
        <w:pBdr>
          <w:bottom w:val="single" w:color="C084D4" w:sz="4" w:space="4"/>
        </w:pBdr>
        <w:spacing w:after="120" w:before="320"/>
      </w:pPr>
      <w:r>
        <w:rPr>
          <w:rFonts w:ascii="Georgia" w:cs="Georgia" w:eastAsia="Georgia" w:hAnsi="Georgia"/>
          <w:b/>
          <w:bCs/>
          <w:color w:val="0D0008"/>
          <w:sz w:val="26"/>
          <w:szCs w:val="26"/>
        </w:rPr>
        <w:t xml:space="preserve">5.3  Adding New Books</w:t>
      </w:r>
    </w:p>
    <w:p>
      <w:pPr>
        <w:spacing w:after="120" w:before="80"/>
      </w:pPr>
      <w:r>
        <w:rPr>
          <w:rFonts w:ascii="Arial" w:cs="Arial" w:eastAsia="Arial" w:hAnsi="Arial"/>
          <w:color w:val="333333"/>
          <w:sz w:val="22"/>
          <w:szCs w:val="22"/>
        </w:rPr>
        <w:t xml:space="preserve">To add a book to the library:</w:t>
      </w:r>
    </w:p>
    <w:p>
      <w:pPr>
        <w:pStyle w:val="ListParagraph"/>
        <w:numPr>
          <w:ilvl w:val="0"/>
          <w:numId w:val="2"/>
        </w:numPr>
        <w:spacing w:after="40" w:before="40"/>
      </w:pPr>
      <w:r>
        <w:rPr>
          <w:rFonts w:ascii="Arial" w:cs="Arial" w:eastAsia="Arial" w:hAnsi="Arial"/>
          <w:color w:val="333333"/>
          <w:sz w:val="22"/>
          <w:szCs w:val="22"/>
        </w:rPr>
        <w:t xml:space="preserve">Add the book object to the BOOKS array in the inline script.</w:t>
      </w:r>
    </w:p>
    <w:p>
      <w:pPr>
        <w:pStyle w:val="ListParagraph"/>
        <w:numPr>
          <w:ilvl w:val="0"/>
          <w:numId w:val="2"/>
        </w:numPr>
        <w:spacing w:after="40" w:before="40"/>
      </w:pPr>
      <w:r>
        <w:rPr>
          <w:rFonts w:ascii="Arial" w:cs="Arial" w:eastAsia="Arial" w:hAnsi="Arial"/>
          <w:color w:val="333333"/>
          <w:sz w:val="22"/>
          <w:szCs w:val="22"/>
        </w:rPr>
        <w:t xml:space="preserve">Add the book's id to one or more constellation's bookIds arrays.</w:t>
      </w:r>
    </w:p>
    <w:p>
      <w:pPr>
        <w:pStyle w:val="ListParagraph"/>
        <w:numPr>
          <w:ilvl w:val="0"/>
          <w:numId w:val="2"/>
        </w:numPr>
        <w:spacing w:after="40" w:before="40"/>
      </w:pPr>
      <w:r>
        <w:rPr>
          <w:rFonts w:ascii="Arial" w:cs="Arial" w:eastAsia="Arial" w:hAnsi="Arial"/>
          <w:color w:val="333333"/>
          <w:sz w:val="22"/>
          <w:szCs w:val="22"/>
        </w:rPr>
        <w:t xml:space="preserve">Books should have a year value within the timeline range (−700 to 2025).</w:t>
      </w:r>
    </w:p>
    <w:p>
      <w:pPr>
        <w:pStyle w:val="ListParagraph"/>
        <w:numPr>
          <w:ilvl w:val="0"/>
          <w:numId w:val="2"/>
        </w:numPr>
        <w:spacing w:after="40" w:before="40"/>
      </w:pPr>
      <w:r>
        <w:rPr>
          <w:rFonts w:ascii="Arial" w:cs="Arial" w:eastAsia="Arial" w:hAnsi="Arial"/>
          <w:color w:val="333333"/>
          <w:sz w:val="22"/>
          <w:szCs w:val="22"/>
        </w:rPr>
        <w:t xml:space="preserve">The timeline layout handles any number of books — nodes alternate above/below with progressive stem lengths to avoid overlap.</w:t>
      </w:r>
    </w:p>
    <w:p>
      <w:pPr>
        <w:pBdr>
          <w:left w:val="single" w:color="C084D4" w:sz="12" w:space="8"/>
        </w:pBdr>
        <w:spacing w:after="80" w:before="80"/>
        <w:ind w:left="560"/>
      </w:pPr>
      <w:r>
        <w:rPr>
          <w:rFonts w:ascii="Arial" w:cs="Arial" w:eastAsia="Arial" w:hAnsi="Arial"/>
          <w:i/>
          <w:iCs/>
          <w:color w:val="555555"/>
          <w:sz w:val="20"/>
          <w:szCs w:val="20"/>
        </w:rPr>
        <w:t xml:space="preserve">Aim for 5–10 books per constellation for a well-spaced initial timeline. The zoom interaction is designed to reward density — more books means more to discover when zoomed in.</w:t>
      </w:r>
    </w:p>
    <w:p>
      <w:r>
        <w:br w:type="page"/>
      </w:r>
    </w:p>
    <w:p>
      <w:pPr>
        <w:pStyle w:val="Heading1"/>
        <w:spacing w:after="160" w:before="400"/>
      </w:pPr>
      <w:r>
        <w:rPr>
          <w:rFonts w:ascii="Georgia" w:cs="Georgia" w:eastAsia="Georgia" w:hAnsi="Georgia"/>
          <w:b/>
          <w:bCs/>
          <w:color w:val="0D0008"/>
          <w:sz w:val="36"/>
          <w:szCs w:val="36"/>
        </w:rPr>
        <w:t xml:space="preserve">6. Integration into index.html</w:t>
      </w:r>
    </w:p>
    <w:p>
      <w:pPr>
        <w:pStyle w:val="Heading2"/>
        <w:pBdr>
          <w:bottom w:val="single" w:color="C084D4" w:sz="4" w:space="4"/>
        </w:pBdr>
        <w:spacing w:after="120" w:before="320"/>
      </w:pPr>
      <w:r>
        <w:rPr>
          <w:rFonts w:ascii="Georgia" w:cs="Georgia" w:eastAsia="Georgia" w:hAnsi="Georgia"/>
          <w:b/>
          <w:bCs/>
          <w:color w:val="0D0008"/>
          <w:sz w:val="26"/>
          <w:szCs w:val="26"/>
        </w:rPr>
        <w:t xml:space="preserve">6.1  Architecture Fit</w:t>
      </w:r>
    </w:p>
    <w:p>
      <w:pPr>
        <w:spacing w:after="120" w:before="80"/>
      </w:pPr>
      <w:r>
        <w:rPr>
          <w:rFonts w:ascii="Arial" w:cs="Arial" w:eastAsia="Arial" w:hAnsi="Arial"/>
          <w:color w:val="333333"/>
          <w:sz w:val="22"/>
          <w:szCs w:val="22"/>
        </w:rPr>
        <w:t xml:space="preserve">The Night Sky Library is designed to integrate with the existing single-file index.html architecture. It follows the same panel/state pattern as the Bookshelf, Smart Features, and Export panels.</w:t>
      </w:r>
    </w:p>
    <w:p>
      <w:pPr>
        <w:pStyle w:val="Heading2"/>
        <w:pBdr>
          <w:bottom w:val="single" w:color="C084D4" w:sz="4" w:space="4"/>
        </w:pBdr>
        <w:spacing w:after="120" w:before="320"/>
      </w:pPr>
      <w:r>
        <w:rPr>
          <w:rFonts w:ascii="Georgia" w:cs="Georgia" w:eastAsia="Georgia" w:hAnsi="Georgia"/>
          <w:b/>
          <w:bCs/>
          <w:color w:val="0D0008"/>
          <w:sz w:val="26"/>
          <w:szCs w:val="26"/>
        </w:rPr>
        <w:t xml:space="preserve">6.2  Trigger Condition</w:t>
      </w:r>
    </w:p>
    <w:p>
      <w:pPr>
        <w:spacing w:after="120" w:before="80"/>
      </w:pPr>
      <w:r>
        <w:rPr>
          <w:rFonts w:ascii="Arial" w:cs="Arial" w:eastAsia="Arial" w:hAnsi="Arial"/>
          <w:color w:val="333333"/>
          <w:sz w:val="22"/>
          <w:szCs w:val="22"/>
        </w:rPr>
        <w:t xml:space="preserve">The sky screen should render when loadData() throws the no_books sentinel (code: 'no_books') OR when no ?id= parameter is present in the URL on file:// protocol. This replaces the current blank "Could not load book" state.</w:t>
      </w:r>
    </w:p>
    <w:p>
      <w:pPr>
        <w:spacing w:after="120" w:before="80"/>
      </w:pPr>
      <w:r>
        <w:rPr>
          <w:rFonts w:ascii="Arial" w:cs="Arial" w:eastAsia="Arial" w:hAnsi="Arial"/>
          <w:color w:val="333333"/>
          <w:sz w:val="22"/>
          <w:szCs w:val="22"/>
        </w:rPr>
        <w:t xml:space="preserve">The existing catch block in init() that calls openBookshelf() should instead call initSkyLibrary() — which mounts the canvas, starts the animation loop, and hides the reader chrome (sidebar, bottom bar).</w:t>
      </w:r>
    </w:p>
    <w:p>
      <w:pPr>
        <w:pStyle w:val="Heading2"/>
        <w:pBdr>
          <w:bottom w:val="single" w:color="C084D4" w:sz="4" w:space="4"/>
        </w:pBdr>
        <w:spacing w:after="120" w:before="320"/>
      </w:pPr>
      <w:r>
        <w:rPr>
          <w:rFonts w:ascii="Georgia" w:cs="Georgia" w:eastAsia="Georgia" w:hAnsi="Georgia"/>
          <w:b/>
          <w:bCs/>
          <w:color w:val="0D0008"/>
          <w:sz w:val="26"/>
          <w:szCs w:val="26"/>
        </w:rPr>
        <w:t xml:space="preserve">6.3  Opening a Book</w:t>
      </w:r>
    </w:p>
    <w:p>
      <w:pPr>
        <w:spacing w:after="120" w:before="80"/>
      </w:pPr>
      <w:r>
        <w:rPr>
          <w:rFonts w:ascii="Arial" w:cs="Arial" w:eastAsia="Arial" w:hAnsi="Arial"/>
          <w:color w:val="333333"/>
          <w:sz w:val="22"/>
          <w:szCs w:val="22"/>
        </w:rPr>
        <w:t xml:space="preserve">When the user double-clicks a cover or clicks "Open book →" in the tooltip, the sky calls:</w:t>
      </w:r>
    </w:p>
    <w:p>
      <w:pPr>
        <w:pBdr>
          <w:left w:val="single" w:color="C084D4" w:sz="12" w:space="8"/>
        </w:pBdr>
        <w:spacing w:after="80" w:before="80"/>
        <w:ind w:left="560"/>
      </w:pPr>
      <w:r>
        <w:rPr>
          <w:rFonts w:ascii="Arial" w:cs="Arial" w:eastAsia="Arial" w:hAnsi="Arial"/>
          <w:i/>
          <w:iCs/>
          <w:color w:val="555555"/>
          <w:sz w:val="20"/>
          <w:szCs w:val="20"/>
        </w:rPr>
        <w:t xml:space="preserve">window.location.href = `index.html?id=${encodeURIComponent(book.id)}`</w:t>
      </w:r>
    </w:p>
    <w:p>
      <w:pPr>
        <w:spacing w:after="120" w:before="80"/>
      </w:pPr>
      <w:r>
        <w:rPr>
          <w:rFonts w:ascii="Arial" w:cs="Arial" w:eastAsia="Arial" w:hAnsi="Arial"/>
          <w:color w:val="333333"/>
          <w:sz w:val="22"/>
          <w:szCs w:val="22"/>
        </w:rPr>
        <w:t xml:space="preserve">This follows the existing pattern for switching books from the Bookshelf panel. The book bundle must already exist in IndexedDB with that id.</w:t>
      </w:r>
    </w:p>
    <w:p>
      <w:pPr>
        <w:pStyle w:val="Heading2"/>
        <w:pBdr>
          <w:bottom w:val="single" w:color="C084D4" w:sz="4" w:space="4"/>
        </w:pBdr>
        <w:spacing w:after="120" w:before="320"/>
      </w:pPr>
      <w:r>
        <w:rPr>
          <w:rFonts w:ascii="Georgia" w:cs="Georgia" w:eastAsia="Georgia" w:hAnsi="Georgia"/>
          <w:b/>
          <w:bCs/>
          <w:color w:val="0D0008"/>
          <w:sz w:val="26"/>
          <w:szCs w:val="26"/>
        </w:rPr>
        <w:t xml:space="preserve">6.4  Back Navigation</w:t>
      </w:r>
    </w:p>
    <w:p>
      <w:pPr>
        <w:spacing w:after="120" w:before="80"/>
      </w:pPr>
      <w:r>
        <w:rPr>
          <w:rFonts w:ascii="Arial" w:cs="Arial" w:eastAsia="Arial" w:hAnsi="Arial"/>
          <w:color w:val="333333"/>
          <w:sz w:val="22"/>
          <w:szCs w:val="22"/>
        </w:rPr>
        <w:t xml:space="preserve">The "← sky" button resets to the sky state. If implemented inside index.html as a full-screen overlay, it should also restore the reader chrome (show sidebar, bottom bar) when dismissed after a book is loaded.</w:t>
      </w:r>
    </w:p>
    <w:p>
      <w:pPr>
        <w:pStyle w:val="Heading2"/>
        <w:pBdr>
          <w:bottom w:val="single" w:color="C084D4" w:sz="4" w:space="4"/>
        </w:pBdr>
        <w:spacing w:after="120" w:before="320"/>
      </w:pPr>
      <w:r>
        <w:rPr>
          <w:rFonts w:ascii="Georgia" w:cs="Georgia" w:eastAsia="Georgia" w:hAnsi="Georgia"/>
          <w:b/>
          <w:bCs/>
          <w:color w:val="0D0008"/>
          <w:sz w:val="26"/>
          <w:szCs w:val="26"/>
        </w:rPr>
        <w:t xml:space="preserve">6.5  Canvas Sizing</w:t>
      </w:r>
    </w:p>
    <w:p>
      <w:pPr>
        <w:spacing w:after="120" w:before="80"/>
      </w:pPr>
      <w:r>
        <w:rPr>
          <w:rFonts w:ascii="Arial" w:cs="Arial" w:eastAsia="Arial" w:hAnsi="Arial"/>
          <w:color w:val="333333"/>
          <w:sz w:val="22"/>
          <w:szCs w:val="22"/>
        </w:rPr>
        <w:t xml:space="preserve">The canvas pair (bg-canvas and main-canvas) should be sized to 100vw × 100vh in the full integration, matching the full reader viewport. The current prototype uses a 680px height container for in-conversation preview purposes.</w:t>
      </w:r>
    </w:p>
    <w:p>
      <w:pPr>
        <w:pBdr>
          <w:bottom w:val="single" w:color="E0D0E8" w:sz="2" w:space="1"/>
        </w:pBdr>
        <w:spacing w:after="240" w:before="240"/>
      </w:pPr>
    </w:p>
    <w:p>
      <w:pPr>
        <w:pStyle w:val="Heading2"/>
        <w:pBdr>
          <w:bottom w:val="single" w:color="C084D4" w:sz="4" w:space="4"/>
        </w:pBdr>
        <w:spacing w:after="120" w:before="320"/>
      </w:pPr>
      <w:r>
        <w:rPr>
          <w:rFonts w:ascii="Georgia" w:cs="Georgia" w:eastAsia="Georgia" w:hAnsi="Georgia"/>
          <w:b/>
          <w:bCs/>
          <w:color w:val="0D0008"/>
          <w:sz w:val="26"/>
          <w:szCs w:val="26"/>
        </w:rPr>
        <w:t xml:space="preserve">6.6  Files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File</w:t>
            </w:r>
          </w:p>
        </w:tc>
        <w:tc>
          <w:tcPr>
            <w:tcW w:type="dxa" w:w="6960"/>
            <w:tcBorders>
              <w:top w:val="single" w:color="E0D0E8" w:sz="1"/>
              <w:left w:val="single" w:color="E0D0E8" w:sz="1"/>
              <w:bottom w:val="single" w:color="E0D0E8" w:sz="1"/>
              <w:right w:val="single" w:color="E0D0E8" w:sz="1"/>
            </w:tcBorders>
            <w:shd w:fill="1A0A1E" w:val="clear"/>
            <w:tcMar>
              <w:top w:type="dxa" w:w="100"/>
              <w:left w:type="dxa" w:w="160"/>
              <w:bottom w:type="dxa" w:w="100"/>
              <w:right w:type="dxa" w:w="120"/>
            </w:tcMar>
          </w:tcPr>
          <w:p>
            <w:r>
              <w:rPr>
                <w:rFonts w:ascii="Arial" w:cs="Arial" w:eastAsia="Arial" w:hAnsi="Arial"/>
                <w:b/>
                <w:bCs/>
                <w:color w:val="EDD5F5"/>
                <w:sz w:val="20"/>
                <w:szCs w:val="20"/>
              </w:rPr>
              <w:t xml:space="preserve">Change Required</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index.html (CSS)</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Add #sky-canvas-wrap, #sky-bg, #sky-main, #sky-back-btn, #sky-recenter, #sky-tooltip styles</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index.html (HTML)</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Add sky overlay div structure inside body, initially display:none</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§14 APP (init)</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Replace openBookshelf() in no_books catch with initSkyLibrary()</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§13 BOOKSHELF</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No change needed — bookshelf panel remains for in-reader book switching</w:t>
            </w:r>
          </w:p>
        </w:tc>
      </w:tr>
      <w:tr>
        <w:tc>
          <w:tcPr>
            <w:tcW w:type="dxa" w:w="2800"/>
            <w:tcBorders>
              <w:top w:val="single" w:color="E0D0E8" w:sz="1"/>
              <w:left w:val="single" w:color="E0D0E8" w:sz="1"/>
              <w:bottom w:val="single" w:color="E0D0E8" w:sz="1"/>
              <w:right w:val="single" w:color="E0D0E8" w:sz="1"/>
            </w:tcBorders>
            <w:shd w:fill="F5EEF8" w:val="clear"/>
            <w:tcMar>
              <w:top w:type="dxa" w:w="80"/>
              <w:left w:type="dxa" w:w="160"/>
              <w:bottom w:type="dxa" w:w="80"/>
              <w:right w:type="dxa" w:w="120"/>
            </w:tcMar>
          </w:tcPr>
          <w:p>
            <w:r>
              <w:rPr>
                <w:rFonts w:ascii="Arial" w:cs="Arial" w:eastAsia="Arial" w:hAnsi="Arial"/>
                <w:b/>
                <w:bCs/>
                <w:color w:val="0D0008"/>
                <w:sz w:val="20"/>
                <w:szCs w:val="20"/>
              </w:rPr>
              <w:t xml:space="preserve">Data (new section)</w:t>
            </w:r>
          </w:p>
        </w:tc>
        <w:tc>
          <w:tcPr>
            <w:tcW w:type="dxa" w:w="6560"/>
            <w:tcBorders>
              <w:top w:val="single" w:color="E0D0E8" w:sz="1"/>
              <w:left w:val="single" w:color="E0D0E8" w:sz="1"/>
              <w:bottom w:val="single" w:color="E0D0E8" w:sz="1"/>
              <w:right w:val="single" w:color="E0D0E8" w:sz="1"/>
            </w:tcBorders>
            <w:tcMar>
              <w:top w:type="dxa" w:w="80"/>
              <w:left w:type="dxa" w:w="160"/>
              <w:bottom w:type="dxa" w:w="80"/>
              <w:right w:type="dxa" w:w="120"/>
            </w:tcMar>
          </w:tcPr>
          <w:p>
            <w:r>
              <w:rPr>
                <w:rFonts w:ascii="Arial" w:cs="Arial" w:eastAsia="Arial" w:hAnsi="Arial"/>
                <w:color w:val="333333"/>
                <w:sz w:val="20"/>
                <w:szCs w:val="20"/>
              </w:rPr>
              <w:t xml:space="preserve">Add BOOKS and CONSTELLATIONS arrays as a §15 SKY section in the inline script</w:t>
            </w:r>
          </w:p>
        </w:tc>
      </w:tr>
    </w:tbl>
    <w:p>
      <w:r>
        <w:br w:type="page"/>
      </w:r>
    </w:p>
    <w:p>
      <w:pPr>
        <w:pStyle w:val="Heading1"/>
        <w:spacing w:after="160" w:before="400"/>
      </w:pPr>
      <w:r>
        <w:rPr>
          <w:rFonts w:ascii="Georgia" w:cs="Georgia" w:eastAsia="Georgia" w:hAnsi="Georgia"/>
          <w:b/>
          <w:bCs/>
          <w:color w:val="0D0008"/>
          <w:sz w:val="36"/>
          <w:szCs w:val="36"/>
        </w:rPr>
        <w:t xml:space="preserve">7. Implementation Notes</w:t>
      </w:r>
    </w:p>
    <w:p>
      <w:pPr>
        <w:pStyle w:val="Heading2"/>
        <w:pBdr>
          <w:bottom w:val="single" w:color="C084D4" w:sz="4" w:space="4"/>
        </w:pBdr>
        <w:spacing w:after="120" w:before="320"/>
      </w:pPr>
      <w:r>
        <w:rPr>
          <w:rFonts w:ascii="Georgia" w:cs="Georgia" w:eastAsia="Georgia" w:hAnsi="Georgia"/>
          <w:b/>
          <w:bCs/>
          <w:color w:val="0D0008"/>
          <w:sz w:val="26"/>
          <w:szCs w:val="26"/>
        </w:rPr>
        <w:t xml:space="preserve">7.1  Two-Canvas Architecture</w:t>
      </w:r>
    </w:p>
    <w:p>
      <w:pPr>
        <w:spacing w:after="120" w:before="80"/>
      </w:pPr>
      <w:r>
        <w:rPr>
          <w:rFonts w:ascii="Arial" w:cs="Arial" w:eastAsia="Arial" w:hAnsi="Arial"/>
          <w:color w:val="333333"/>
          <w:sz w:val="22"/>
          <w:szCs w:val="22"/>
        </w:rPr>
        <w:t xml:space="preserve">The implementation uses two stacked canvas elements. The background canvas (bg-canvas) draws the static nebula gradients and dim background stars once on load and resize. The main canvas (main-canvas) is cleared and redrawn every frame via requestAnimationFrame.</w:t>
      </w:r>
    </w:p>
    <w:p>
      <w:pPr>
        <w:spacing w:after="120" w:before="80"/>
      </w:pPr>
      <w:r>
        <w:rPr>
          <w:rFonts w:ascii="Arial" w:cs="Arial" w:eastAsia="Arial" w:hAnsi="Arial"/>
          <w:color w:val="333333"/>
          <w:sz w:val="22"/>
          <w:szCs w:val="22"/>
        </w:rPr>
        <w:t xml:space="preserve">This prevents the expensive nebula gradient calculations from running at 60fps and significantly improves performance on lower-end hardware.</w:t>
      </w:r>
    </w:p>
    <w:p>
      <w:pPr>
        <w:pStyle w:val="Heading2"/>
        <w:pBdr>
          <w:bottom w:val="single" w:color="C084D4" w:sz="4" w:space="4"/>
        </w:pBdr>
        <w:spacing w:after="120" w:before="320"/>
      </w:pPr>
      <w:r>
        <w:rPr>
          <w:rFonts w:ascii="Georgia" w:cs="Georgia" w:eastAsia="Georgia" w:hAnsi="Georgia"/>
          <w:b/>
          <w:bCs/>
          <w:color w:val="0D0008"/>
          <w:sz w:val="26"/>
          <w:szCs w:val="26"/>
        </w:rPr>
        <w:t xml:space="preserve">7.2  DPR Scaling</w:t>
      </w:r>
    </w:p>
    <w:p>
      <w:pPr>
        <w:spacing w:after="120" w:before="80"/>
      </w:pPr>
      <w:r>
        <w:rPr>
          <w:rFonts w:ascii="Arial" w:cs="Arial" w:eastAsia="Arial" w:hAnsi="Arial"/>
          <w:color w:val="333333"/>
          <w:sz w:val="22"/>
          <w:szCs w:val="22"/>
        </w:rPr>
        <w:t xml:space="preserve">Both canvases multiply their pixel dimensions by window.devicePixelRatio and apply ctx.setTransform(dpr,0,0,dpr,0,0) after each resize. All coordinate logic uses CSS pixel values. This ensures crisp rendering on high-DPI screens.</w:t>
      </w:r>
    </w:p>
    <w:p>
      <w:pPr>
        <w:pStyle w:val="Heading2"/>
        <w:pBdr>
          <w:bottom w:val="single" w:color="C084D4" w:sz="4" w:space="4"/>
        </w:pBdr>
        <w:spacing w:after="120" w:before="320"/>
      </w:pPr>
      <w:r>
        <w:rPr>
          <w:rFonts w:ascii="Georgia" w:cs="Georgia" w:eastAsia="Georgia" w:hAnsi="Georgia"/>
          <w:b/>
          <w:bCs/>
          <w:color w:val="0D0008"/>
          <w:sz w:val="26"/>
          <w:szCs w:val="26"/>
        </w:rPr>
        <w:t xml:space="preserve">7.3  Transform Stack</w:t>
      </w:r>
    </w:p>
    <w:p>
      <w:pPr>
        <w:spacing w:after="120" w:before="80"/>
      </w:pPr>
      <w:r>
        <w:rPr>
          <w:rFonts w:ascii="Arial" w:cs="Arial" w:eastAsia="Arial" w:hAnsi="Arial"/>
          <w:color w:val="333333"/>
          <w:sz w:val="22"/>
          <w:szCs w:val="22"/>
        </w:rPr>
        <w:t xml:space="preserve">In the sky state, the transform is reset to identity each frame. In the books/burst states, the canvas is rendered with an affine transform: ctx.setTransform(dpr·zoom, 0, 0, dpr·zoom, panX·dpr, panY·dpr). All book node coordinates are in unzoomed world space — the transform handles all scaling.</w:t>
      </w:r>
    </w:p>
    <w:p>
      <w:pPr>
        <w:spacing w:after="120" w:before="80"/>
      </w:pPr>
      <w:r>
        <w:rPr>
          <w:rFonts w:ascii="Arial" w:cs="Arial" w:eastAsia="Arial" w:hAnsi="Arial"/>
          <w:color w:val="333333"/>
          <w:sz w:val="22"/>
          <w:szCs w:val="22"/>
        </w:rPr>
        <w:t xml:space="preserve">Hit testing in the books state must invert this transform to convert mouse coordinates to world space: worldX = (clientX − panX) / zoom.</w:t>
      </w:r>
    </w:p>
    <w:p>
      <w:pPr>
        <w:pStyle w:val="Heading2"/>
        <w:pBdr>
          <w:bottom w:val="single" w:color="C084D4" w:sz="4" w:space="4"/>
        </w:pBdr>
        <w:spacing w:after="120" w:before="320"/>
      </w:pPr>
      <w:r>
        <w:rPr>
          <w:rFonts w:ascii="Georgia" w:cs="Georgia" w:eastAsia="Georgia" w:hAnsi="Georgia"/>
          <w:b/>
          <w:bCs/>
          <w:color w:val="0D0008"/>
          <w:sz w:val="26"/>
          <w:szCs w:val="26"/>
        </w:rPr>
        <w:t xml:space="preserve">7.4  Cover Image Loading</w:t>
      </w:r>
    </w:p>
    <w:p>
      <w:pPr>
        <w:spacing w:after="120" w:before="80"/>
      </w:pPr>
      <w:r>
        <w:rPr>
          <w:rFonts w:ascii="Arial" w:cs="Arial" w:eastAsia="Arial" w:hAnsi="Arial"/>
          <w:color w:val="333333"/>
          <w:sz w:val="22"/>
          <w:szCs w:val="22"/>
        </w:rPr>
        <w:t xml:space="preserve">When a book's cover field is an HTTPS URL, load it with new Image(). Draw it inside a save/clip/restore block to achieve the circular crop. Handle load failures gracefully by falling back to the placeholder colour + initials renderer.</w:t>
      </w:r>
    </w:p>
    <w:p>
      <w:pPr>
        <w:pBdr>
          <w:left w:val="single" w:color="C084D4" w:sz="12" w:space="8"/>
        </w:pBdr>
        <w:spacing w:after="80" w:before="80"/>
        <w:ind w:left="560"/>
      </w:pPr>
      <w:r>
        <w:rPr>
          <w:rFonts w:ascii="Arial" w:cs="Arial" w:eastAsia="Arial" w:hAnsi="Arial"/>
          <w:i/>
          <w:iCs/>
          <w:color w:val="555555"/>
          <w:sz w:val="20"/>
          <w:szCs w:val="20"/>
        </w:rPr>
        <w:t xml:space="preserve">Pre-load all cover images when the constellation is clicked, before the burst animation begins. This ensures covers are visible as soon as the nodes reach their positions.</w:t>
      </w:r>
    </w:p>
    <w:p>
      <w:pPr>
        <w:pStyle w:val="Heading2"/>
        <w:pBdr>
          <w:bottom w:val="single" w:color="C084D4" w:sz="4" w:space="4"/>
        </w:pBdr>
        <w:spacing w:after="120" w:before="320"/>
      </w:pPr>
      <w:r>
        <w:rPr>
          <w:rFonts w:ascii="Georgia" w:cs="Georgia" w:eastAsia="Georgia" w:hAnsi="Georgia"/>
          <w:b/>
          <w:bCs/>
          <w:color w:val="0D0008"/>
          <w:sz w:val="26"/>
          <w:szCs w:val="26"/>
        </w:rPr>
        <w:t xml:space="preserve">7.5  Performance Budget</w:t>
      </w:r>
    </w:p>
    <w:p>
      <w:pPr>
        <w:pStyle w:val="ListParagraph"/>
        <w:numPr>
          <w:ilvl w:val="0"/>
          <w:numId w:val="2"/>
        </w:numPr>
        <w:spacing w:after="40" w:before="40"/>
      </w:pPr>
      <w:r>
        <w:rPr>
          <w:rFonts w:ascii="Arial" w:cs="Arial" w:eastAsia="Arial" w:hAnsi="Arial"/>
          <w:color w:val="333333"/>
          <w:sz w:val="22"/>
          <w:szCs w:val="22"/>
        </w:rPr>
        <w:t xml:space="preserve">Target: 60fps on mid-range hardware</w:t>
      </w:r>
    </w:p>
    <w:p>
      <w:pPr>
        <w:pStyle w:val="ListParagraph"/>
        <w:numPr>
          <w:ilvl w:val="0"/>
          <w:numId w:val="2"/>
        </w:numPr>
        <w:spacing w:after="40" w:before="40"/>
      </w:pPr>
      <w:r>
        <w:rPr>
          <w:rFonts w:ascii="Arial" w:cs="Arial" w:eastAsia="Arial" w:hAnsi="Arial"/>
          <w:color w:val="333333"/>
          <w:sz w:val="22"/>
          <w:szCs w:val="22"/>
        </w:rPr>
        <w:t xml:space="preserve">Background canvas: drawn once. Never touched during animation loop.</w:t>
      </w:r>
    </w:p>
    <w:p>
      <w:pPr>
        <w:pStyle w:val="ListParagraph"/>
        <w:numPr>
          <w:ilvl w:val="0"/>
          <w:numId w:val="2"/>
        </w:numPr>
        <w:spacing w:after="40" w:before="40"/>
      </w:pPr>
      <w:r>
        <w:rPr>
          <w:rFonts w:ascii="Arial" w:cs="Arial" w:eastAsia="Arial" w:hAnsi="Arial"/>
          <w:color w:val="333333"/>
          <w:sz w:val="22"/>
          <w:szCs w:val="22"/>
        </w:rPr>
        <w:t xml:space="preserve">Sky state: ~15–25 constellation stars + subset of bg stars. Negligible cost.</w:t>
      </w:r>
    </w:p>
    <w:p>
      <w:pPr>
        <w:pStyle w:val="ListParagraph"/>
        <w:numPr>
          <w:ilvl w:val="0"/>
          <w:numId w:val="2"/>
        </w:numPr>
        <w:spacing w:after="40" w:before="40"/>
      </w:pPr>
      <w:r>
        <w:rPr>
          <w:rFonts w:ascii="Arial" w:cs="Arial" w:eastAsia="Arial" w:hAnsi="Arial"/>
          <w:color w:val="333333"/>
          <w:sz w:val="22"/>
          <w:szCs w:val="22"/>
        </w:rPr>
        <w:t xml:space="preserve">Books state: 6–10 circular clips per frame. Each clip is a simple arc. Acceptable.</w:t>
      </w:r>
    </w:p>
    <w:p>
      <w:pPr>
        <w:pStyle w:val="ListParagraph"/>
        <w:numPr>
          <w:ilvl w:val="0"/>
          <w:numId w:val="2"/>
        </w:numPr>
        <w:spacing w:after="40" w:before="40"/>
      </w:pPr>
      <w:r>
        <w:rPr>
          <w:rFonts w:ascii="Arial" w:cs="Arial" w:eastAsia="Arial" w:hAnsi="Arial"/>
          <w:color w:val="333333"/>
          <w:sz w:val="22"/>
          <w:szCs w:val="22"/>
        </w:rPr>
        <w:t xml:space="preserve">Avoid: drawing gradients inside the animation loop. Pre-bake any heavy gradients to offscreen canvas if needed.</w:t>
      </w:r>
    </w:p>
    <w:p>
      <w:r>
        <w:br w:type="page"/>
      </w:r>
    </w:p>
    <w:p>
      <w:pPr>
        <w:pStyle w:val="Heading1"/>
        <w:spacing w:after="160" w:before="400"/>
      </w:pPr>
      <w:r>
        <w:rPr>
          <w:rFonts w:ascii="Georgia" w:cs="Georgia" w:eastAsia="Georgia" w:hAnsi="Georgia"/>
          <w:b/>
          <w:bCs/>
          <w:color w:val="0D0008"/>
          <w:sz w:val="36"/>
          <w:szCs w:val="36"/>
        </w:rPr>
        <w:t xml:space="preserve">8. Future Considerations</w:t>
      </w:r>
    </w:p>
    <w:p>
      <w:pPr>
        <w:pStyle w:val="Heading2"/>
        <w:pBdr>
          <w:bottom w:val="single" w:color="C084D4" w:sz="4" w:space="4"/>
        </w:pBdr>
        <w:spacing w:after="120" w:before="320"/>
      </w:pPr>
      <w:r>
        <w:rPr>
          <w:rFonts w:ascii="Georgia" w:cs="Georgia" w:eastAsia="Georgia" w:hAnsi="Georgia"/>
          <w:b/>
          <w:bCs/>
          <w:color w:val="0D0008"/>
          <w:sz w:val="26"/>
          <w:szCs w:val="26"/>
        </w:rPr>
        <w:t xml:space="preserve">8.1  Additional Constellations</w:t>
      </w:r>
    </w:p>
    <w:p>
      <w:pPr>
        <w:spacing w:after="120" w:before="80"/>
      </w:pPr>
      <w:r>
        <w:rPr>
          <w:rFonts w:ascii="Arial" w:cs="Arial" w:eastAsia="Arial" w:hAnsi="Arial"/>
          <w:color w:val="333333"/>
          <w:sz w:val="22"/>
          <w:szCs w:val="22"/>
        </w:rPr>
        <w:t xml:space="preserve">The architecture supports any number of constellations. Planned additions:</w:t>
      </w:r>
    </w:p>
    <w:p>
      <w:pPr>
        <w:pStyle w:val="ListParagraph"/>
        <w:numPr>
          <w:ilvl w:val="0"/>
          <w:numId w:val="2"/>
        </w:numPr>
        <w:spacing w:after="40" w:before="40"/>
      </w:pPr>
      <w:r>
        <w:rPr>
          <w:rFonts w:ascii="Arial" w:cs="Arial" w:eastAsia="Arial" w:hAnsi="Arial"/>
          <w:color w:val="333333"/>
          <w:sz w:val="22"/>
          <w:szCs w:val="22"/>
        </w:rPr>
        <w:t xml:space="preserve">By Language — Arabic · Japanese · French · Spanish · English · German</w:t>
      </w:r>
    </w:p>
    <w:p>
      <w:pPr>
        <w:pStyle w:val="ListParagraph"/>
        <w:numPr>
          <w:ilvl w:val="0"/>
          <w:numId w:val="2"/>
        </w:numPr>
        <w:spacing w:after="40" w:before="40"/>
      </w:pPr>
      <w:r>
        <w:rPr>
          <w:rFonts w:ascii="Arial" w:cs="Arial" w:eastAsia="Arial" w:hAnsi="Arial"/>
          <w:color w:val="333333"/>
          <w:sz w:val="22"/>
          <w:szCs w:val="22"/>
        </w:rPr>
        <w:t xml:space="preserve">By Form — Novel · Poetry · Memoir · Letters · Diary · Drama</w:t>
      </w:r>
    </w:p>
    <w:p>
      <w:pPr>
        <w:pStyle w:val="ListParagraph"/>
        <w:numPr>
          <w:ilvl w:val="0"/>
          <w:numId w:val="2"/>
        </w:numPr>
        <w:spacing w:after="40" w:before="40"/>
      </w:pPr>
      <w:r>
        <w:rPr>
          <w:rFonts w:ascii="Arial" w:cs="Arial" w:eastAsia="Arial" w:hAnsi="Arial"/>
          <w:color w:val="333333"/>
          <w:sz w:val="22"/>
          <w:szCs w:val="22"/>
        </w:rPr>
        <w:t xml:space="preserve">By Century — each century as its own constellation if book count warrants it</w:t>
      </w:r>
    </w:p>
    <w:p>
      <w:pPr>
        <w:pStyle w:val="Heading2"/>
        <w:pBdr>
          <w:bottom w:val="single" w:color="C084D4" w:sz="4" w:space="4"/>
        </w:pBdr>
        <w:spacing w:after="120" w:before="320"/>
      </w:pPr>
      <w:r>
        <w:rPr>
          <w:rFonts w:ascii="Georgia" w:cs="Georgia" w:eastAsia="Georgia" w:hAnsi="Georgia"/>
          <w:b/>
          <w:bCs/>
          <w:color w:val="0D0008"/>
          <w:sz w:val="26"/>
          <w:szCs w:val="26"/>
        </w:rPr>
        <w:t xml:space="preserve">8.2  Hover Connection Lines</w:t>
      </w:r>
    </w:p>
    <w:p>
      <w:pPr>
        <w:spacing w:after="120" w:before="80"/>
      </w:pPr>
      <w:r>
        <w:rPr>
          <w:rFonts w:ascii="Arial" w:cs="Arial" w:eastAsia="Arial" w:hAnsi="Arial"/>
          <w:color w:val="333333"/>
          <w:sz w:val="22"/>
          <w:szCs w:val="22"/>
        </w:rPr>
        <w:t xml:space="preserve">A planned interaction: hovering a book node in the timeline shows thin arced lines connecting it to other books it is thematically related to. These connections are defined in the data as a connections array: [{ fromId, toId, type }]. The line colour encodes the connection type.</w:t>
      </w:r>
    </w:p>
    <w:p>
      <w:pPr>
        <w:pStyle w:val="Heading2"/>
        <w:pBdr>
          <w:bottom w:val="single" w:color="C084D4" w:sz="4" w:space="4"/>
        </w:pBdr>
        <w:spacing w:after="120" w:before="320"/>
      </w:pPr>
      <w:r>
        <w:rPr>
          <w:rFonts w:ascii="Georgia" w:cs="Georgia" w:eastAsia="Georgia" w:hAnsi="Georgia"/>
          <w:b/>
          <w:bCs/>
          <w:color w:val="0D0008"/>
          <w:sz w:val="26"/>
          <w:szCs w:val="26"/>
        </w:rPr>
        <w:t xml:space="preserve">8.3  Real Book Covers</w:t>
      </w:r>
    </w:p>
    <w:p>
      <w:pPr>
        <w:spacing w:after="120" w:before="80"/>
      </w:pPr>
      <w:r>
        <w:rPr>
          <w:rFonts w:ascii="Arial" w:cs="Arial" w:eastAsia="Arial" w:hAnsi="Arial"/>
          <w:color w:val="333333"/>
          <w:sz w:val="22"/>
          <w:szCs w:val="22"/>
        </w:rPr>
        <w:t xml:space="preserve">The circular cover nodes are designed to show real cover art. When cover image URLs are added to the book data, the renderer automatically switches from placeholder to image mode. Covers should be square source images for best circular crop results.</w:t>
      </w:r>
    </w:p>
    <w:p>
      <w:pPr>
        <w:pStyle w:val="Heading2"/>
        <w:pBdr>
          <w:bottom w:val="single" w:color="C084D4" w:sz="4" w:space="4"/>
        </w:pBdr>
        <w:spacing w:after="120" w:before="320"/>
      </w:pPr>
      <w:r>
        <w:rPr>
          <w:rFonts w:ascii="Georgia" w:cs="Georgia" w:eastAsia="Georgia" w:hAnsi="Georgia"/>
          <w:b/>
          <w:bCs/>
          <w:color w:val="0D0008"/>
          <w:sz w:val="26"/>
          <w:szCs w:val="26"/>
        </w:rPr>
        <w:t xml:space="preserve">8.4  Search and Filter</w:t>
      </w:r>
    </w:p>
    <w:p>
      <w:pPr>
        <w:spacing w:after="120" w:before="80"/>
      </w:pPr>
      <w:r>
        <w:rPr>
          <w:rFonts w:ascii="Arial" w:cs="Arial" w:eastAsia="Arial" w:hAnsi="Arial"/>
          <w:color w:val="333333"/>
          <w:sz w:val="22"/>
          <w:szCs w:val="22"/>
        </w:rPr>
        <w:t xml:space="preserve">A future search overlay could allow users to type a theme, year range, or author and highlight matching nodes on the timeline while dimming others. This does not require a screen navigation — it operates as an overlay on the books state.</w:t>
      </w:r>
    </w:p>
    <w:p>
      <w:pPr>
        <w:pStyle w:val="Heading2"/>
        <w:pBdr>
          <w:bottom w:val="single" w:color="C084D4" w:sz="4" w:space="4"/>
        </w:pBdr>
        <w:spacing w:after="120" w:before="320"/>
      </w:pPr>
      <w:r>
        <w:rPr>
          <w:rFonts w:ascii="Georgia" w:cs="Georgia" w:eastAsia="Georgia" w:hAnsi="Georgia"/>
          <w:b/>
          <w:bCs/>
          <w:color w:val="0D0008"/>
          <w:sz w:val="26"/>
          <w:szCs w:val="26"/>
        </w:rPr>
        <w:t xml:space="preserve">8.5  Mobile Optimisation</w:t>
      </w:r>
    </w:p>
    <w:p>
      <w:pPr>
        <w:spacing w:after="120" w:before="80"/>
      </w:pPr>
      <w:r>
        <w:rPr>
          <w:rFonts w:ascii="Arial" w:cs="Arial" w:eastAsia="Arial" w:hAnsi="Arial"/>
          <w:color w:val="333333"/>
          <w:sz w:val="22"/>
          <w:szCs w:val="22"/>
        </w:rPr>
        <w:t xml:space="preserve">The current implementation supports touch pan and pinch-to-zoom. On small screens, constellation star positions may need to be adjusted (larger spread, larger tap targets). Minimum touch target for constellation stars should be 44px diameter.</w:t>
      </w:r>
    </w:p>
    <w:p>
      <w:pPr>
        <w:pBdr>
          <w:bottom w:val="single" w:color="E0D0E8" w:sz="2" w:space="1"/>
        </w:pBdr>
        <w:spacing w:after="240" w:before="240"/>
      </w:pPr>
    </w:p>
    <w:p>
      <w:pPr>
        <w:spacing w:after="80" w:before="400"/>
        <w:jc w:val="center"/>
      </w:pPr>
      <w:r>
        <w:rPr>
          <w:rFonts w:ascii="Georgia" w:cs="Georgia" w:eastAsia="Georgia" w:hAnsi="Georgia"/>
          <w:i/>
          <w:iCs/>
          <w:color w:val="888888"/>
          <w:sz w:val="20"/>
          <w:szCs w:val="20"/>
        </w:rPr>
        <w:t xml:space="preserve">— end of specification —</w:t>
      </w:r>
    </w:p>
    <w:p>
      <w:pPr>
        <w:spacing w:after="0" w:before="0"/>
        <w:jc w:val="center"/>
      </w:pPr>
      <w:r>
        <w:rPr>
          <w:rFonts w:ascii="Arial" w:cs="Arial" w:eastAsia="Arial" w:hAnsi="Arial"/>
          <w:color w:val="888888"/>
          <w:sz w:val="18"/>
          <w:szCs w:val="18"/>
        </w:rPr>
        <w:t xml:space="preserve">Lesbian Literary Library  ·  Design Spec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0E8" w:sz="2" w:space="4"/>
      </w:pBdr>
      <w:tabs>
        <w:tab w:val="right" w:pos="9360"/>
      </w:tabs>
      <w:spacing w:before="80"/>
      <w:jc w:val="left"/>
    </w:pPr>
    <w:r>
      <w:rPr>
        <w:rFonts w:ascii="Arial" w:cs="Arial" w:eastAsia="Arial" w:hAnsi="Arial"/>
        <w:color w:val="888888"/>
        <w:sz w:val="16"/>
        <w:szCs w:val="16"/>
      </w:rPr>
      <w:t xml:space="preserve">Confidential — Internal Design Document</w:t>
    </w:r>
    <w:r>
      <w:rPr>
        <w:rFonts w:ascii="Arial" w:cs="Arial" w:eastAsia="Arial" w:hAnsi="Arial"/>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84D4" w:sz="4" w:space="4"/>
      </w:pBdr>
      <w:tabs>
        <w:tab w:val="right" w:pos="9360"/>
      </w:tabs>
      <w:spacing w:after="160"/>
    </w:pPr>
    <w:r>
      <w:rPr>
        <w:rFonts w:ascii="Georgia" w:cs="Georgia" w:eastAsia="Georgia" w:hAnsi="Georgia"/>
        <w:i/>
        <w:iCs/>
        <w:color w:val="6B3D7A"/>
        <w:sz w:val="18"/>
        <w:szCs w:val="18"/>
      </w:rPr>
      <w:t xml:space="preserve">Lesbian Literary Library</w:t>
    </w:r>
    <w:r>
      <w:rPr>
        <w:rFonts w:ascii="Arial" w:cs="Arial" w:eastAsia="Arial" w:hAnsi="Arial"/>
        <w:sz w:val="18"/>
        <w:szCs w:val="18"/>
      </w:rPr>
      <w:t xml:space="preserve">	</w:t>
    </w:r>
    <w:r>
      <w:rPr>
        <w:rFonts w:ascii="Arial" w:cs="Arial" w:eastAsia="Arial" w:hAnsi="Arial"/>
        <w:color w:val="888888"/>
        <w:sz w:val="18"/>
        <w:szCs w:val="18"/>
      </w:rPr>
      <w:t xml:space="preserve">Design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sz w:val="36"/>
      <w:szCs w:val="36"/>
    </w:rPr>
  </w:style>
  <w:style w:type="paragraph" w:styleId="Heading2">
    <w:name w:val="Heading 2"/>
    <w:basedOn w:val="Normal"/>
    <w:next w:val="Normal"/>
    <w:qFormat/>
    <w:pPr>
      <w:spacing w:after="120" w:before="320"/>
      <w:outlineLvl w:val="1"/>
    </w:pPr>
    <w:rPr>
      <w:rFonts w:ascii="Georgia" w:cs="Georgia" w:eastAsia="Georgia" w:hAnsi="Georgia"/>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2026-04-03T00:24:35.567Z</dcterms:created>
  <dcterms:modified xsi:type="dcterms:W3CDTF">2026-04-03T00:24:35.568Z</dcterms:modified>
</cp:coreProperties>
</file>

<file path=docProps/custom.xml><?xml version="1.0" encoding="utf-8"?>
<Properties xmlns="http://schemas.openxmlformats.org/officeDocument/2006/custom-properties" xmlns:vt="http://schemas.openxmlformats.org/officeDocument/2006/docPropsVTypes"/>
</file>