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2" w:rsidRDefault="006A4422" w:rsidP="006A4422">
      <w:pPr>
        <w:jc w:val="center"/>
        <w:rPr>
          <w:b/>
          <w:bCs/>
          <w:sz w:val="48"/>
          <w:szCs w:val="48"/>
          <w:u w:val="single"/>
        </w:rPr>
      </w:pPr>
      <w:r w:rsidRPr="00247EDB">
        <w:rPr>
          <w:b/>
          <w:bCs/>
          <w:sz w:val="48"/>
          <w:szCs w:val="48"/>
          <w:u w:val="single"/>
        </w:rPr>
        <w:t xml:space="preserve">MÓDULO </w:t>
      </w:r>
      <w:r>
        <w:rPr>
          <w:b/>
          <w:bCs/>
          <w:sz w:val="48"/>
          <w:szCs w:val="48"/>
          <w:u w:val="single"/>
        </w:rPr>
        <w:t>VIDEOJUEGOS</w:t>
      </w:r>
      <w:r w:rsidRPr="00247EDB">
        <w:rPr>
          <w:b/>
          <w:bCs/>
          <w:sz w:val="48"/>
          <w:szCs w:val="48"/>
          <w:u w:val="single"/>
        </w:rPr>
        <w:t>-QUARKUS:</w:t>
      </w:r>
    </w:p>
    <w:p w:rsidR="006A4422" w:rsidRDefault="006A4422" w:rsidP="006A4422">
      <w:pPr>
        <w:jc w:val="center"/>
      </w:pPr>
    </w:p>
    <w:p w:rsidR="006A4422" w:rsidRDefault="006A4422" w:rsidP="006A4422">
      <w:r>
        <w:t>Este módulo es el encargado de obtener los datos de l</w:t>
      </w:r>
      <w:r w:rsidR="00375AED">
        <w:t>o</w:t>
      </w:r>
      <w:r>
        <w:t xml:space="preserve">s </w:t>
      </w:r>
      <w:r w:rsidR="003615DB">
        <w:t>videojuegos</w:t>
      </w:r>
      <w:r>
        <w:t xml:space="preserve"> de la base de datos. Contiene los siguientes paquetes:</w:t>
      </w:r>
    </w:p>
    <w:p w:rsidR="006A4422" w:rsidRDefault="006A4422" w:rsidP="006A4422"/>
    <w:p w:rsidR="006A4422" w:rsidRDefault="006A4422" w:rsidP="006A4422">
      <w:pPr>
        <w:pStyle w:val="Prrafodelista"/>
        <w:numPr>
          <w:ilvl w:val="0"/>
          <w:numId w:val="1"/>
        </w:numPr>
      </w:pPr>
      <w:r>
        <w:t>Paquete daos: En este paquete se incluyen la interfaz con las funciones necesarias para hacer las peticiones a la base de datos de l</w:t>
      </w:r>
      <w:r w:rsidR="003615DB">
        <w:t xml:space="preserve">os videojuegos </w:t>
      </w:r>
      <w:r>
        <w:t xml:space="preserve">y su clase q implementa dichas funciones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(implementación)</w:t>
      </w:r>
    </w:p>
    <w:p w:rsidR="006A4422" w:rsidRDefault="006A4422" w:rsidP="006A4422">
      <w:pPr>
        <w:pStyle w:val="Prrafodelista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PostgresDataBaseDao</w:t>
      </w:r>
      <w:proofErr w:type="spellEnd"/>
      <w:r>
        <w:t>: Contiene las funciones para seleccionar el listado (posteriormente con un GET), seleccionar un</w:t>
      </w:r>
      <w:r w:rsidR="003615DB">
        <w:t xml:space="preserve"> videojuego</w:t>
      </w:r>
      <w:r w:rsidR="00375AED">
        <w:t xml:space="preserve"> </w:t>
      </w:r>
      <w:r>
        <w:t xml:space="preserve">(posteriormente con otro GET), actualizar los valores de </w:t>
      </w:r>
      <w:r w:rsidR="00FC16C7">
        <w:t>un videojuego</w:t>
      </w:r>
      <w:r w:rsidR="00FC16C7">
        <w:t xml:space="preserve"> </w:t>
      </w:r>
      <w:r>
        <w:t xml:space="preserve">(posteriormente con un PUT), insertar </w:t>
      </w:r>
      <w:r w:rsidR="00FC16C7">
        <w:t>un videojuego</w:t>
      </w:r>
      <w:r w:rsidR="00FC16C7">
        <w:t xml:space="preserve"> </w:t>
      </w:r>
      <w:r>
        <w:t xml:space="preserve">(posteriormente con un POST) y eliminar </w:t>
      </w:r>
      <w:r w:rsidR="00FC16C7">
        <w:t>un videojuego</w:t>
      </w:r>
      <w:r w:rsidR="00FC16C7">
        <w:t xml:space="preserve"> </w:t>
      </w:r>
      <w:r>
        <w:t>(posteriormente con un DELETE).</w:t>
      </w:r>
    </w:p>
    <w:p w:rsidR="006A4422" w:rsidRDefault="006A4422" w:rsidP="006A4422">
      <w:pPr>
        <w:pStyle w:val="Prrafodelista"/>
        <w:ind w:left="1776"/>
      </w:pPr>
    </w:p>
    <w:p w:rsidR="006A4422" w:rsidRDefault="006A4422" w:rsidP="006A4422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repository</w:t>
      </w:r>
      <w:proofErr w:type="spellEnd"/>
      <w:r>
        <w:t xml:space="preserve">: Aquí se meten la interfaz que incluye las funciones con las que ésta se comunica con el </w:t>
      </w:r>
      <w:proofErr w:type="spellStart"/>
      <w:r>
        <w:t>dao</w:t>
      </w:r>
      <w:proofErr w:type="spellEnd"/>
      <w:r>
        <w:t xml:space="preserve"> y su clase que las implementa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>:</w:t>
      </w:r>
      <w:bookmarkStart w:id="0" w:name="_GoBack"/>
      <w:bookmarkEnd w:id="0"/>
    </w:p>
    <w:p w:rsidR="006A4422" w:rsidRDefault="006A4422" w:rsidP="006A4422">
      <w:pPr>
        <w:pStyle w:val="Prrafodelista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repositoryImpl</w:t>
      </w:r>
      <w:proofErr w:type="spellEnd"/>
    </w:p>
    <w:p w:rsidR="006A4422" w:rsidRDefault="006A4422" w:rsidP="006A4422">
      <w:pPr>
        <w:pStyle w:val="Prrafodelista"/>
        <w:ind w:left="1776"/>
      </w:pPr>
    </w:p>
    <w:p w:rsidR="006A4422" w:rsidRDefault="006A4422" w:rsidP="006A4422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services</w:t>
      </w:r>
      <w:proofErr w:type="spellEnd"/>
      <w:r>
        <w:t xml:space="preserve">: Lleva a cabo con una </w:t>
      </w:r>
      <w:proofErr w:type="spellStart"/>
      <w:r>
        <w:t>inerfaz</w:t>
      </w:r>
      <w:proofErr w:type="spellEnd"/>
      <w:r>
        <w:t xml:space="preserve"> y una clase que implementa sus funciones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, el mismo procedimiento que </w:t>
      </w:r>
      <w:proofErr w:type="spellStart"/>
      <w:r>
        <w:t>repository</w:t>
      </w:r>
      <w:proofErr w:type="spellEnd"/>
      <w:r>
        <w:t xml:space="preserve"> con </w:t>
      </w:r>
      <w:proofErr w:type="spellStart"/>
      <w:proofErr w:type="gramStart"/>
      <w:r>
        <w:t>dao</w:t>
      </w:r>
      <w:proofErr w:type="spellEnd"/>
      <w:proofErr w:type="gramEnd"/>
      <w:r>
        <w:t xml:space="preserve"> pero, ahora con </w:t>
      </w:r>
      <w:proofErr w:type="spellStart"/>
      <w:r>
        <w:t>repository</w:t>
      </w:r>
      <w:proofErr w:type="spellEnd"/>
      <w:r>
        <w:t>:</w:t>
      </w:r>
    </w:p>
    <w:p w:rsidR="006A4422" w:rsidRDefault="006A4422" w:rsidP="006A4422">
      <w:pPr>
        <w:pStyle w:val="Prrafodelista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serviceImpl</w:t>
      </w:r>
      <w:proofErr w:type="spellEnd"/>
    </w:p>
    <w:p w:rsidR="006A4422" w:rsidRDefault="006A4422" w:rsidP="006A4422">
      <w:pPr>
        <w:pStyle w:val="Prrafodelista"/>
        <w:ind w:left="1776"/>
      </w:pPr>
    </w:p>
    <w:p w:rsidR="006A4422" w:rsidRDefault="006A4422" w:rsidP="006A4422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resources</w:t>
      </w:r>
      <w:proofErr w:type="spellEnd"/>
      <w:r>
        <w:t xml:space="preserve">: En este paquete se incluye la clase con los recursos http para hacer las peticiones. Se comunica con </w:t>
      </w:r>
      <w:proofErr w:type="spellStart"/>
      <w:r>
        <w:t>serviceImpl</w:t>
      </w:r>
      <w:proofErr w:type="spellEnd"/>
      <w:r>
        <w:t xml:space="preserve"> para obtener los datos del </w:t>
      </w:r>
      <w:proofErr w:type="spellStart"/>
      <w:r>
        <w:t>repository</w:t>
      </w:r>
      <w:proofErr w:type="spellEnd"/>
      <w:r>
        <w:t xml:space="preserve"> que solicita al </w:t>
      </w:r>
      <w:proofErr w:type="spellStart"/>
      <w:r>
        <w:t>dao</w:t>
      </w:r>
      <w:proofErr w:type="spellEnd"/>
      <w:r>
        <w:t>.</w:t>
      </w:r>
    </w:p>
    <w:p w:rsidR="006A4422" w:rsidRDefault="006A4422" w:rsidP="006A4422">
      <w:pPr>
        <w:pStyle w:val="Prrafodelista"/>
      </w:pPr>
    </w:p>
    <w:p w:rsidR="006A4422" w:rsidRDefault="006A4422" w:rsidP="006A442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proofErr w:type="gramStart"/>
      <w:r>
        <w:t>get</w:t>
      </w:r>
      <w:r w:rsidR="00FC16C7">
        <w:t>Videojuegos</w:t>
      </w:r>
      <w:proofErr w:type="spellEnd"/>
      <w:r>
        <w:t>(</w:t>
      </w:r>
      <w:proofErr w:type="gramEnd"/>
      <w:r>
        <w:t>):</w:t>
      </w:r>
    </w:p>
    <w:p w:rsidR="006A4422" w:rsidRDefault="006A4422" w:rsidP="006A4422">
      <w:pPr>
        <w:pStyle w:val="Prrafodelista"/>
        <w:ind w:left="1776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Método http: GET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 w:rsidR="00FC16C7">
        <w:t>games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Obtiene el listado de </w:t>
      </w:r>
      <w:r w:rsidR="00FC16C7">
        <w:t>videojuegos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Ejemplo:</w:t>
      </w:r>
    </w:p>
    <w:p w:rsidR="006A4422" w:rsidRDefault="006A4422" w:rsidP="006A4422">
      <w:pPr>
        <w:pStyle w:val="Prrafodelista"/>
        <w:ind w:left="1776"/>
        <w:jc w:val="center"/>
      </w:pPr>
    </w:p>
    <w:p w:rsidR="006A4422" w:rsidRDefault="006A4422" w:rsidP="006A4422">
      <w:pPr>
        <w:pStyle w:val="Prrafodelista"/>
        <w:ind w:left="1776"/>
        <w:jc w:val="center"/>
      </w:pPr>
    </w:p>
    <w:p w:rsidR="006A4422" w:rsidRDefault="006A4422" w:rsidP="006A4422">
      <w:pPr>
        <w:pStyle w:val="Prrafodelista"/>
        <w:ind w:left="1776"/>
        <w:jc w:val="center"/>
      </w:pPr>
    </w:p>
    <w:p w:rsidR="006A4422" w:rsidRDefault="00A461A5" w:rsidP="00A461A5">
      <w:pPr>
        <w:pStyle w:val="Prrafodelista"/>
        <w:ind w:left="1776"/>
        <w:jc w:val="center"/>
      </w:pPr>
      <w:r>
        <w:rPr>
          <w:noProof/>
        </w:rPr>
        <w:lastRenderedPageBreak/>
        <w:drawing>
          <wp:inline distT="0" distB="0" distL="0" distR="0" wp14:anchorId="44EE0CA2" wp14:editId="7B676E4D">
            <wp:extent cx="5018784" cy="37053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265" cy="37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6A4422">
      <w:pPr>
        <w:pStyle w:val="Prrafodelista"/>
        <w:ind w:left="1776"/>
        <w:jc w:val="center"/>
      </w:pPr>
    </w:p>
    <w:p w:rsidR="006A4422" w:rsidRDefault="006A4422" w:rsidP="006A442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proofErr w:type="gramStart"/>
      <w:r>
        <w:t>ge</w:t>
      </w:r>
      <w:r w:rsidR="00FC16C7">
        <w:t>tVideojuegosB</w:t>
      </w:r>
      <w:r>
        <w:t>yId</w:t>
      </w:r>
      <w:proofErr w:type="spellEnd"/>
      <w:r>
        <w:t>(</w:t>
      </w:r>
      <w:proofErr w:type="gramEnd"/>
      <w:r>
        <w:t>):</w:t>
      </w:r>
    </w:p>
    <w:p w:rsidR="006A4422" w:rsidRDefault="006A4422" w:rsidP="006A4422">
      <w:pPr>
        <w:ind w:left="1416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Método http: GET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 w:rsidR="00FC16C7">
        <w:t>games</w:t>
      </w:r>
      <w:proofErr w:type="spellEnd"/>
      <w:r>
        <w:t>/{id}”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Obtiene del listado un</w:t>
      </w:r>
      <w:r w:rsidR="00FC16C7">
        <w:t xml:space="preserve"> videojuego </w:t>
      </w:r>
      <w:r>
        <w:t>concret</w:t>
      </w:r>
      <w:r w:rsidR="00FC16C7">
        <w:t>o</w:t>
      </w:r>
      <w:r>
        <w:t xml:space="preserve"> pasándole un id como parámetro.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</w:t>
      </w:r>
      <w:r w:rsidR="009F1C06">
        <w:t xml:space="preserve"> el videojuego</w:t>
      </w:r>
      <w:r>
        <w:t>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Ejemplo:</w:t>
      </w:r>
    </w:p>
    <w:p w:rsidR="006A4422" w:rsidRDefault="00A461A5" w:rsidP="006A4422">
      <w:pPr>
        <w:pStyle w:val="Prrafodelista"/>
        <w:ind w:left="1776"/>
      </w:pPr>
      <w:r>
        <w:rPr>
          <w:noProof/>
        </w:rPr>
        <w:drawing>
          <wp:inline distT="0" distB="0" distL="0" distR="0">
            <wp:extent cx="5228856" cy="2903621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36" cy="29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6A4422">
      <w:pPr>
        <w:pStyle w:val="Prrafodelista"/>
        <w:ind w:left="1776"/>
      </w:pPr>
    </w:p>
    <w:p w:rsidR="006A4422" w:rsidRDefault="006A4422" w:rsidP="006A4422">
      <w:pPr>
        <w:pStyle w:val="Prrafodelista"/>
        <w:ind w:left="1776"/>
      </w:pPr>
    </w:p>
    <w:p w:rsidR="006A4422" w:rsidRDefault="006A4422" w:rsidP="006A4422"/>
    <w:p w:rsidR="006A4422" w:rsidRDefault="006A4422" w:rsidP="006A442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proofErr w:type="gramStart"/>
      <w:r>
        <w:t>update</w:t>
      </w:r>
      <w:r w:rsidR="00FC16C7">
        <w:t>Videojuego</w:t>
      </w:r>
      <w:r>
        <w:t>ById</w:t>
      </w:r>
      <w:proofErr w:type="spellEnd"/>
      <w:r>
        <w:t>(</w:t>
      </w:r>
      <w:proofErr w:type="gramEnd"/>
      <w:r>
        <w:t>):</w:t>
      </w:r>
    </w:p>
    <w:p w:rsidR="006A4422" w:rsidRDefault="006A4422" w:rsidP="006A4422">
      <w:pPr>
        <w:ind w:left="1416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Método http: PUT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 w:rsidR="00FC16C7">
        <w:t>games</w:t>
      </w:r>
      <w:proofErr w:type="spellEnd"/>
      <w:r>
        <w:t>/{id}”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Obtiene del listado de </w:t>
      </w:r>
      <w:r w:rsidR="00FC16C7">
        <w:t>videojuegos</w:t>
      </w:r>
      <w:r>
        <w:t xml:space="preserve"> una a través de su id y actualiza sus valores.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 </w:t>
      </w:r>
      <w:r w:rsidR="00FC16C7">
        <w:t xml:space="preserve">el videojuego </w:t>
      </w:r>
      <w:r>
        <w:t>y un</w:t>
      </w:r>
      <w:r w:rsidR="00FC16C7">
        <w:t xml:space="preserve"> </w:t>
      </w:r>
      <w:proofErr w:type="spellStart"/>
      <w:r w:rsidR="00FC16C7">
        <w:t>Un</w:t>
      </w:r>
      <w:r w:rsidR="00BC300E">
        <w:t>identified</w:t>
      </w:r>
      <w:r w:rsidR="00FC16C7">
        <w:t>Videojuego</w:t>
      </w:r>
      <w:proofErr w:type="spellEnd"/>
      <w:r>
        <w:t>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204 No </w:t>
      </w:r>
      <w:proofErr w:type="spellStart"/>
      <w:r>
        <w:t>content</w:t>
      </w:r>
      <w:proofErr w:type="spellEnd"/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Ejemplo:</w:t>
      </w:r>
    </w:p>
    <w:p w:rsidR="006A4422" w:rsidRDefault="006A4422" w:rsidP="006A4422">
      <w:pPr>
        <w:ind w:left="1416"/>
      </w:pPr>
    </w:p>
    <w:p w:rsidR="006A4422" w:rsidRDefault="006A4422" w:rsidP="006A4422">
      <w:pPr>
        <w:ind w:left="1416"/>
      </w:pPr>
    </w:p>
    <w:p w:rsidR="006A4422" w:rsidRDefault="00A461A5" w:rsidP="006A4422">
      <w:pPr>
        <w:ind w:left="1416"/>
      </w:pPr>
      <w:r>
        <w:rPr>
          <w:noProof/>
        </w:rPr>
        <w:drawing>
          <wp:inline distT="0" distB="0" distL="0" distR="0">
            <wp:extent cx="5396230" cy="3020060"/>
            <wp:effectExtent l="0" t="0" r="127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A461A5"/>
    <w:p w:rsidR="006A4422" w:rsidRDefault="00A461A5" w:rsidP="00A461A5">
      <w:pPr>
        <w:ind w:left="1416"/>
      </w:pPr>
      <w:r>
        <w:rPr>
          <w:noProof/>
        </w:rPr>
        <w:drawing>
          <wp:inline distT="0" distB="0" distL="0" distR="0" wp14:anchorId="3FE0FA56" wp14:editId="34F09560">
            <wp:extent cx="4886793" cy="2828682"/>
            <wp:effectExtent l="0" t="0" r="317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59" cy="2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6A4422">
      <w:pPr>
        <w:pStyle w:val="Prrafodelista"/>
        <w:numPr>
          <w:ilvl w:val="0"/>
          <w:numId w:val="3"/>
        </w:numPr>
      </w:pPr>
      <w:r>
        <w:lastRenderedPageBreak/>
        <w:t xml:space="preserve">Función </w:t>
      </w:r>
      <w:proofErr w:type="spellStart"/>
      <w:proofErr w:type="gramStart"/>
      <w:r>
        <w:t>delete</w:t>
      </w:r>
      <w:r w:rsidR="00FC16C7">
        <w:t>Videojuego</w:t>
      </w:r>
      <w:r>
        <w:t>ById</w:t>
      </w:r>
      <w:proofErr w:type="spellEnd"/>
      <w:r>
        <w:t>(</w:t>
      </w:r>
      <w:proofErr w:type="gramEnd"/>
      <w:r>
        <w:t>):</w:t>
      </w:r>
    </w:p>
    <w:p w:rsidR="006A4422" w:rsidRDefault="006A4422" w:rsidP="006A4422">
      <w:pPr>
        <w:ind w:left="1416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Método http: PUT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 w:rsidR="00BC300E">
        <w:t>games</w:t>
      </w:r>
      <w:proofErr w:type="spellEnd"/>
      <w:r>
        <w:t>/{id}”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Obtiene del listado de </w:t>
      </w:r>
      <w:r w:rsidR="00FC16C7">
        <w:t>videojuegos</w:t>
      </w:r>
      <w:r>
        <w:t xml:space="preserve"> a través de su id y l</w:t>
      </w:r>
      <w:r w:rsidR="000F3EAE">
        <w:t>o</w:t>
      </w:r>
      <w:r>
        <w:t xml:space="preserve"> elimina.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 </w:t>
      </w:r>
      <w:r w:rsidR="00BC300E">
        <w:t>el videojuego.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204 No </w:t>
      </w:r>
      <w:proofErr w:type="spellStart"/>
      <w:r>
        <w:t>content</w:t>
      </w:r>
      <w:proofErr w:type="spellEnd"/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Ejemplo:</w:t>
      </w:r>
    </w:p>
    <w:p w:rsidR="006A4422" w:rsidRDefault="00A461A5" w:rsidP="006A4422">
      <w:pPr>
        <w:ind w:left="1416"/>
      </w:pPr>
      <w:r>
        <w:rPr>
          <w:noProof/>
        </w:rPr>
        <w:drawing>
          <wp:inline distT="0" distB="0" distL="0" distR="0">
            <wp:extent cx="4408131" cy="30879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86" cy="30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6A4422">
      <w:pPr>
        <w:ind w:left="1416"/>
      </w:pPr>
    </w:p>
    <w:p w:rsidR="006A4422" w:rsidRDefault="00A461A5" w:rsidP="006A4422">
      <w:pPr>
        <w:ind w:left="1416"/>
      </w:pPr>
      <w:r>
        <w:rPr>
          <w:noProof/>
        </w:rPr>
        <w:drawing>
          <wp:inline distT="0" distB="0" distL="0" distR="0">
            <wp:extent cx="5396230" cy="316230"/>
            <wp:effectExtent l="0" t="0" r="127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2" w:rsidRDefault="006A4422" w:rsidP="006A4422">
      <w:pPr>
        <w:ind w:left="1416"/>
      </w:pPr>
    </w:p>
    <w:p w:rsidR="00A461A5" w:rsidRDefault="00A461A5" w:rsidP="006A4422">
      <w:pPr>
        <w:ind w:left="1416"/>
      </w:pPr>
      <w:r>
        <w:rPr>
          <w:noProof/>
        </w:rPr>
        <w:drawing>
          <wp:inline distT="0" distB="0" distL="0" distR="0">
            <wp:extent cx="4572000" cy="32038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93" cy="32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5" w:rsidRDefault="00A461A5" w:rsidP="006A4422">
      <w:pPr>
        <w:ind w:left="1416"/>
      </w:pPr>
    </w:p>
    <w:p w:rsidR="006A4422" w:rsidRDefault="006A4422" w:rsidP="006A4422">
      <w:pPr>
        <w:pStyle w:val="Prrafodelista"/>
        <w:numPr>
          <w:ilvl w:val="0"/>
          <w:numId w:val="3"/>
        </w:numPr>
      </w:pPr>
      <w:r>
        <w:lastRenderedPageBreak/>
        <w:t xml:space="preserve">Función </w:t>
      </w:r>
      <w:proofErr w:type="spellStart"/>
      <w:proofErr w:type="gramStart"/>
      <w:r>
        <w:t>insert</w:t>
      </w:r>
      <w:r w:rsidR="00BC300E">
        <w:t>Videojuego</w:t>
      </w:r>
      <w:proofErr w:type="spellEnd"/>
      <w:r>
        <w:t>(</w:t>
      </w:r>
      <w:proofErr w:type="gramEnd"/>
      <w:r>
        <w:t>):</w:t>
      </w:r>
    </w:p>
    <w:p w:rsidR="006A4422" w:rsidRDefault="006A4422" w:rsidP="006A4422">
      <w:pPr>
        <w:ind w:left="1416"/>
      </w:pP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Método http: POST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 w:rsidR="00BC300E">
        <w:t>games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Inserta un </w:t>
      </w:r>
      <w:r w:rsidR="00BC300E">
        <w:t>nuevo videojuego</w:t>
      </w:r>
      <w:r>
        <w:t xml:space="preserve"> en el </w:t>
      </w:r>
      <w:proofErr w:type="spellStart"/>
      <w:r>
        <w:t>path</w:t>
      </w:r>
      <w:proofErr w:type="spellEnd"/>
      <w:r>
        <w:t xml:space="preserve"> indicado dentro de la función y la mete en la base de datos.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Se le pasa como parámetro un </w:t>
      </w:r>
      <w:proofErr w:type="spellStart"/>
      <w:r w:rsidR="009F1C06">
        <w:t>UnidentifiedVideojuego</w:t>
      </w:r>
      <w:proofErr w:type="spellEnd"/>
      <w:r>
        <w:t>.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201 </w:t>
      </w:r>
      <w:proofErr w:type="spellStart"/>
      <w:r>
        <w:t>Created</w:t>
      </w:r>
      <w:proofErr w:type="spellEnd"/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6A4422" w:rsidRDefault="006A4422" w:rsidP="006A4422">
      <w:pPr>
        <w:pStyle w:val="Prrafodelista"/>
        <w:numPr>
          <w:ilvl w:val="0"/>
          <w:numId w:val="2"/>
        </w:numPr>
      </w:pPr>
      <w:r>
        <w:t>Ejemplo:</w:t>
      </w:r>
    </w:p>
    <w:p w:rsidR="006A4422" w:rsidRDefault="006A4422" w:rsidP="006A4422"/>
    <w:p w:rsidR="006A4422" w:rsidRPr="00247EDB" w:rsidRDefault="006A4422" w:rsidP="006A4422"/>
    <w:p w:rsidR="00A461A5" w:rsidRDefault="00A461A5">
      <w:r>
        <w:rPr>
          <w:noProof/>
        </w:rPr>
        <w:drawing>
          <wp:inline distT="0" distB="0" distL="0" distR="0">
            <wp:extent cx="5396230" cy="250761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r_pos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5" w:rsidRDefault="00A461A5"/>
    <w:p w:rsidR="00A461A5" w:rsidRDefault="00A461A5">
      <w:r>
        <w:t xml:space="preserve">Si la secuencia coincide con un id ya existente emite un error por la </w:t>
      </w:r>
      <w:proofErr w:type="spellStart"/>
      <w:r>
        <w:t>key</w:t>
      </w:r>
      <w:proofErr w:type="spellEnd"/>
      <w:r>
        <w:t>.</w:t>
      </w:r>
    </w:p>
    <w:p w:rsidR="00A461A5" w:rsidRDefault="00A461A5">
      <w:r>
        <w:rPr>
          <w:noProof/>
        </w:rPr>
        <w:drawing>
          <wp:inline distT="0" distB="0" distL="0" distR="0">
            <wp:extent cx="5396230" cy="165163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6B" w:rsidRDefault="00A461A5">
      <w:r>
        <w:rPr>
          <w:noProof/>
        </w:rPr>
        <w:lastRenderedPageBreak/>
        <w:drawing>
          <wp:inline distT="0" distB="0" distL="0" distR="0">
            <wp:extent cx="5396230" cy="2776855"/>
            <wp:effectExtent l="0" t="0" r="127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6B" w:rsidSect="00A900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3067"/>
    <w:multiLevelType w:val="hybridMultilevel"/>
    <w:tmpl w:val="D93A20D8"/>
    <w:lvl w:ilvl="0" w:tplc="ACFA8A2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EE8668A"/>
    <w:multiLevelType w:val="hybridMultilevel"/>
    <w:tmpl w:val="D134552A"/>
    <w:lvl w:ilvl="0" w:tplc="983E0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0EA2"/>
    <w:multiLevelType w:val="hybridMultilevel"/>
    <w:tmpl w:val="E45C47C4"/>
    <w:lvl w:ilvl="0" w:tplc="05D6565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22"/>
    <w:rsid w:val="000F3EAE"/>
    <w:rsid w:val="003615DB"/>
    <w:rsid w:val="00375AED"/>
    <w:rsid w:val="004D009D"/>
    <w:rsid w:val="006A4422"/>
    <w:rsid w:val="009F1C06"/>
    <w:rsid w:val="00A461A5"/>
    <w:rsid w:val="00AA6F6B"/>
    <w:rsid w:val="00BC300E"/>
    <w:rsid w:val="00C87503"/>
    <w:rsid w:val="00EA01AD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38C7D"/>
  <w14:defaultImageDpi w14:val="32767"/>
  <w15:chartTrackingRefBased/>
  <w15:docId w15:val="{2642F087-7FF9-7D46-9728-B975B2E9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442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acamarara.inf</dc:creator>
  <cp:keywords/>
  <dc:description/>
  <cp:lastModifiedBy>acamarara.inf</cp:lastModifiedBy>
  <cp:revision>8</cp:revision>
  <dcterms:created xsi:type="dcterms:W3CDTF">2023-04-13T00:23:00Z</dcterms:created>
  <dcterms:modified xsi:type="dcterms:W3CDTF">2023-04-13T01:23:00Z</dcterms:modified>
</cp:coreProperties>
</file>