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35530" w:rsidRPr="004C61AF" w:rsidRDefault="00000000">
      <w:pPr>
        <w:spacing w:line="360" w:lineRule="auto"/>
        <w:jc w:val="both"/>
        <w:rPr>
          <w:rFonts w:asciiTheme="majorBidi" w:hAnsiTheme="majorBidi" w:cstheme="majorBidi"/>
          <w:b/>
          <w:i/>
          <w:sz w:val="40"/>
          <w:szCs w:val="40"/>
        </w:rPr>
      </w:pPr>
      <w:r w:rsidRPr="004C61AF">
        <w:rPr>
          <w:rFonts w:asciiTheme="majorBidi" w:hAnsiTheme="majorBidi" w:cstheme="majorBidi"/>
          <w:b/>
          <w:i/>
          <w:sz w:val="40"/>
          <w:szCs w:val="40"/>
        </w:rPr>
        <w:t>Code &amp; Care: Navigating the Potential and Perils of LLM in Developing World and Conflict areas Healthcare.</w:t>
      </w:r>
    </w:p>
    <w:p w14:paraId="00000002" w14:textId="77777777" w:rsidR="00335530" w:rsidRPr="008D5CA5" w:rsidRDefault="00000000">
      <w:pPr>
        <w:spacing w:line="360" w:lineRule="auto"/>
        <w:jc w:val="both"/>
        <w:rPr>
          <w:rFonts w:asciiTheme="majorBidi" w:hAnsiTheme="majorBidi" w:cstheme="majorBidi"/>
          <w:b/>
          <w:sz w:val="28"/>
          <w:szCs w:val="28"/>
        </w:rPr>
      </w:pPr>
      <w:r w:rsidRPr="008D5CA5">
        <w:rPr>
          <w:rFonts w:asciiTheme="majorBidi" w:hAnsiTheme="majorBidi" w:cstheme="majorBidi"/>
          <w:b/>
          <w:sz w:val="28"/>
          <w:szCs w:val="28"/>
        </w:rPr>
        <w:t>Abstract</w:t>
      </w:r>
    </w:p>
    <w:p w14:paraId="00000003" w14:textId="37CE4F69" w:rsidR="00335530" w:rsidRPr="008D5CA5" w:rsidRDefault="00000000" w:rsidP="00E44BFE">
      <w:pPr>
        <w:spacing w:line="360" w:lineRule="auto"/>
        <w:jc w:val="both"/>
        <w:rPr>
          <w:rFonts w:asciiTheme="majorBidi" w:hAnsiTheme="majorBidi" w:cstheme="majorBidi"/>
          <w:sz w:val="20"/>
          <w:szCs w:val="20"/>
        </w:rPr>
      </w:pPr>
      <w:r w:rsidRPr="008D5CA5">
        <w:rPr>
          <w:rFonts w:asciiTheme="majorBidi" w:hAnsiTheme="majorBidi" w:cstheme="majorBidi"/>
          <w:sz w:val="20"/>
          <w:szCs w:val="20"/>
        </w:rPr>
        <w:t>Chatbots powered by artificial intelligence (AI) are rapidly gaining popularity as viable solutions to revolutionize healthcare delivery and access, especially in developing nations with inadequate infrastructure and resource restrictions. This review examines the promises and potential disadvantages of using AI chatbots in healthcare within the context of low- and middle-income countries (</w:t>
      </w:r>
      <w:bookmarkStart w:id="0" w:name="_Hlk206190760"/>
      <w:r w:rsidRPr="008D5CA5">
        <w:rPr>
          <w:rFonts w:asciiTheme="majorBidi" w:hAnsiTheme="majorBidi" w:cstheme="majorBidi"/>
          <w:sz w:val="20"/>
          <w:szCs w:val="20"/>
        </w:rPr>
        <w:t>LMICs</w:t>
      </w:r>
      <w:bookmarkEnd w:id="0"/>
      <w:r w:rsidRPr="008D5CA5">
        <w:rPr>
          <w:rFonts w:asciiTheme="majorBidi" w:hAnsiTheme="majorBidi" w:cstheme="majorBidi"/>
          <w:sz w:val="20"/>
          <w:szCs w:val="20"/>
        </w:rPr>
        <w:t xml:space="preserve">). While AI chatbots offer compelling opportunities to close healthcare gaps by facilitating remote consultations, enhancing cost-effectiveness through automation, and providing accessible mental health support in settings with limited specialists, their implementation raises critical concerns that must be addressed proactively. These challenges include the significant risks of misinformation and misdiagnosis due to biased datasets and contextual understanding limitations, the persistent digital divide and associated accessibility issues that could worsen existing healthcare inequalities, and the complex ethical issues surrounding patient privacy, data security, algorithmic bias, and the potential for de-personalization of healthcare. We critically analyze these potential benefits and pitfalls, highlighting the urgent need for context-specific ethical analysis, strong regulatory frameworks, and proactive risk mitigation strategies tailored to the special challenges of LMICs. A responsible implementation strategy demands a multifaceted approach encompassing context-specific AI model development using diverse and representative datasets, careful validation in local contexts to ensure accuracy and relevance to local culture and circumstances, and strong partnerships between developers, clinicians, and policymakers. Crucially, LMIC governments must establish comprehensive ethical and legal frameworks encompassing data privacy regulations, mechanisms for algorithmic transparency and accountability, and continuous monitoring of AI models performance. By carefully </w:t>
      </w:r>
      <w:r w:rsidR="00274BA8" w:rsidRPr="008D5CA5">
        <w:rPr>
          <w:rFonts w:asciiTheme="majorBidi" w:hAnsiTheme="majorBidi" w:cstheme="majorBidi"/>
          <w:sz w:val="20"/>
          <w:szCs w:val="20"/>
        </w:rPr>
        <w:t>addressing</w:t>
      </w:r>
      <w:r w:rsidRPr="008D5CA5">
        <w:rPr>
          <w:rFonts w:asciiTheme="majorBidi" w:hAnsiTheme="majorBidi" w:cstheme="majorBidi"/>
          <w:sz w:val="20"/>
          <w:szCs w:val="20"/>
        </w:rPr>
        <w:t xml:space="preserve"> these challenges and prioritizing ethical considerations, it is possible to harness the promising potentials of AI-powered chatbots while reducing risks, promoting health equity, and ultimately improving well-being in underserved communities within LMICs.</w:t>
      </w:r>
    </w:p>
    <w:p w14:paraId="00000004" w14:textId="77777777" w:rsidR="00335530" w:rsidRPr="008D5CA5" w:rsidRDefault="00000000">
      <w:pPr>
        <w:spacing w:line="360" w:lineRule="auto"/>
        <w:jc w:val="both"/>
        <w:rPr>
          <w:rFonts w:asciiTheme="majorBidi" w:hAnsiTheme="majorBidi" w:cstheme="majorBidi"/>
          <w:sz w:val="20"/>
          <w:szCs w:val="20"/>
        </w:rPr>
      </w:pPr>
      <w:r w:rsidRPr="008D5CA5">
        <w:rPr>
          <w:rFonts w:asciiTheme="majorBidi" w:hAnsiTheme="majorBidi" w:cstheme="majorBidi"/>
          <w:b/>
        </w:rPr>
        <w:t>Keywords:</w:t>
      </w:r>
      <w:r w:rsidRPr="008D5CA5">
        <w:rPr>
          <w:rFonts w:asciiTheme="majorBidi" w:hAnsiTheme="majorBidi" w:cstheme="majorBidi"/>
          <w:sz w:val="20"/>
          <w:szCs w:val="20"/>
        </w:rPr>
        <w:t xml:space="preserve"> Large language models LLMs, LMICs, ChatGPT, Artificial Intelligence, Healthcare, Policy</w:t>
      </w:r>
    </w:p>
    <w:p w14:paraId="00000005" w14:textId="77777777" w:rsidR="00335530" w:rsidRPr="008D5CA5" w:rsidRDefault="00000000">
      <w:pPr>
        <w:spacing w:line="360" w:lineRule="auto"/>
        <w:jc w:val="both"/>
        <w:rPr>
          <w:rFonts w:asciiTheme="majorBidi" w:hAnsiTheme="majorBidi" w:cstheme="majorBidi"/>
          <w:sz w:val="28"/>
          <w:szCs w:val="28"/>
        </w:rPr>
      </w:pPr>
      <w:bookmarkStart w:id="1" w:name="_6zgwhxt2kc0u" w:colFirst="0" w:colLast="0"/>
      <w:bookmarkEnd w:id="1"/>
      <w:r w:rsidRPr="008D5CA5">
        <w:rPr>
          <w:rFonts w:asciiTheme="majorBidi" w:hAnsiTheme="majorBidi" w:cstheme="majorBidi"/>
          <w:b/>
          <w:sz w:val="28"/>
          <w:szCs w:val="28"/>
        </w:rPr>
        <w:t>Introduction</w:t>
      </w:r>
    </w:p>
    <w:p w14:paraId="00000006" w14:textId="77777777"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In Jordan [</w:t>
      </w:r>
      <w:commentRangeStart w:id="2"/>
      <w:r w:rsidRPr="008D5CA5">
        <w:rPr>
          <w:rFonts w:asciiTheme="majorBidi" w:hAnsiTheme="majorBidi" w:cstheme="majorBidi"/>
          <w:color w:val="FF0000"/>
        </w:rPr>
        <w:t>X</w:t>
      </w:r>
      <w:commentRangeEnd w:id="2"/>
      <w:r w:rsidRPr="008D5CA5">
        <w:rPr>
          <w:rFonts w:asciiTheme="majorBidi" w:hAnsiTheme="majorBidi" w:cstheme="majorBidi"/>
          <w:sz w:val="18"/>
          <w:szCs w:val="18"/>
        </w:rPr>
        <w:commentReference w:id="2"/>
      </w:r>
      <w:r w:rsidRPr="008D5CA5">
        <w:rPr>
          <w:rFonts w:asciiTheme="majorBidi" w:hAnsiTheme="majorBidi" w:cstheme="majorBidi"/>
        </w:rPr>
        <w:t>], a working mother faces a familiar dilemma: her child develops a high fever late at night, and the nearest healthcare facility is hours away. Turning to her smartphone, she consults an AI-powered healthcare chatbot, receiving guidance on her child’s condition, which provides reassurance and basic advices. In another case, a young woman living in a rural area of Jordan begins experiencing persistent feelings of sadness, fatigue, and withdrawal from activities she once enjoyed symptoms that may suggest depression. Unsure whether her feelings are serious enough to seek help, and worried about the stigma surrounding mental health in her community [</w:t>
      </w:r>
      <w:commentRangeStart w:id="3"/>
      <w:r w:rsidRPr="008D5CA5">
        <w:rPr>
          <w:rFonts w:asciiTheme="majorBidi" w:hAnsiTheme="majorBidi" w:cstheme="majorBidi"/>
          <w:color w:val="FF0000"/>
        </w:rPr>
        <w:t>X</w:t>
      </w:r>
      <w:commentRangeEnd w:id="3"/>
      <w:r w:rsidRPr="008D5CA5">
        <w:rPr>
          <w:rFonts w:asciiTheme="majorBidi" w:hAnsiTheme="majorBidi" w:cstheme="majorBidi"/>
          <w:sz w:val="18"/>
          <w:szCs w:val="18"/>
        </w:rPr>
        <w:commentReference w:id="3"/>
      </w:r>
      <w:r w:rsidRPr="008D5CA5">
        <w:rPr>
          <w:rFonts w:asciiTheme="majorBidi" w:hAnsiTheme="majorBidi" w:cstheme="majorBidi"/>
        </w:rPr>
        <w:t xml:space="preserve">], she turns to an AI healthcare chatbot for help. The chatbot </w:t>
      </w:r>
      <w:r w:rsidRPr="008D5CA5">
        <w:rPr>
          <w:rFonts w:asciiTheme="majorBidi" w:hAnsiTheme="majorBidi" w:cstheme="majorBidi"/>
        </w:rPr>
        <w:lastRenderedPageBreak/>
        <w:t>offers an anonymous, judgment-free space where she can describe her symptoms. It provides general information about depression and encourages her to consult a healthcare professional for further evaluation. The privacy of this interaction increases her to acknowledge her condition and consider seeking timely care.</w:t>
      </w:r>
    </w:p>
    <w:p w14:paraId="00000007" w14:textId="77777777" w:rsidR="00335530" w:rsidRDefault="00000000">
      <w:pPr>
        <w:spacing w:line="360" w:lineRule="auto"/>
        <w:jc w:val="both"/>
        <w:rPr>
          <w:rFonts w:asciiTheme="majorBidi" w:hAnsiTheme="majorBidi" w:cstheme="majorBidi"/>
        </w:rPr>
      </w:pPr>
      <w:r w:rsidRPr="008D5CA5">
        <w:rPr>
          <w:rFonts w:asciiTheme="majorBidi" w:hAnsiTheme="majorBidi" w:cstheme="majorBidi"/>
        </w:rPr>
        <w:t>While AI chatbots can encourage patients to seek timely care by offering private, accessible, and stigma-free interactions [</w:t>
      </w:r>
      <w:commentRangeStart w:id="4"/>
      <w:r w:rsidRPr="008D5CA5">
        <w:rPr>
          <w:rFonts w:asciiTheme="majorBidi" w:hAnsiTheme="majorBidi" w:cstheme="majorBidi"/>
          <w:color w:val="FF0000"/>
        </w:rPr>
        <w:t>X</w:t>
      </w:r>
      <w:commentRangeEnd w:id="4"/>
      <w:r w:rsidRPr="008D5CA5">
        <w:rPr>
          <w:rFonts w:asciiTheme="majorBidi" w:hAnsiTheme="majorBidi" w:cstheme="majorBidi"/>
          <w:sz w:val="18"/>
          <w:szCs w:val="18"/>
        </w:rPr>
        <w:commentReference w:id="4"/>
      </w:r>
      <w:r w:rsidRPr="008D5CA5">
        <w:rPr>
          <w:rFonts w:asciiTheme="majorBidi" w:hAnsiTheme="majorBidi" w:cstheme="majorBidi"/>
        </w:rPr>
        <w:t>], these scenarios also reveal important limitations. Despite their benefits, chatbots cannot provide a reliable diagnosis, conduct physical examinations, or fully consider the complexities of an individual’s medical and psychosocial history factors crucial in addressing both physical illnesses like cancer and mental health conditions such as depression. Their guidance is based only on user-provided information, which may not capture the full context of a patient’s condition, raising concerns about accuracy, and safety.</w:t>
      </w:r>
    </w:p>
    <w:p w14:paraId="00000008" w14:textId="2634507A" w:rsidR="00335530" w:rsidRPr="008D5CA5" w:rsidRDefault="0053322A" w:rsidP="00955F4F">
      <w:pPr>
        <w:spacing w:line="360" w:lineRule="auto"/>
        <w:jc w:val="both"/>
        <w:rPr>
          <w:rFonts w:asciiTheme="majorBidi" w:hAnsiTheme="majorBidi" w:cstheme="majorBidi"/>
        </w:rPr>
      </w:pPr>
      <w:r>
        <w:rPr>
          <w:rFonts w:asciiTheme="majorBidi" w:hAnsiTheme="majorBidi" w:cstheme="majorBidi"/>
        </w:rPr>
        <w:t xml:space="preserve">These chatbots </w:t>
      </w:r>
      <w:r w:rsidR="00955F4F" w:rsidRPr="00955F4F">
        <w:rPr>
          <w:rFonts w:asciiTheme="majorBidi" w:hAnsiTheme="majorBidi" w:cstheme="majorBidi"/>
        </w:rPr>
        <w:t>are powered</w:t>
      </w:r>
      <w:r w:rsidR="00955F4F" w:rsidRPr="00955F4F">
        <w:rPr>
          <w:rFonts w:asciiTheme="majorBidi" w:hAnsiTheme="majorBidi" w:cstheme="majorBidi"/>
        </w:rPr>
        <w:t xml:space="preserve"> by</w:t>
      </w:r>
      <w:r>
        <w:rPr>
          <w:rFonts w:asciiTheme="majorBidi" w:hAnsiTheme="majorBidi" w:cstheme="majorBidi"/>
        </w:rPr>
        <w:t xml:space="preserve"> Large</w:t>
      </w:r>
      <w:r w:rsidRPr="008D5CA5">
        <w:rPr>
          <w:rFonts w:asciiTheme="majorBidi" w:hAnsiTheme="majorBidi" w:cstheme="majorBidi"/>
        </w:rPr>
        <w:t xml:space="preserve"> Language Models (LLMs)</w:t>
      </w:r>
      <w:r w:rsidR="00955F4F">
        <w:rPr>
          <w:rFonts w:asciiTheme="majorBidi" w:hAnsiTheme="majorBidi" w:cstheme="majorBidi"/>
        </w:rPr>
        <w:t>,</w:t>
      </w:r>
      <w:r w:rsidRPr="008D5CA5">
        <w:rPr>
          <w:rFonts w:asciiTheme="majorBidi" w:hAnsiTheme="majorBidi" w:cstheme="majorBidi"/>
        </w:rPr>
        <w:t xml:space="preserve"> a class of artificial intelligence models characterized by their ability to process and generate </w:t>
      </w:r>
      <w:r w:rsidR="00955F4F" w:rsidRPr="00955F4F">
        <w:rPr>
          <w:rFonts w:asciiTheme="majorBidi" w:hAnsiTheme="majorBidi" w:cstheme="majorBidi"/>
        </w:rPr>
        <w:t>human-like language</w:t>
      </w:r>
      <w:r w:rsidRPr="008D5CA5">
        <w:rPr>
          <w:rFonts w:asciiTheme="majorBidi" w:hAnsiTheme="majorBidi" w:cstheme="majorBidi"/>
        </w:rPr>
        <w:t>. These models, typically based on deep learning architectures, are trained on large datasets of text data</w:t>
      </w:r>
      <w:r w:rsidR="00955F4F">
        <w:rPr>
          <w:rFonts w:asciiTheme="majorBidi" w:hAnsiTheme="majorBidi" w:cstheme="majorBidi"/>
        </w:rPr>
        <w:t xml:space="preserve"> </w:t>
      </w:r>
      <w:r w:rsidR="00955F4F" w:rsidRPr="00955F4F">
        <w:rPr>
          <w:rFonts w:asciiTheme="majorBidi" w:hAnsiTheme="majorBidi" w:cstheme="majorBidi"/>
        </w:rPr>
        <w:t>sourced from</w:t>
      </w:r>
      <w:r w:rsidR="00955F4F" w:rsidRPr="00955F4F">
        <w:rPr>
          <w:rFonts w:asciiTheme="majorBidi" w:hAnsiTheme="majorBidi" w:cstheme="majorBidi"/>
        </w:rPr>
        <w:t xml:space="preserve"> </w:t>
      </w:r>
      <w:r w:rsidR="00955F4F" w:rsidRPr="00955F4F">
        <w:rPr>
          <w:rFonts w:asciiTheme="majorBidi" w:hAnsiTheme="majorBidi" w:cstheme="majorBidi"/>
        </w:rPr>
        <w:t>books, articles, websites, and other written materials</w:t>
      </w:r>
      <w:r w:rsidRPr="008D5CA5">
        <w:rPr>
          <w:rFonts w:asciiTheme="majorBidi" w:hAnsiTheme="majorBidi" w:cstheme="majorBidi"/>
        </w:rPr>
        <w:t xml:space="preserve"> to learn statistical relationships between words and phrases. This training enables LLMs to perform a range of natural language processing tasks, including text generation, question answering, and dialogue. [</w:t>
      </w:r>
      <w:commentRangeStart w:id="5"/>
      <w:r w:rsidRPr="008D5CA5">
        <w:rPr>
          <w:rFonts w:asciiTheme="majorBidi" w:hAnsiTheme="majorBidi" w:cstheme="majorBidi"/>
          <w:b/>
          <w:color w:val="FF0000"/>
        </w:rPr>
        <w:t>X</w:t>
      </w:r>
      <w:commentRangeEnd w:id="5"/>
      <w:r w:rsidRPr="008D5CA5">
        <w:rPr>
          <w:rFonts w:asciiTheme="majorBidi" w:hAnsiTheme="majorBidi" w:cstheme="majorBidi"/>
          <w:sz w:val="18"/>
          <w:szCs w:val="18"/>
        </w:rPr>
        <w:commentReference w:id="5"/>
      </w:r>
      <w:r w:rsidRPr="008D5CA5">
        <w:rPr>
          <w:rFonts w:asciiTheme="majorBidi" w:hAnsiTheme="majorBidi" w:cstheme="majorBidi"/>
        </w:rPr>
        <w:t>] The period since 2020, especially during and after the COVID-19 pandemic, has witnessed a marked acceleration in the development and deployment of AI Large Language Models (LLMs). The increased demand for remote communication, information access, and automated services during this period led to significant investments and research in natural language models. [</w:t>
      </w:r>
      <w:commentRangeStart w:id="6"/>
      <w:r w:rsidRPr="008D5CA5">
        <w:rPr>
          <w:rFonts w:asciiTheme="majorBidi" w:hAnsiTheme="majorBidi" w:cstheme="majorBidi"/>
          <w:b/>
          <w:color w:val="FF0000"/>
        </w:rPr>
        <w:t>X</w:t>
      </w:r>
      <w:commentRangeEnd w:id="6"/>
      <w:r w:rsidRPr="008D5CA5">
        <w:rPr>
          <w:rFonts w:asciiTheme="majorBidi" w:hAnsiTheme="majorBidi" w:cstheme="majorBidi"/>
          <w:sz w:val="18"/>
          <w:szCs w:val="18"/>
        </w:rPr>
        <w:commentReference w:id="6"/>
      </w:r>
      <w:r w:rsidRPr="008D5CA5">
        <w:rPr>
          <w:rFonts w:asciiTheme="majorBidi" w:hAnsiTheme="majorBidi" w:cstheme="majorBidi"/>
        </w:rPr>
        <w:t>] Furthermore, the growing availability of computing resources and the continued expansion of training datasets have facilitated the development of more powerful and diverse LLMs. This surge in LLM capabilities has led to their increasing integration into various sectors, including healthcare. [</w:t>
      </w:r>
      <w:commentRangeStart w:id="7"/>
      <w:r w:rsidRPr="008D5CA5">
        <w:rPr>
          <w:rFonts w:asciiTheme="majorBidi" w:hAnsiTheme="majorBidi" w:cstheme="majorBidi"/>
          <w:b/>
          <w:color w:val="FF0000"/>
        </w:rPr>
        <w:t>X</w:t>
      </w:r>
      <w:commentRangeEnd w:id="7"/>
      <w:r w:rsidRPr="008D5CA5">
        <w:rPr>
          <w:rFonts w:asciiTheme="majorBidi" w:hAnsiTheme="majorBidi" w:cstheme="majorBidi"/>
          <w:sz w:val="18"/>
          <w:szCs w:val="18"/>
        </w:rPr>
        <w:commentReference w:id="7"/>
      </w:r>
      <w:r w:rsidRPr="008D5CA5">
        <w:rPr>
          <w:rFonts w:asciiTheme="majorBidi" w:hAnsiTheme="majorBidi" w:cstheme="majorBidi"/>
        </w:rPr>
        <w:t>]</w:t>
      </w:r>
    </w:p>
    <w:p w14:paraId="00000009" w14:textId="41A643E3" w:rsidR="00335530" w:rsidRDefault="00955F4F">
      <w:pPr>
        <w:spacing w:line="360" w:lineRule="auto"/>
        <w:jc w:val="both"/>
        <w:rPr>
          <w:rFonts w:asciiTheme="majorBidi" w:hAnsiTheme="majorBidi" w:cstheme="majorBidi"/>
        </w:rPr>
      </w:pPr>
      <w:r>
        <w:rPr>
          <w:rFonts w:asciiTheme="majorBidi" w:hAnsiTheme="majorBidi" w:cstheme="majorBidi"/>
        </w:rPr>
        <w:t xml:space="preserve">Some </w:t>
      </w:r>
      <w:r w:rsidR="00000000" w:rsidRPr="008D5CA5">
        <w:rPr>
          <w:rFonts w:asciiTheme="majorBidi" w:hAnsiTheme="majorBidi" w:cstheme="majorBidi"/>
        </w:rPr>
        <w:t xml:space="preserve">LLMs </w:t>
      </w:r>
      <w:r>
        <w:rPr>
          <w:rFonts w:asciiTheme="majorBidi" w:hAnsiTheme="majorBidi" w:cstheme="majorBidi"/>
        </w:rPr>
        <w:t>can</w:t>
      </w:r>
      <w:r w:rsidR="00000000" w:rsidRPr="008D5CA5">
        <w:rPr>
          <w:rFonts w:asciiTheme="majorBidi" w:hAnsiTheme="majorBidi" w:cstheme="majorBidi"/>
        </w:rPr>
        <w:t xml:space="preserve"> </w:t>
      </w:r>
      <w:r w:rsidR="00E44BFE" w:rsidRPr="008D5CA5">
        <w:rPr>
          <w:rFonts w:asciiTheme="majorBidi" w:hAnsiTheme="majorBidi" w:cstheme="majorBidi"/>
        </w:rPr>
        <w:t>transform</w:t>
      </w:r>
      <w:r w:rsidR="00000000" w:rsidRPr="008D5CA5">
        <w:rPr>
          <w:rFonts w:asciiTheme="majorBidi" w:hAnsiTheme="majorBidi" w:cstheme="majorBidi"/>
        </w:rPr>
        <w:t xml:space="preserve"> healthcare by enhancing medical queries accuracy and patient interaction. Models like Med-PaLM 2 and ChatGPT have good performance in USMLE </w:t>
      </w:r>
      <w:r w:rsidR="00763AEB" w:rsidRPr="008D5CA5">
        <w:rPr>
          <w:rFonts w:asciiTheme="majorBidi" w:hAnsiTheme="majorBidi" w:cstheme="majorBidi"/>
        </w:rPr>
        <w:t>questions, [</w:t>
      </w:r>
      <w:commentRangeStart w:id="8"/>
      <w:r w:rsidR="00000000" w:rsidRPr="008D5CA5">
        <w:rPr>
          <w:rFonts w:asciiTheme="majorBidi" w:hAnsiTheme="majorBidi" w:cstheme="majorBidi"/>
          <w:color w:val="FF0000"/>
        </w:rPr>
        <w:t>X</w:t>
      </w:r>
      <w:commentRangeEnd w:id="8"/>
      <w:r w:rsidR="00000000" w:rsidRPr="008D5CA5">
        <w:rPr>
          <w:rFonts w:asciiTheme="majorBidi" w:hAnsiTheme="majorBidi" w:cstheme="majorBidi"/>
          <w:sz w:val="18"/>
          <w:szCs w:val="18"/>
        </w:rPr>
        <w:commentReference w:id="8"/>
      </w:r>
      <w:r w:rsidR="00000000" w:rsidRPr="008D5CA5">
        <w:rPr>
          <w:rFonts w:asciiTheme="majorBidi" w:hAnsiTheme="majorBidi" w:cstheme="majorBidi"/>
        </w:rPr>
        <w:t>] while open-source chatbots like ChatDoctor and Baize-healthcare enhance diagnostic support through extensive patient-physician dialogues. These AI tools contribute to reliability in medicine by refining responses, yet ethical oversight is still essential. Also, LLMs show potential in assisting at different stages of a patient's healthcare journey, from helping patients conduct initial symptom checks and provide guidance on whether and when to seek professional medical help (preconsultation) to diagnosis (consultation, tests) and management (medications, counseling, billing). Their scalability offers promising advancements in accessibility and efficiency, but careful regulation is needed to ensure accuracy and safety.  [</w:t>
      </w:r>
      <w:commentRangeStart w:id="9"/>
      <w:r w:rsidR="00000000" w:rsidRPr="008D5CA5">
        <w:rPr>
          <w:rFonts w:asciiTheme="majorBidi" w:hAnsiTheme="majorBidi" w:cstheme="majorBidi"/>
          <w:color w:val="FF0000"/>
        </w:rPr>
        <w:t>X</w:t>
      </w:r>
      <w:commentRangeEnd w:id="9"/>
      <w:r w:rsidR="00000000" w:rsidRPr="008D5CA5">
        <w:rPr>
          <w:rFonts w:asciiTheme="majorBidi" w:hAnsiTheme="majorBidi" w:cstheme="majorBidi"/>
          <w:sz w:val="18"/>
          <w:szCs w:val="18"/>
        </w:rPr>
        <w:commentReference w:id="9"/>
      </w:r>
      <w:r w:rsidR="00000000" w:rsidRPr="008D5CA5">
        <w:rPr>
          <w:rFonts w:asciiTheme="majorBidi" w:hAnsiTheme="majorBidi" w:cstheme="majorBidi"/>
        </w:rPr>
        <w:t>]</w:t>
      </w:r>
    </w:p>
    <w:p w14:paraId="45CE1E42" w14:textId="0289DC79" w:rsidR="003A7F8B" w:rsidRPr="008D5CA5" w:rsidRDefault="003A7F8B" w:rsidP="007012BF">
      <w:pPr>
        <w:spacing w:line="360" w:lineRule="auto"/>
        <w:jc w:val="both"/>
        <w:rPr>
          <w:rFonts w:asciiTheme="majorBidi" w:hAnsiTheme="majorBidi" w:cstheme="majorBidi"/>
        </w:rPr>
      </w:pPr>
      <w:r>
        <w:rPr>
          <w:rFonts w:asciiTheme="majorBidi" w:hAnsiTheme="majorBidi" w:cstheme="majorBidi"/>
        </w:rPr>
        <w:lastRenderedPageBreak/>
        <w:t>recent</w:t>
      </w:r>
      <w:r w:rsidRPr="003A7F8B">
        <w:rPr>
          <w:rFonts w:asciiTheme="majorBidi" w:hAnsiTheme="majorBidi" w:cstheme="majorBidi"/>
        </w:rPr>
        <w:t xml:space="preserve"> review explores AI tool like ChatGPT appears to be a powerful solution</w:t>
      </w:r>
      <w:r>
        <w:rPr>
          <w:rFonts w:asciiTheme="majorBidi" w:hAnsiTheme="majorBidi" w:cstheme="majorBidi"/>
        </w:rPr>
        <w:t xml:space="preserve"> </w:t>
      </w:r>
      <w:r w:rsidRPr="003A7F8B">
        <w:rPr>
          <w:rFonts w:asciiTheme="majorBidi" w:hAnsiTheme="majorBidi" w:cstheme="majorBidi"/>
        </w:rPr>
        <w:t xml:space="preserve">can be used to improve patient education in orthopedics, specifically within low-resource settings where access to specialists and educational materials is limited. The authors conclude that while ChatGPT is a promising supplementary tool, it has significant limitations </w:t>
      </w:r>
      <w:r w:rsidR="007012BF">
        <w:rPr>
          <w:rFonts w:asciiTheme="majorBidi" w:hAnsiTheme="majorBidi" w:cstheme="majorBidi"/>
        </w:rPr>
        <w:t>and</w:t>
      </w:r>
      <w:r w:rsidR="007012BF" w:rsidRPr="007012BF">
        <w:rPr>
          <w:rFonts w:asciiTheme="majorBidi" w:hAnsiTheme="majorBidi" w:cstheme="majorBidi"/>
        </w:rPr>
        <w:t xml:space="preserve"> risks</w:t>
      </w:r>
      <w:r w:rsidRPr="003A7F8B">
        <w:rPr>
          <w:rFonts w:asciiTheme="majorBidi" w:hAnsiTheme="majorBidi" w:cstheme="majorBidi"/>
        </w:rPr>
        <w:t>.</w:t>
      </w:r>
      <w:r w:rsidR="007012BF" w:rsidRPr="008D5CA5">
        <w:rPr>
          <w:rFonts w:asciiTheme="majorBidi" w:hAnsiTheme="majorBidi" w:cstheme="majorBidi"/>
        </w:rPr>
        <w:t xml:space="preserve"> [</w:t>
      </w:r>
      <w:commentRangeStart w:id="10"/>
      <w:r w:rsidR="007012BF" w:rsidRPr="008D5CA5">
        <w:rPr>
          <w:rFonts w:asciiTheme="majorBidi" w:hAnsiTheme="majorBidi" w:cstheme="majorBidi"/>
          <w:color w:val="FF0000"/>
        </w:rPr>
        <w:t>X</w:t>
      </w:r>
      <w:commentRangeEnd w:id="10"/>
      <w:r w:rsidR="007012BF" w:rsidRPr="008D5CA5">
        <w:rPr>
          <w:rFonts w:asciiTheme="majorBidi" w:hAnsiTheme="majorBidi" w:cstheme="majorBidi"/>
          <w:sz w:val="18"/>
          <w:szCs w:val="18"/>
        </w:rPr>
        <w:commentReference w:id="10"/>
      </w:r>
      <w:r w:rsidR="007012BF" w:rsidRPr="008D5CA5">
        <w:rPr>
          <w:rFonts w:asciiTheme="majorBidi" w:hAnsiTheme="majorBidi" w:cstheme="majorBidi"/>
        </w:rPr>
        <w:t>]</w:t>
      </w:r>
    </w:p>
    <w:p w14:paraId="0000000A" w14:textId="20F8A2C7"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 xml:space="preserve">The rapidly expanding global market for AI language </w:t>
      </w:r>
      <w:r w:rsidR="007012BF" w:rsidRPr="008D5CA5">
        <w:rPr>
          <w:rFonts w:asciiTheme="majorBidi" w:hAnsiTheme="majorBidi" w:cstheme="majorBidi"/>
        </w:rPr>
        <w:t>models, [</w:t>
      </w:r>
      <w:commentRangeStart w:id="11"/>
      <w:r w:rsidRPr="008D5CA5">
        <w:rPr>
          <w:rFonts w:asciiTheme="majorBidi" w:hAnsiTheme="majorBidi" w:cstheme="majorBidi"/>
          <w:color w:val="FF0000"/>
        </w:rPr>
        <w:t>X</w:t>
      </w:r>
      <w:commentRangeEnd w:id="11"/>
      <w:r w:rsidRPr="008D5CA5">
        <w:rPr>
          <w:rFonts w:asciiTheme="majorBidi" w:hAnsiTheme="majorBidi" w:cstheme="majorBidi"/>
          <w:sz w:val="18"/>
          <w:szCs w:val="18"/>
        </w:rPr>
        <w:commentReference w:id="11"/>
      </w:r>
      <w:r w:rsidRPr="008D5CA5">
        <w:rPr>
          <w:rFonts w:asciiTheme="majorBidi" w:hAnsiTheme="majorBidi" w:cstheme="majorBidi"/>
        </w:rPr>
        <w:t>] illustrated by platforms like ChatGPT, and healthcare focused models such as Ada, and Med-PaLM[</w:t>
      </w:r>
      <w:commentRangeStart w:id="12"/>
      <w:r w:rsidRPr="008D5CA5">
        <w:rPr>
          <w:rFonts w:asciiTheme="majorBidi" w:hAnsiTheme="majorBidi" w:cstheme="majorBidi"/>
          <w:color w:val="FF0000"/>
        </w:rPr>
        <w:t>X</w:t>
      </w:r>
      <w:commentRangeEnd w:id="12"/>
      <w:r w:rsidRPr="008D5CA5">
        <w:rPr>
          <w:rFonts w:asciiTheme="majorBidi" w:hAnsiTheme="majorBidi" w:cstheme="majorBidi"/>
          <w:sz w:val="18"/>
          <w:szCs w:val="18"/>
        </w:rPr>
        <w:commentReference w:id="12"/>
      </w:r>
      <w:r w:rsidRPr="008D5CA5">
        <w:rPr>
          <w:rFonts w:asciiTheme="majorBidi" w:hAnsiTheme="majorBidi" w:cstheme="majorBidi"/>
        </w:rPr>
        <w:t>], presents potential for scalable healthcare solutions, particularly in resource-limited settings. This review assesses the role of these chatbots in healthcare systems, focusing on both their promise to improve access, efficiency, and public health management, and the challenges surrounding their accuracy, ethical considerations, regulatory frameworks, and efficacy in managing complex health situations. Furthermore, it discusses the political, infrastructural, and regulatory factors impacting their integration into diverse healthcare environments, specifically exploring their effectiveness in supporting both patients and healthcare providers.</w:t>
      </w:r>
    </w:p>
    <w:p w14:paraId="0000000C" w14:textId="77777777" w:rsidR="00335530" w:rsidRPr="008D5CA5" w:rsidRDefault="00335530">
      <w:pPr>
        <w:spacing w:line="360" w:lineRule="auto"/>
        <w:jc w:val="both"/>
        <w:rPr>
          <w:rFonts w:asciiTheme="majorBidi" w:hAnsiTheme="majorBidi" w:cstheme="majorBidi"/>
        </w:rPr>
      </w:pPr>
    </w:p>
    <w:p w14:paraId="0000000D" w14:textId="3AF6003F" w:rsidR="00335530" w:rsidRPr="008D5CA5" w:rsidRDefault="00000000" w:rsidP="00204A18">
      <w:pPr>
        <w:spacing w:after="0" w:line="360" w:lineRule="auto"/>
        <w:jc w:val="both"/>
        <w:rPr>
          <w:rFonts w:asciiTheme="majorBidi" w:hAnsiTheme="majorBidi" w:cstheme="majorBidi"/>
          <w:sz w:val="28"/>
          <w:szCs w:val="28"/>
        </w:rPr>
      </w:pPr>
      <w:r w:rsidRPr="008D5CA5">
        <w:rPr>
          <w:rFonts w:asciiTheme="majorBidi" w:hAnsiTheme="majorBidi" w:cstheme="majorBidi"/>
          <w:b/>
          <w:sz w:val="28"/>
          <w:szCs w:val="28"/>
        </w:rPr>
        <w:t xml:space="preserve">2. The Promise of AI Chatbots for </w:t>
      </w:r>
      <w:r w:rsidR="00204A18" w:rsidRPr="00204A18">
        <w:rPr>
          <w:rFonts w:asciiTheme="majorBidi" w:hAnsiTheme="majorBidi" w:cstheme="majorBidi"/>
          <w:b/>
          <w:sz w:val="28"/>
          <w:szCs w:val="28"/>
        </w:rPr>
        <w:t>LMICs</w:t>
      </w:r>
    </w:p>
    <w:p w14:paraId="0000000E" w14:textId="77777777" w:rsidR="00335530" w:rsidRPr="008D5CA5" w:rsidRDefault="00335530">
      <w:pPr>
        <w:spacing w:line="360" w:lineRule="auto"/>
        <w:jc w:val="both"/>
        <w:rPr>
          <w:rFonts w:asciiTheme="majorBidi" w:hAnsiTheme="majorBidi" w:cstheme="majorBidi"/>
          <w:b/>
        </w:rPr>
      </w:pPr>
    </w:p>
    <w:p w14:paraId="0000000F" w14:textId="77777777" w:rsidR="00335530" w:rsidRPr="008D5CA5" w:rsidRDefault="00000000">
      <w:pPr>
        <w:spacing w:line="360" w:lineRule="auto"/>
        <w:jc w:val="both"/>
        <w:rPr>
          <w:rFonts w:asciiTheme="majorBidi" w:hAnsiTheme="majorBidi" w:cstheme="majorBidi"/>
          <w:b/>
        </w:rPr>
      </w:pPr>
      <w:r w:rsidRPr="008D5CA5">
        <w:rPr>
          <w:rFonts w:asciiTheme="majorBidi" w:hAnsiTheme="majorBidi" w:cstheme="majorBidi"/>
          <w:b/>
        </w:rPr>
        <w:t>2.1 Bridging Healthcare Gaps</w:t>
      </w:r>
    </w:p>
    <w:p w14:paraId="00000010" w14:textId="6B13D945"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 xml:space="preserve">In many </w:t>
      </w:r>
      <w:r w:rsidR="00204A18" w:rsidRPr="008D5CA5">
        <w:rPr>
          <w:rFonts w:asciiTheme="majorBidi" w:hAnsiTheme="majorBidi" w:cstheme="majorBidi"/>
          <w:sz w:val="20"/>
          <w:szCs w:val="20"/>
        </w:rPr>
        <w:t>LMICs</w:t>
      </w:r>
      <w:r w:rsidRPr="008D5CA5">
        <w:rPr>
          <w:rFonts w:asciiTheme="majorBidi" w:hAnsiTheme="majorBidi" w:cstheme="majorBidi"/>
        </w:rPr>
        <w:t>, healthcare systems have significant challenges, including limited access to qualified healthcare professionals, inadequate infrastructure, and overburdened facilities. AI chatbots offer a promising solution to bridge these healthcare gaps by providing basic medical consultations in areas with a shortage of physicians and nurses. LLM-powered chatbots can facilitate initial disease screening through symptom assessment, using advanced algorithms to identify potential health risks based on user-provided information. By offering immediate responses for both patients and healthcare providers, these tools have the potential to reduce risks, promote earlier intervention, and enhance patient involvement in their own care. [</w:t>
      </w:r>
      <w:commentRangeStart w:id="13"/>
      <w:r w:rsidRPr="008D5CA5">
        <w:rPr>
          <w:rFonts w:asciiTheme="majorBidi" w:hAnsiTheme="majorBidi" w:cstheme="majorBidi"/>
          <w:color w:val="FF0000"/>
        </w:rPr>
        <w:t>X</w:t>
      </w:r>
      <w:commentRangeEnd w:id="13"/>
      <w:r w:rsidRPr="008D5CA5">
        <w:rPr>
          <w:rFonts w:asciiTheme="majorBidi" w:hAnsiTheme="majorBidi" w:cstheme="majorBidi"/>
          <w:sz w:val="18"/>
          <w:szCs w:val="18"/>
        </w:rPr>
        <w:commentReference w:id="13"/>
      </w:r>
      <w:r w:rsidRPr="008D5CA5">
        <w:rPr>
          <w:rFonts w:asciiTheme="majorBidi" w:hAnsiTheme="majorBidi" w:cstheme="majorBidi"/>
        </w:rPr>
        <w:t xml:space="preserve">] </w:t>
      </w:r>
    </w:p>
    <w:p w14:paraId="00000011" w14:textId="35771F2C"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 xml:space="preserve">LLM-powered chatbots can also perform triage by which involves matching patients to the right level of care according to the severity of their symptoms, optimizing the use of limited healthcare resources. Additionally, these chatbots </w:t>
      </w:r>
      <w:r w:rsidR="004C61AF" w:rsidRPr="008D5CA5">
        <w:rPr>
          <w:rFonts w:asciiTheme="majorBidi" w:hAnsiTheme="majorBidi" w:cstheme="majorBidi"/>
        </w:rPr>
        <w:t>help with</w:t>
      </w:r>
      <w:r w:rsidRPr="008D5CA5">
        <w:rPr>
          <w:rFonts w:asciiTheme="majorBidi" w:hAnsiTheme="majorBidi" w:cstheme="majorBidi"/>
        </w:rPr>
        <w:t xml:space="preserve"> follow-up care by monitoring treatment side effects, offering reminders for medication adherence, and addressing patient concerns, ensuring continuous care and improving patient outcomes. [</w:t>
      </w:r>
      <w:commentRangeStart w:id="14"/>
      <w:r w:rsidRPr="008D5CA5">
        <w:rPr>
          <w:rFonts w:asciiTheme="majorBidi" w:hAnsiTheme="majorBidi" w:cstheme="majorBidi"/>
          <w:color w:val="FF0000"/>
        </w:rPr>
        <w:t>X</w:t>
      </w:r>
      <w:commentRangeEnd w:id="14"/>
      <w:r w:rsidRPr="008D5CA5">
        <w:rPr>
          <w:rFonts w:asciiTheme="majorBidi" w:hAnsiTheme="majorBidi" w:cstheme="majorBidi"/>
          <w:sz w:val="18"/>
          <w:szCs w:val="18"/>
        </w:rPr>
        <w:commentReference w:id="14"/>
      </w:r>
      <w:r w:rsidRPr="008D5CA5">
        <w:rPr>
          <w:rFonts w:asciiTheme="majorBidi" w:hAnsiTheme="majorBidi" w:cstheme="majorBidi"/>
        </w:rPr>
        <w:t xml:space="preserve">]  Another important application is providing accurate information about drug interactions and the safe use of over-the-counter medications. In areas where pharmacies are understaffed or under-regulated, patients often self-medicate without professional guidance. Additionally, </w:t>
      </w:r>
      <w:r w:rsidRPr="008D5CA5">
        <w:rPr>
          <w:rFonts w:asciiTheme="majorBidi" w:hAnsiTheme="majorBidi" w:cstheme="majorBidi"/>
        </w:rPr>
        <w:lastRenderedPageBreak/>
        <w:t>AI chatbots can educate users about possible risks, contraindications, and appropriate dosage, thereby reducing the likelihood of adverse drug reactions and promoting safer medication practices. [</w:t>
      </w:r>
      <w:commentRangeStart w:id="15"/>
      <w:r w:rsidRPr="008D5CA5">
        <w:rPr>
          <w:rFonts w:asciiTheme="majorBidi" w:hAnsiTheme="majorBidi" w:cstheme="majorBidi"/>
          <w:color w:val="FF0000"/>
        </w:rPr>
        <w:t>X</w:t>
      </w:r>
      <w:commentRangeEnd w:id="15"/>
      <w:r w:rsidRPr="008D5CA5">
        <w:rPr>
          <w:rFonts w:asciiTheme="majorBidi" w:hAnsiTheme="majorBidi" w:cstheme="majorBidi"/>
          <w:sz w:val="18"/>
          <w:szCs w:val="18"/>
        </w:rPr>
        <w:commentReference w:id="15"/>
      </w:r>
      <w:r w:rsidRPr="008D5CA5">
        <w:rPr>
          <w:rFonts w:asciiTheme="majorBidi" w:hAnsiTheme="majorBidi" w:cstheme="majorBidi"/>
        </w:rPr>
        <w:t>]  However, it is essential to know that AI chatbots cannot replace the comprehensive assessment and clinical judgment of qualified physicians.</w:t>
      </w:r>
    </w:p>
    <w:p w14:paraId="00000012" w14:textId="77777777" w:rsidR="00335530" w:rsidRPr="008D5CA5" w:rsidRDefault="00335530">
      <w:pPr>
        <w:spacing w:line="360" w:lineRule="auto"/>
        <w:jc w:val="both"/>
        <w:rPr>
          <w:rFonts w:asciiTheme="majorBidi" w:hAnsiTheme="majorBidi" w:cstheme="majorBidi"/>
          <w:b/>
        </w:rPr>
      </w:pPr>
    </w:p>
    <w:p w14:paraId="00000013" w14:textId="77777777"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b/>
        </w:rPr>
        <w:t>2.2 Cost-Effective and Scalable</w:t>
      </w:r>
    </w:p>
    <w:p w14:paraId="00000014" w14:textId="404567F8"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 xml:space="preserve">AI chatbots offer a cost-effective solution for both individuals and governments, particularly in resource-limited settings, by automating routine tasks like symptom assessment and appointment scheduling, that help reduce the burden on healthcare systems and facilities and minimize the need for in-person consultations. Also, </w:t>
      </w:r>
      <w:r w:rsidR="00274BA8" w:rsidRPr="008D5CA5">
        <w:rPr>
          <w:rFonts w:asciiTheme="majorBidi" w:hAnsiTheme="majorBidi" w:cstheme="majorBidi"/>
        </w:rPr>
        <w:t>their</w:t>
      </w:r>
      <w:r w:rsidRPr="008D5CA5">
        <w:rPr>
          <w:rFonts w:asciiTheme="majorBidi" w:hAnsiTheme="majorBidi" w:cstheme="majorBidi"/>
        </w:rPr>
        <w:t xml:space="preserve"> scalability allows them to reach millions without requiring significant physical infrastructure or additional human resources, which make them especially </w:t>
      </w:r>
      <w:r w:rsidR="004C61AF" w:rsidRPr="008D5CA5">
        <w:rPr>
          <w:rFonts w:asciiTheme="majorBidi" w:hAnsiTheme="majorBidi" w:cstheme="majorBidi"/>
        </w:rPr>
        <w:t>useful</w:t>
      </w:r>
      <w:r w:rsidRPr="008D5CA5">
        <w:rPr>
          <w:rFonts w:asciiTheme="majorBidi" w:hAnsiTheme="majorBidi" w:cstheme="majorBidi"/>
        </w:rPr>
        <w:t xml:space="preserve"> in </w:t>
      </w:r>
      <w:r w:rsidR="00204A18" w:rsidRPr="008D5CA5">
        <w:rPr>
          <w:rFonts w:asciiTheme="majorBidi" w:hAnsiTheme="majorBidi" w:cstheme="majorBidi"/>
          <w:sz w:val="20"/>
          <w:szCs w:val="20"/>
        </w:rPr>
        <w:t>LMICs</w:t>
      </w:r>
      <w:r w:rsidR="00204A18" w:rsidRPr="008D5CA5">
        <w:rPr>
          <w:rFonts w:asciiTheme="majorBidi" w:hAnsiTheme="majorBidi" w:cstheme="majorBidi"/>
        </w:rPr>
        <w:t xml:space="preserve"> </w:t>
      </w:r>
      <w:r w:rsidRPr="008D5CA5">
        <w:rPr>
          <w:rFonts w:asciiTheme="majorBidi" w:hAnsiTheme="majorBidi" w:cstheme="majorBidi"/>
        </w:rPr>
        <w:t xml:space="preserve">with scattered populations and limited healthcare access. However, ensuring quality, accuracy, and careful monitoring remains essential to provide safe and effective care. AI chatbots show significant potential in reducing healthcare costs and enhancing scalability, particularly in </w:t>
      </w:r>
      <w:r w:rsidR="00204A18" w:rsidRPr="008D5CA5">
        <w:rPr>
          <w:rFonts w:asciiTheme="majorBidi" w:hAnsiTheme="majorBidi" w:cstheme="majorBidi"/>
          <w:sz w:val="20"/>
          <w:szCs w:val="20"/>
        </w:rPr>
        <w:t>LMICs</w:t>
      </w:r>
      <w:r w:rsidRPr="008D5CA5">
        <w:rPr>
          <w:rFonts w:asciiTheme="majorBidi" w:hAnsiTheme="majorBidi" w:cstheme="majorBidi"/>
        </w:rPr>
        <w:t>. For example, a study highlighted that hybrid chatbots in healthcare have led to a 25% reduction in hospital readmissions and a 30% improvement in patient engagement, showing their efficiency and cost-effectiveness. Furthermore, AI-powered chatbots have been identified as good tools in strengthening healthcare systems in low- and middle-income countries by providing scalable solutions to address healthcare challenges.​ [</w:t>
      </w:r>
      <w:commentRangeStart w:id="16"/>
      <w:r w:rsidRPr="008D5CA5">
        <w:rPr>
          <w:rFonts w:asciiTheme="majorBidi" w:hAnsiTheme="majorBidi" w:cstheme="majorBidi"/>
          <w:color w:val="FF0000"/>
        </w:rPr>
        <w:t>X</w:t>
      </w:r>
      <w:commentRangeEnd w:id="16"/>
      <w:r w:rsidRPr="008D5CA5">
        <w:rPr>
          <w:rFonts w:asciiTheme="majorBidi" w:hAnsiTheme="majorBidi" w:cstheme="majorBidi"/>
          <w:sz w:val="18"/>
          <w:szCs w:val="18"/>
        </w:rPr>
        <w:commentReference w:id="16"/>
      </w:r>
      <w:r w:rsidRPr="008D5CA5">
        <w:rPr>
          <w:rFonts w:asciiTheme="majorBidi" w:hAnsiTheme="majorBidi" w:cstheme="majorBidi"/>
        </w:rPr>
        <w:t>]</w:t>
      </w:r>
    </w:p>
    <w:p w14:paraId="00000015" w14:textId="7F7D9A14"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Recent developments in Large Language Models (LLMs), such as PH-LLM, show promise as scalable and affordable tools for real-time public health communication and monitoring, especially in developing nations. [</w:t>
      </w:r>
      <w:commentRangeStart w:id="17"/>
      <w:r w:rsidRPr="008D5CA5">
        <w:rPr>
          <w:rFonts w:asciiTheme="majorBidi" w:hAnsiTheme="majorBidi" w:cstheme="majorBidi"/>
          <w:color w:val="FF0000"/>
        </w:rPr>
        <w:t>X</w:t>
      </w:r>
      <w:commentRangeEnd w:id="17"/>
      <w:r w:rsidRPr="008D5CA5">
        <w:rPr>
          <w:rFonts w:asciiTheme="majorBidi" w:hAnsiTheme="majorBidi" w:cstheme="majorBidi"/>
          <w:sz w:val="18"/>
          <w:szCs w:val="18"/>
        </w:rPr>
        <w:commentReference w:id="17"/>
      </w:r>
      <w:r w:rsidRPr="008D5CA5">
        <w:rPr>
          <w:rFonts w:asciiTheme="majorBidi" w:hAnsiTheme="majorBidi" w:cstheme="majorBidi"/>
        </w:rPr>
        <w:t xml:space="preserve">] These models enable rapid analysis of public opinion on health issues, support surveillance of interventions like vaccination, and provide timely data for policymakers without the need for a lot of infrastructure. However, their ability to generate large </w:t>
      </w:r>
      <w:r w:rsidR="008D5CA5" w:rsidRPr="008D5CA5">
        <w:rPr>
          <w:rFonts w:asciiTheme="majorBidi" w:hAnsiTheme="majorBidi" w:cstheme="majorBidi"/>
        </w:rPr>
        <w:t>amounts</w:t>
      </w:r>
      <w:r w:rsidRPr="008D5CA5">
        <w:rPr>
          <w:rFonts w:asciiTheme="majorBidi" w:hAnsiTheme="majorBidi" w:cstheme="majorBidi"/>
        </w:rPr>
        <w:t xml:space="preserve"> of content also raises concerns about misinformation, underscoring the need for ethical guidelines and regulatory oversight to prevent AI-driven infodemics and ensure responsible use in public health. [</w:t>
      </w:r>
      <w:commentRangeStart w:id="18"/>
      <w:r w:rsidRPr="008D5CA5">
        <w:rPr>
          <w:rFonts w:asciiTheme="majorBidi" w:hAnsiTheme="majorBidi" w:cstheme="majorBidi"/>
          <w:color w:val="FF0000"/>
        </w:rPr>
        <w:t>X</w:t>
      </w:r>
      <w:commentRangeEnd w:id="18"/>
      <w:r w:rsidRPr="008D5CA5">
        <w:rPr>
          <w:rFonts w:asciiTheme="majorBidi" w:hAnsiTheme="majorBidi" w:cstheme="majorBidi"/>
          <w:sz w:val="18"/>
          <w:szCs w:val="18"/>
        </w:rPr>
        <w:commentReference w:id="18"/>
      </w:r>
      <w:r w:rsidRPr="008D5CA5">
        <w:rPr>
          <w:rFonts w:asciiTheme="majorBidi" w:hAnsiTheme="majorBidi" w:cstheme="majorBidi"/>
        </w:rPr>
        <w:t>]</w:t>
      </w:r>
    </w:p>
    <w:p w14:paraId="00000016" w14:textId="77777777" w:rsidR="00335530" w:rsidRPr="008D5CA5" w:rsidRDefault="00335530">
      <w:pPr>
        <w:spacing w:line="360" w:lineRule="auto"/>
        <w:jc w:val="both"/>
        <w:rPr>
          <w:rFonts w:asciiTheme="majorBidi" w:hAnsiTheme="majorBidi" w:cstheme="majorBidi"/>
          <w:b/>
        </w:rPr>
      </w:pPr>
    </w:p>
    <w:p w14:paraId="00000017" w14:textId="77777777"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b/>
        </w:rPr>
        <w:t>2.3 Mental Health Support in Low-Resource Settings</w:t>
      </w:r>
    </w:p>
    <w:p w14:paraId="00000018" w14:textId="77777777"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Mental health disorders represent a significant and growing global health challenge, affecting individuals across all demographic and socioeconomic groups. These conditions are a leading cause of disability worldwide, contributing significantly to the global burden of disease. [</w:t>
      </w:r>
      <w:commentRangeStart w:id="19"/>
      <w:r w:rsidRPr="008D5CA5">
        <w:rPr>
          <w:rFonts w:asciiTheme="majorBidi" w:hAnsiTheme="majorBidi" w:cstheme="majorBidi"/>
          <w:color w:val="FF0000"/>
        </w:rPr>
        <w:t>X</w:t>
      </w:r>
      <w:commentRangeEnd w:id="19"/>
      <w:r w:rsidRPr="008D5CA5">
        <w:rPr>
          <w:rFonts w:asciiTheme="majorBidi" w:hAnsiTheme="majorBidi" w:cstheme="majorBidi"/>
          <w:sz w:val="18"/>
          <w:szCs w:val="18"/>
        </w:rPr>
        <w:commentReference w:id="19"/>
      </w:r>
      <w:r w:rsidRPr="008D5CA5">
        <w:rPr>
          <w:rFonts w:asciiTheme="majorBidi" w:hAnsiTheme="majorBidi" w:cstheme="majorBidi"/>
        </w:rPr>
        <w:t xml:space="preserve">] Despite the widespread prevalence and impact of these conditions, a significant treatment gap persists globally. It is estimated that </w:t>
      </w:r>
      <w:r w:rsidRPr="008D5CA5">
        <w:rPr>
          <w:rFonts w:asciiTheme="majorBidi" w:hAnsiTheme="majorBidi" w:cstheme="majorBidi"/>
        </w:rPr>
        <w:lastRenderedPageBreak/>
        <w:t>fewer than half of all individuals experiencing a mental health condition seek or receive evidence-based treatment, leaving a significant portion of the population without the necessary help. [</w:t>
      </w:r>
      <w:commentRangeStart w:id="20"/>
      <w:r w:rsidRPr="008D5CA5">
        <w:rPr>
          <w:rFonts w:asciiTheme="majorBidi" w:hAnsiTheme="majorBidi" w:cstheme="majorBidi"/>
          <w:color w:val="FF0000"/>
        </w:rPr>
        <w:t>X</w:t>
      </w:r>
      <w:commentRangeEnd w:id="20"/>
      <w:r w:rsidRPr="008D5CA5">
        <w:rPr>
          <w:rFonts w:asciiTheme="majorBidi" w:hAnsiTheme="majorBidi" w:cstheme="majorBidi"/>
          <w:sz w:val="18"/>
          <w:szCs w:val="18"/>
        </w:rPr>
        <w:commentReference w:id="20"/>
      </w:r>
      <w:r w:rsidRPr="008D5CA5">
        <w:rPr>
          <w:rFonts w:asciiTheme="majorBidi" w:hAnsiTheme="majorBidi" w:cstheme="majorBidi"/>
        </w:rPr>
        <w:t>]</w:t>
      </w:r>
    </w:p>
    <w:p w14:paraId="00000019" w14:textId="77777777"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In limited-resource environments, where a lack of mental health specialists is a major barrier to receiving care, addressing mental health requirements is especially difficult. Many countries have a severe shortage of psychiatrists, psychologists, nurses, and social workers, making it difficult to provide adequate mental health services to those in need. [</w:t>
      </w:r>
      <w:commentRangeStart w:id="21"/>
      <w:r w:rsidRPr="008D5CA5">
        <w:rPr>
          <w:rFonts w:asciiTheme="majorBidi" w:hAnsiTheme="majorBidi" w:cstheme="majorBidi"/>
          <w:color w:val="FF0000"/>
        </w:rPr>
        <w:t>X</w:t>
      </w:r>
      <w:commentRangeEnd w:id="21"/>
      <w:r w:rsidRPr="008D5CA5">
        <w:rPr>
          <w:rFonts w:asciiTheme="majorBidi" w:hAnsiTheme="majorBidi" w:cstheme="majorBidi"/>
          <w:sz w:val="18"/>
          <w:szCs w:val="18"/>
        </w:rPr>
        <w:commentReference w:id="21"/>
      </w:r>
      <w:r w:rsidRPr="008D5CA5">
        <w:rPr>
          <w:rFonts w:asciiTheme="majorBidi" w:hAnsiTheme="majorBidi" w:cstheme="majorBidi"/>
        </w:rPr>
        <w:t>] almost half of the world's population lives in countries where there is less than one psychiatrist available per 100,000 people. The diversity in the availability of mental health professionals is shown by the varying ratios of psychiatrists per 100,000 population across different regions, highlighting the unequal access to care globally. [</w:t>
      </w:r>
      <w:commentRangeStart w:id="22"/>
      <w:r w:rsidRPr="008D5CA5">
        <w:rPr>
          <w:rFonts w:asciiTheme="majorBidi" w:hAnsiTheme="majorBidi" w:cstheme="majorBidi"/>
          <w:color w:val="FF0000"/>
        </w:rPr>
        <w:t>X</w:t>
      </w:r>
      <w:commentRangeEnd w:id="22"/>
      <w:r w:rsidRPr="008D5CA5">
        <w:rPr>
          <w:rFonts w:asciiTheme="majorBidi" w:hAnsiTheme="majorBidi" w:cstheme="majorBidi"/>
          <w:sz w:val="18"/>
          <w:szCs w:val="18"/>
        </w:rPr>
        <w:commentReference w:id="22"/>
      </w:r>
      <w:r w:rsidRPr="008D5CA5">
        <w:rPr>
          <w:rFonts w:asciiTheme="majorBidi" w:hAnsiTheme="majorBidi" w:cstheme="majorBidi"/>
        </w:rPr>
        <w:t>] Consequently, low- and middle-income countries often experience significantly lower rates of mental health service utilization compared to their high-income counterparts. This confluence of high need and limited resources underscores the urgent necessity for innovative solutions to fill the mental health treatment gap in these underserved areas. [</w:t>
      </w:r>
      <w:commentRangeStart w:id="23"/>
      <w:commentRangeStart w:id="24"/>
      <w:r w:rsidRPr="008D5CA5">
        <w:rPr>
          <w:rFonts w:asciiTheme="majorBidi" w:hAnsiTheme="majorBidi" w:cstheme="majorBidi"/>
          <w:color w:val="FF0000"/>
        </w:rPr>
        <w:t>X</w:t>
      </w:r>
      <w:commentRangeEnd w:id="23"/>
      <w:r w:rsidRPr="008D5CA5">
        <w:rPr>
          <w:rFonts w:asciiTheme="majorBidi" w:hAnsiTheme="majorBidi" w:cstheme="majorBidi"/>
          <w:sz w:val="18"/>
          <w:szCs w:val="18"/>
        </w:rPr>
        <w:commentReference w:id="23"/>
      </w:r>
      <w:commentRangeEnd w:id="24"/>
      <w:r w:rsidRPr="008D5CA5">
        <w:rPr>
          <w:rFonts w:asciiTheme="majorBidi" w:hAnsiTheme="majorBidi" w:cstheme="majorBidi"/>
          <w:sz w:val="18"/>
          <w:szCs w:val="18"/>
        </w:rPr>
        <w:commentReference w:id="24"/>
      </w:r>
      <w:r w:rsidRPr="008D5CA5">
        <w:rPr>
          <w:rFonts w:asciiTheme="majorBidi" w:hAnsiTheme="majorBidi" w:cstheme="majorBidi"/>
        </w:rPr>
        <w:t>]</w:t>
      </w:r>
    </w:p>
    <w:p w14:paraId="0000001A" w14:textId="27E16764"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In response to these challenges, digital mental health interventions (DMHIs) have emerged as increasingly recognized and promising tools, particularly within low- and middle-income countries [</w:t>
      </w:r>
      <w:commentRangeStart w:id="25"/>
      <w:r w:rsidRPr="008D5CA5">
        <w:rPr>
          <w:rFonts w:asciiTheme="majorBidi" w:hAnsiTheme="majorBidi" w:cstheme="majorBidi"/>
          <w:color w:val="FF0000"/>
        </w:rPr>
        <w:t>X</w:t>
      </w:r>
      <w:commentRangeEnd w:id="25"/>
      <w:r w:rsidRPr="008D5CA5">
        <w:rPr>
          <w:rFonts w:asciiTheme="majorBidi" w:hAnsiTheme="majorBidi" w:cstheme="majorBidi"/>
          <w:sz w:val="18"/>
          <w:szCs w:val="18"/>
        </w:rPr>
        <w:commentReference w:id="25"/>
      </w:r>
      <w:r w:rsidRPr="008D5CA5">
        <w:rPr>
          <w:rFonts w:asciiTheme="majorBidi" w:hAnsiTheme="majorBidi" w:cstheme="majorBidi"/>
        </w:rPr>
        <w:t xml:space="preserve">]. The shift towards digital and online services presents a potential opportunity to enable individuals to access needed mental healthcare in communities where traditional services may be rare or entirely </w:t>
      </w:r>
      <w:r w:rsidR="00A524E7" w:rsidRPr="008D5CA5">
        <w:rPr>
          <w:rFonts w:asciiTheme="majorBidi" w:hAnsiTheme="majorBidi" w:cstheme="majorBidi"/>
        </w:rPr>
        <w:t>absent. [</w:t>
      </w:r>
      <w:commentRangeStart w:id="26"/>
      <w:r w:rsidRPr="008D5CA5">
        <w:rPr>
          <w:rFonts w:asciiTheme="majorBidi" w:hAnsiTheme="majorBidi" w:cstheme="majorBidi"/>
          <w:color w:val="FF0000"/>
        </w:rPr>
        <w:t>X</w:t>
      </w:r>
      <w:commentRangeEnd w:id="26"/>
      <w:r w:rsidRPr="008D5CA5">
        <w:rPr>
          <w:rFonts w:asciiTheme="majorBidi" w:hAnsiTheme="majorBidi" w:cstheme="majorBidi"/>
          <w:sz w:val="18"/>
          <w:szCs w:val="18"/>
        </w:rPr>
        <w:commentReference w:id="26"/>
      </w:r>
      <w:r w:rsidRPr="008D5CA5">
        <w:rPr>
          <w:rFonts w:asciiTheme="majorBidi" w:hAnsiTheme="majorBidi" w:cstheme="majorBidi"/>
        </w:rPr>
        <w:t>] However, the demand for clinically effective web-based mental health tools and services currently far exceeds the available supply, indicating a continued need for scalable solutions. [</w:t>
      </w:r>
      <w:commentRangeStart w:id="27"/>
      <w:r w:rsidRPr="008D5CA5">
        <w:rPr>
          <w:rFonts w:asciiTheme="majorBidi" w:hAnsiTheme="majorBidi" w:cstheme="majorBidi"/>
          <w:color w:val="FF0000"/>
        </w:rPr>
        <w:t>X</w:t>
      </w:r>
      <w:commentRangeEnd w:id="27"/>
      <w:r w:rsidRPr="008D5CA5">
        <w:rPr>
          <w:rFonts w:asciiTheme="majorBidi" w:hAnsiTheme="majorBidi" w:cstheme="majorBidi"/>
          <w:sz w:val="18"/>
          <w:szCs w:val="18"/>
        </w:rPr>
        <w:commentReference w:id="27"/>
      </w:r>
      <w:r w:rsidRPr="008D5CA5">
        <w:rPr>
          <w:rFonts w:asciiTheme="majorBidi" w:hAnsiTheme="majorBidi" w:cstheme="majorBidi"/>
        </w:rPr>
        <w:t>] Among the various DMHIs, artificial intelligence (AI) chatbots have garnered significant attention as a potentially transformative technological intervention. AI-powered chatbots offer the promise of scalable, accessible, and nonjudgmental mental health support, capable of reaching individuals who might otherwise go without care. These conversational agents can provide 24/7 support and have the potential to triage individuals who may be hesitant to access traditional healthcare settings due to factors such as stigma. [</w:t>
      </w:r>
      <w:commentRangeStart w:id="28"/>
      <w:r w:rsidRPr="008D5CA5">
        <w:rPr>
          <w:rFonts w:asciiTheme="majorBidi" w:hAnsiTheme="majorBidi" w:cstheme="majorBidi"/>
          <w:color w:val="FF0000"/>
        </w:rPr>
        <w:t>X</w:t>
      </w:r>
      <w:commentRangeEnd w:id="28"/>
      <w:r w:rsidRPr="008D5CA5">
        <w:rPr>
          <w:rFonts w:asciiTheme="majorBidi" w:hAnsiTheme="majorBidi" w:cstheme="majorBidi"/>
          <w:sz w:val="18"/>
          <w:szCs w:val="18"/>
        </w:rPr>
        <w:commentReference w:id="28"/>
      </w:r>
      <w:r w:rsidRPr="008D5CA5">
        <w:rPr>
          <w:rFonts w:asciiTheme="majorBidi" w:hAnsiTheme="majorBidi" w:cstheme="majorBidi"/>
        </w:rPr>
        <w:t xml:space="preserve">]  </w:t>
      </w:r>
    </w:p>
    <w:p w14:paraId="0000001B" w14:textId="1C7B45A6"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Additionally, some individuals may find it easier and more comfortable to disclose personal information to a chatbot compared to a human therapist. This increased comfort level and sense of privacy is often attributed to the anonymity afforded by chatbots and the reduced fear of judgment when interacting with a non-human entity. [</w:t>
      </w:r>
      <w:commentRangeStart w:id="29"/>
      <w:r w:rsidRPr="008D5CA5">
        <w:rPr>
          <w:rFonts w:asciiTheme="majorBidi" w:hAnsiTheme="majorBidi" w:cstheme="majorBidi"/>
          <w:color w:val="FF0000"/>
        </w:rPr>
        <w:t>X</w:t>
      </w:r>
      <w:commentRangeEnd w:id="29"/>
      <w:r w:rsidRPr="008D5CA5">
        <w:rPr>
          <w:rFonts w:asciiTheme="majorBidi" w:hAnsiTheme="majorBidi" w:cstheme="majorBidi"/>
          <w:sz w:val="18"/>
          <w:szCs w:val="18"/>
        </w:rPr>
        <w:commentReference w:id="29"/>
      </w:r>
      <w:r w:rsidRPr="008D5CA5">
        <w:rPr>
          <w:rFonts w:asciiTheme="majorBidi" w:hAnsiTheme="majorBidi" w:cstheme="majorBidi"/>
        </w:rPr>
        <w:t xml:space="preserve">] As such, AI chatbots are increasingly being considered as a primary technological tools </w:t>
      </w:r>
      <w:r w:rsidR="004C61AF" w:rsidRPr="008D5CA5">
        <w:rPr>
          <w:rFonts w:asciiTheme="majorBidi" w:hAnsiTheme="majorBidi" w:cstheme="majorBidi"/>
        </w:rPr>
        <w:t>for</w:t>
      </w:r>
      <w:r w:rsidRPr="008D5CA5">
        <w:rPr>
          <w:rFonts w:asciiTheme="majorBidi" w:hAnsiTheme="majorBidi" w:cstheme="majorBidi"/>
        </w:rPr>
        <w:t xml:space="preserve"> addressing the growing gap between mental health needs and the limited resources that available. </w:t>
      </w:r>
    </w:p>
    <w:p w14:paraId="0000001C" w14:textId="77777777" w:rsidR="00335530" w:rsidRPr="008D5CA5" w:rsidRDefault="00335530">
      <w:pPr>
        <w:spacing w:line="360" w:lineRule="auto"/>
        <w:jc w:val="both"/>
        <w:rPr>
          <w:rFonts w:asciiTheme="majorBidi" w:hAnsiTheme="majorBidi" w:cstheme="majorBidi"/>
        </w:rPr>
      </w:pPr>
    </w:p>
    <w:p w14:paraId="0000001D" w14:textId="77777777" w:rsidR="00335530" w:rsidRPr="008D5CA5" w:rsidRDefault="00000000">
      <w:pPr>
        <w:spacing w:line="360" w:lineRule="auto"/>
        <w:jc w:val="both"/>
        <w:rPr>
          <w:rFonts w:asciiTheme="majorBidi" w:hAnsiTheme="majorBidi" w:cstheme="majorBidi"/>
          <w:b/>
          <w:sz w:val="28"/>
          <w:szCs w:val="28"/>
        </w:rPr>
      </w:pPr>
      <w:r w:rsidRPr="008D5CA5">
        <w:rPr>
          <w:rFonts w:asciiTheme="majorBidi" w:hAnsiTheme="majorBidi" w:cstheme="majorBidi"/>
          <w:b/>
          <w:sz w:val="28"/>
          <w:szCs w:val="28"/>
        </w:rPr>
        <w:t>3. Risks and Ethical Challenges of AI Chatbots in Healthcare</w:t>
      </w:r>
    </w:p>
    <w:p w14:paraId="0000001E" w14:textId="43E69265"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lastRenderedPageBreak/>
        <w:t xml:space="preserve">AI Large Language Models (LLMs) offer transformative potential for healthcare delivery in low- and middle-income countries (LMICs), enhancing diagnostics, streamlining treatment, and expanding access, especially in resource-limited settings. However, implementation requires </w:t>
      </w:r>
      <w:proofErr w:type="gramStart"/>
      <w:r w:rsidRPr="008D5CA5">
        <w:rPr>
          <w:rFonts w:asciiTheme="majorBidi" w:hAnsiTheme="majorBidi" w:cstheme="majorBidi"/>
        </w:rPr>
        <w:t>careful scrutiny</w:t>
      </w:r>
      <w:proofErr w:type="gramEnd"/>
      <w:r w:rsidRPr="008D5CA5">
        <w:rPr>
          <w:rFonts w:asciiTheme="majorBidi" w:hAnsiTheme="majorBidi" w:cstheme="majorBidi"/>
        </w:rPr>
        <w:t xml:space="preserve"> due to unique challenges in LMICs, including underdeveloped infrastructure and weaker regulations. Proactive risk mitigation and ethical consideration are crucial to ensure equitable and beneficial </w:t>
      </w:r>
      <w:r w:rsidR="004C61AF" w:rsidRPr="008D5CA5">
        <w:rPr>
          <w:rFonts w:asciiTheme="majorBidi" w:hAnsiTheme="majorBidi" w:cstheme="majorBidi"/>
        </w:rPr>
        <w:t>outcomes. [</w:t>
      </w:r>
      <w:commentRangeStart w:id="30"/>
      <w:r w:rsidRPr="008D5CA5">
        <w:rPr>
          <w:rFonts w:asciiTheme="majorBidi" w:hAnsiTheme="majorBidi" w:cstheme="majorBidi"/>
          <w:color w:val="FF0000"/>
        </w:rPr>
        <w:t>X</w:t>
      </w:r>
      <w:commentRangeEnd w:id="30"/>
      <w:r w:rsidRPr="008D5CA5">
        <w:rPr>
          <w:rFonts w:asciiTheme="majorBidi" w:hAnsiTheme="majorBidi" w:cstheme="majorBidi"/>
          <w:sz w:val="18"/>
          <w:szCs w:val="18"/>
        </w:rPr>
        <w:commentReference w:id="30"/>
      </w:r>
      <w:r w:rsidRPr="008D5CA5">
        <w:rPr>
          <w:rFonts w:asciiTheme="majorBidi" w:hAnsiTheme="majorBidi" w:cstheme="majorBidi"/>
        </w:rPr>
        <w:t>] The rapid advancement of AI LLMs demands a context-specific ethical analysis to guide responsible integration in these resource-constrained environments, acknowledging potential divergences from ethical norms in high-income countries.</w:t>
      </w:r>
    </w:p>
    <w:p w14:paraId="0000001F" w14:textId="77777777" w:rsidR="00335530" w:rsidRPr="008D5CA5" w:rsidRDefault="00335530">
      <w:pPr>
        <w:spacing w:line="360" w:lineRule="auto"/>
        <w:jc w:val="both"/>
        <w:rPr>
          <w:rFonts w:asciiTheme="majorBidi" w:hAnsiTheme="majorBidi" w:cstheme="majorBidi"/>
        </w:rPr>
      </w:pPr>
    </w:p>
    <w:p w14:paraId="00000020" w14:textId="77777777" w:rsidR="00335530" w:rsidRPr="008D5CA5" w:rsidRDefault="00000000">
      <w:pPr>
        <w:spacing w:line="360" w:lineRule="auto"/>
        <w:jc w:val="both"/>
        <w:rPr>
          <w:rFonts w:asciiTheme="majorBidi" w:hAnsiTheme="majorBidi" w:cstheme="majorBidi"/>
          <w:b/>
        </w:rPr>
      </w:pPr>
      <w:r w:rsidRPr="008D5CA5">
        <w:rPr>
          <w:rFonts w:asciiTheme="majorBidi" w:hAnsiTheme="majorBidi" w:cstheme="majorBidi"/>
          <w:b/>
        </w:rPr>
        <w:t>3.1 Misinformation and Misdiagnosis</w:t>
      </w:r>
    </w:p>
    <w:p w14:paraId="489719AF" w14:textId="6E7D4397" w:rsidR="007662FC" w:rsidRDefault="00000000" w:rsidP="007662FC">
      <w:pPr>
        <w:spacing w:line="360" w:lineRule="auto"/>
        <w:jc w:val="both"/>
        <w:rPr>
          <w:rFonts w:asciiTheme="majorBidi" w:hAnsiTheme="majorBidi" w:cstheme="majorBidi"/>
        </w:rPr>
      </w:pPr>
      <w:r w:rsidRPr="008D5CA5">
        <w:rPr>
          <w:rFonts w:asciiTheme="majorBidi" w:hAnsiTheme="majorBidi" w:cstheme="majorBidi"/>
        </w:rPr>
        <w:t>Integrating AI LLMs into healthcare in LMICs presents significant risks of misinformation and misdiagnosis. These models rely on pattern recognition rather than true medical understanding, often producing plausible yet inaccurate advice, especially when trained on biased or low-quality datasets. Their inability to comprehend language or contextual nuances has sparked intense debate and led to their characterization as "stochastic parrots". [</w:t>
      </w:r>
      <w:commentRangeStart w:id="31"/>
      <w:r w:rsidRPr="008D5CA5">
        <w:rPr>
          <w:rFonts w:asciiTheme="majorBidi" w:hAnsiTheme="majorBidi" w:cstheme="majorBidi"/>
          <w:color w:val="FF0000"/>
        </w:rPr>
        <w:t>X</w:t>
      </w:r>
      <w:commentRangeEnd w:id="31"/>
      <w:r w:rsidRPr="008D5CA5">
        <w:rPr>
          <w:rFonts w:asciiTheme="majorBidi" w:hAnsiTheme="majorBidi" w:cstheme="majorBidi"/>
          <w:sz w:val="18"/>
          <w:szCs w:val="18"/>
        </w:rPr>
        <w:commentReference w:id="31"/>
      </w:r>
      <w:r w:rsidRPr="008D5CA5">
        <w:rPr>
          <w:rFonts w:asciiTheme="majorBidi" w:hAnsiTheme="majorBidi" w:cstheme="majorBidi"/>
        </w:rPr>
        <w:t xml:space="preserve">] </w:t>
      </w:r>
      <w:r w:rsidR="007662FC" w:rsidRPr="007662FC">
        <w:rPr>
          <w:rFonts w:asciiTheme="majorBidi" w:hAnsiTheme="majorBidi" w:cstheme="majorBidi"/>
        </w:rPr>
        <w:t xml:space="preserve">This gap is not </w:t>
      </w:r>
      <w:r w:rsidR="007662FC">
        <w:rPr>
          <w:rFonts w:asciiTheme="majorBidi" w:hAnsiTheme="majorBidi" w:cstheme="majorBidi"/>
        </w:rPr>
        <w:t>purely</w:t>
      </w:r>
      <w:r w:rsidR="007662FC" w:rsidRPr="007662FC">
        <w:rPr>
          <w:rFonts w:asciiTheme="majorBidi" w:hAnsiTheme="majorBidi" w:cstheme="majorBidi"/>
        </w:rPr>
        <w:t xml:space="preserve"> theoretical; recent research in the adjacent field of computer vision has experimentally confirmed that even state-of-the-art AI models fail to grasp the goals and intentions behind human social interactions, a core component of clinical judgment. [</w:t>
      </w:r>
      <w:commentRangeStart w:id="32"/>
      <w:r w:rsidR="007662FC" w:rsidRPr="007662FC">
        <w:rPr>
          <w:rFonts w:asciiTheme="majorBidi" w:hAnsiTheme="majorBidi" w:cstheme="majorBidi"/>
        </w:rPr>
        <w:t>X</w:t>
      </w:r>
      <w:commentRangeEnd w:id="32"/>
      <w:r w:rsidR="007662FC" w:rsidRPr="007662FC">
        <w:rPr>
          <w:rFonts w:asciiTheme="majorBidi" w:hAnsiTheme="majorBidi" w:cstheme="majorBidi"/>
        </w:rPr>
        <w:commentReference w:id="32"/>
      </w:r>
      <w:r w:rsidR="007662FC" w:rsidRPr="007662FC">
        <w:rPr>
          <w:rFonts w:asciiTheme="majorBidi" w:hAnsiTheme="majorBidi" w:cstheme="majorBidi"/>
        </w:rPr>
        <w:t>]</w:t>
      </w:r>
    </w:p>
    <w:p w14:paraId="00000021" w14:textId="6D64A191"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A study in the British Medical Journal found that models like GPT-4 and PaLM 2 sometimes generate misleading health information, raising concerns about their safeguards</w:t>
      </w:r>
      <w:bookmarkStart w:id="33" w:name="_Hlk205937488"/>
      <w:r w:rsidRPr="008D5CA5">
        <w:rPr>
          <w:rFonts w:asciiTheme="majorBidi" w:hAnsiTheme="majorBidi" w:cstheme="majorBidi"/>
        </w:rPr>
        <w:t>. [</w:t>
      </w:r>
      <w:commentRangeStart w:id="34"/>
      <w:r w:rsidRPr="008D5CA5">
        <w:rPr>
          <w:rFonts w:asciiTheme="majorBidi" w:hAnsiTheme="majorBidi" w:cstheme="majorBidi"/>
          <w:color w:val="FF0000"/>
        </w:rPr>
        <w:t>X</w:t>
      </w:r>
      <w:commentRangeEnd w:id="34"/>
      <w:r w:rsidRPr="008D5CA5">
        <w:rPr>
          <w:rFonts w:asciiTheme="majorBidi" w:hAnsiTheme="majorBidi" w:cstheme="majorBidi"/>
          <w:sz w:val="18"/>
          <w:szCs w:val="18"/>
        </w:rPr>
        <w:commentReference w:id="34"/>
      </w:r>
      <w:r w:rsidRPr="008D5CA5">
        <w:rPr>
          <w:rFonts w:asciiTheme="majorBidi" w:hAnsiTheme="majorBidi" w:cstheme="majorBidi"/>
        </w:rPr>
        <w:t xml:space="preserve">] </w:t>
      </w:r>
      <w:bookmarkEnd w:id="33"/>
      <w:r w:rsidRPr="008D5CA5">
        <w:rPr>
          <w:rFonts w:asciiTheme="majorBidi" w:hAnsiTheme="majorBidi" w:cstheme="majorBidi"/>
        </w:rPr>
        <w:t>The WHO has also warned about AI chatbots' diagnostic inaccuracies, which may result in delayed or inappropriate treatment. [</w:t>
      </w:r>
      <w:commentRangeStart w:id="35"/>
      <w:r w:rsidRPr="008D5CA5">
        <w:rPr>
          <w:rFonts w:asciiTheme="majorBidi" w:hAnsiTheme="majorBidi" w:cstheme="majorBidi"/>
          <w:color w:val="FF0000"/>
        </w:rPr>
        <w:t>X</w:t>
      </w:r>
      <w:commentRangeEnd w:id="35"/>
      <w:r w:rsidRPr="008D5CA5">
        <w:rPr>
          <w:rFonts w:asciiTheme="majorBidi" w:hAnsiTheme="majorBidi" w:cstheme="majorBidi"/>
          <w:sz w:val="18"/>
          <w:szCs w:val="18"/>
        </w:rPr>
        <w:commentReference w:id="35"/>
      </w:r>
      <w:r w:rsidRPr="008D5CA5">
        <w:rPr>
          <w:rFonts w:asciiTheme="majorBidi" w:hAnsiTheme="majorBidi" w:cstheme="majorBidi"/>
        </w:rPr>
        <w:t xml:space="preserve">] </w:t>
      </w:r>
      <w:r w:rsidRPr="008D5CA5">
        <w:rPr>
          <w:rFonts w:asciiTheme="majorBidi" w:hAnsiTheme="majorBidi" w:cstheme="majorBidi"/>
          <w:highlight w:val="yellow"/>
        </w:rPr>
        <w:t>Biases in LLMs, such as ChatGPT-4 and Bard (Gemini), have been shown to influence diagnostic and treatment recommendations based on factors like gender and socio-economic status, potentially worsening health disparities in LMICs</w:t>
      </w:r>
      <w:r w:rsidRPr="008D5CA5">
        <w:rPr>
          <w:rFonts w:asciiTheme="majorBidi" w:hAnsiTheme="majorBidi" w:cstheme="majorBidi"/>
        </w:rPr>
        <w:t>. [</w:t>
      </w:r>
      <w:commentRangeStart w:id="36"/>
      <w:r w:rsidRPr="008D5CA5">
        <w:rPr>
          <w:rFonts w:asciiTheme="majorBidi" w:hAnsiTheme="majorBidi" w:cstheme="majorBidi"/>
          <w:color w:val="FF0000"/>
        </w:rPr>
        <w:t>X</w:t>
      </w:r>
      <w:commentRangeEnd w:id="36"/>
      <w:r w:rsidRPr="008D5CA5">
        <w:rPr>
          <w:rFonts w:asciiTheme="majorBidi" w:hAnsiTheme="majorBidi" w:cstheme="majorBidi"/>
          <w:sz w:val="18"/>
          <w:szCs w:val="18"/>
        </w:rPr>
        <w:commentReference w:id="36"/>
      </w:r>
      <w:r w:rsidRPr="008D5CA5">
        <w:rPr>
          <w:rFonts w:asciiTheme="majorBidi" w:hAnsiTheme="majorBidi" w:cstheme="majorBidi"/>
        </w:rPr>
        <w:t>] Additionally, studies highlight their inconsistent accuracy in treatment recommendations, sometimes suggesting harmful medications. Even advanced models like GPT-4 continue to produce unsupported medical statements, underscoring the need for stringent oversight before their deployment in resource-limited settings. [</w:t>
      </w:r>
      <w:commentRangeStart w:id="37"/>
      <w:r w:rsidRPr="008D5CA5">
        <w:rPr>
          <w:rFonts w:asciiTheme="majorBidi" w:hAnsiTheme="majorBidi" w:cstheme="majorBidi"/>
          <w:color w:val="FF0000"/>
        </w:rPr>
        <w:t>X</w:t>
      </w:r>
      <w:commentRangeEnd w:id="37"/>
      <w:r w:rsidRPr="008D5CA5">
        <w:rPr>
          <w:rFonts w:asciiTheme="majorBidi" w:hAnsiTheme="majorBidi" w:cstheme="majorBidi"/>
          <w:sz w:val="18"/>
          <w:szCs w:val="18"/>
        </w:rPr>
        <w:commentReference w:id="37"/>
      </w:r>
      <w:r w:rsidRPr="008D5CA5">
        <w:rPr>
          <w:rFonts w:asciiTheme="majorBidi" w:hAnsiTheme="majorBidi" w:cstheme="majorBidi"/>
        </w:rPr>
        <w:t>]</w:t>
      </w:r>
    </w:p>
    <w:p w14:paraId="00000022" w14:textId="77777777" w:rsidR="00335530" w:rsidRPr="008D5CA5" w:rsidRDefault="00335530">
      <w:pPr>
        <w:spacing w:line="360" w:lineRule="auto"/>
        <w:jc w:val="both"/>
        <w:rPr>
          <w:rFonts w:asciiTheme="majorBidi" w:hAnsiTheme="majorBidi" w:cstheme="majorBidi"/>
        </w:rPr>
      </w:pPr>
    </w:p>
    <w:p w14:paraId="00000023" w14:textId="77777777" w:rsidR="00335530" w:rsidRPr="008D5CA5" w:rsidRDefault="00000000">
      <w:pPr>
        <w:spacing w:line="360" w:lineRule="auto"/>
        <w:jc w:val="both"/>
        <w:rPr>
          <w:rFonts w:asciiTheme="majorBidi" w:hAnsiTheme="majorBidi" w:cstheme="majorBidi"/>
          <w:b/>
        </w:rPr>
      </w:pPr>
      <w:r w:rsidRPr="008D5CA5">
        <w:rPr>
          <w:rFonts w:asciiTheme="majorBidi" w:hAnsiTheme="majorBidi" w:cstheme="majorBidi"/>
          <w:b/>
        </w:rPr>
        <w:t>3.2 Digital Divide and Accessibility Issues</w:t>
      </w:r>
    </w:p>
    <w:p w14:paraId="00000024" w14:textId="77777777"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 xml:space="preserve">The equitable deployment of AI LLMs in healthcare across LMICs is hindered by significant challenges related to the digital divide and technological accessibility. While some regions have made progress in connectivity and digital literacy, disparities remain, particularly in rural and underserved areas where </w:t>
      </w:r>
      <w:r w:rsidRPr="008D5CA5">
        <w:rPr>
          <w:rFonts w:asciiTheme="majorBidi" w:hAnsiTheme="majorBidi" w:cstheme="majorBidi"/>
        </w:rPr>
        <w:lastRenderedPageBreak/>
        <w:t>limited internet access and low digital literacy prevent effective adoption of AI-based healthcare services. Additionally, unreliable electricity and inadequate technological infrastructure further impede seamless integration. [</w:t>
      </w:r>
      <w:commentRangeStart w:id="38"/>
      <w:r w:rsidRPr="008D5CA5">
        <w:rPr>
          <w:rFonts w:asciiTheme="majorBidi" w:hAnsiTheme="majorBidi" w:cstheme="majorBidi"/>
          <w:color w:val="FF0000"/>
        </w:rPr>
        <w:t>X</w:t>
      </w:r>
      <w:commentRangeEnd w:id="38"/>
      <w:r w:rsidRPr="008D5CA5">
        <w:rPr>
          <w:rFonts w:asciiTheme="majorBidi" w:hAnsiTheme="majorBidi" w:cstheme="majorBidi"/>
          <w:sz w:val="18"/>
          <w:szCs w:val="18"/>
        </w:rPr>
        <w:commentReference w:id="38"/>
      </w:r>
      <w:r w:rsidRPr="008D5CA5">
        <w:rPr>
          <w:rFonts w:asciiTheme="majorBidi" w:hAnsiTheme="majorBidi" w:cstheme="majorBidi"/>
        </w:rPr>
        <w:t>] The high cost of technology and connectivity also risks excluding the most vulnerable populations, exacerbating existing healthcare disparities. [</w:t>
      </w:r>
      <w:commentRangeStart w:id="39"/>
      <w:r w:rsidRPr="008D5CA5">
        <w:rPr>
          <w:rFonts w:asciiTheme="majorBidi" w:hAnsiTheme="majorBidi" w:cstheme="majorBidi"/>
          <w:color w:val="FF0000"/>
        </w:rPr>
        <w:t>X</w:t>
      </w:r>
      <w:commentRangeEnd w:id="39"/>
      <w:r w:rsidRPr="008D5CA5">
        <w:rPr>
          <w:rFonts w:asciiTheme="majorBidi" w:hAnsiTheme="majorBidi" w:cstheme="majorBidi"/>
          <w:sz w:val="18"/>
          <w:szCs w:val="18"/>
        </w:rPr>
        <w:commentReference w:id="39"/>
      </w:r>
      <w:r w:rsidRPr="008D5CA5">
        <w:rPr>
          <w:rFonts w:asciiTheme="majorBidi" w:hAnsiTheme="majorBidi" w:cstheme="majorBidi"/>
        </w:rPr>
        <w:t>].</w:t>
      </w:r>
    </w:p>
    <w:p w14:paraId="00000025" w14:textId="77777777" w:rsidR="00335530" w:rsidRPr="008D5CA5" w:rsidRDefault="00000000">
      <w:pPr>
        <w:spacing w:line="360" w:lineRule="auto"/>
        <w:jc w:val="both"/>
        <w:rPr>
          <w:rFonts w:asciiTheme="majorBidi" w:hAnsiTheme="majorBidi" w:cstheme="majorBidi"/>
        </w:rPr>
      </w:pPr>
      <w:r w:rsidRPr="008D5CA5">
        <w:rPr>
          <w:rFonts w:asciiTheme="majorBidi" w:hAnsiTheme="majorBidi" w:cstheme="majorBidi"/>
        </w:rPr>
        <w:t>Beyond technological barriers, integrating AI-based LLMs into clinical workflows demands substantial systemic changes, including retraining healthcare professionals, adapting patient care protocols, and addressing ethical and legal concerns regarding AI-driven medical decision-making. These transitions often encounter resistance and require considerable time, making structural limitations in healthcare delivery more persistent and complex than technological constraints in the short to medium term. As a result, the digital divide not only restricts access but also risks widening health inequalities, particularly if financial and infrastructural challenges remain unaddressed.</w:t>
      </w:r>
    </w:p>
    <w:p w14:paraId="00000027" w14:textId="77777777" w:rsidR="00335530" w:rsidRPr="008D5CA5" w:rsidRDefault="00000000">
      <w:pPr>
        <w:spacing w:line="360" w:lineRule="auto"/>
        <w:jc w:val="both"/>
        <w:rPr>
          <w:rFonts w:asciiTheme="majorBidi" w:hAnsiTheme="majorBidi" w:cstheme="majorBidi"/>
          <w:b/>
        </w:rPr>
      </w:pPr>
      <w:r w:rsidRPr="008D5CA5">
        <w:rPr>
          <w:rFonts w:asciiTheme="majorBidi" w:hAnsiTheme="majorBidi" w:cstheme="majorBidi"/>
          <w:b/>
        </w:rPr>
        <w:t>3.3 Ethical Challenges in AI-Driven Healthcare</w:t>
      </w:r>
    </w:p>
    <w:p w14:paraId="00000028" w14:textId="21C4C960" w:rsidR="00335530" w:rsidRPr="008D5CA5" w:rsidRDefault="00000000" w:rsidP="00204A18">
      <w:pPr>
        <w:spacing w:line="360" w:lineRule="auto"/>
        <w:jc w:val="both"/>
        <w:rPr>
          <w:rFonts w:asciiTheme="majorBidi" w:hAnsiTheme="majorBidi" w:cstheme="majorBidi"/>
        </w:rPr>
      </w:pPr>
      <w:r w:rsidRPr="00807766">
        <w:rPr>
          <w:rFonts w:asciiTheme="majorBidi" w:hAnsiTheme="majorBidi" w:cstheme="majorBidi"/>
          <w:highlight w:val="yellow"/>
        </w:rPr>
        <w:t xml:space="preserve">The integration of AI into modern healthcare requires careful attention to medical ethics, particularly in </w:t>
      </w:r>
      <w:r w:rsidR="00204A18" w:rsidRPr="00204A18">
        <w:rPr>
          <w:rFonts w:asciiTheme="majorBidi" w:hAnsiTheme="majorBidi" w:cstheme="majorBidi"/>
          <w:highlight w:val="yellow"/>
        </w:rPr>
        <w:t xml:space="preserve">LMICs </w:t>
      </w:r>
      <w:r w:rsidRPr="00807766">
        <w:rPr>
          <w:rFonts w:asciiTheme="majorBidi" w:hAnsiTheme="majorBidi" w:cstheme="majorBidi"/>
          <w:highlight w:val="yellow"/>
        </w:rPr>
        <w:t>where regulatory enforcement is sometimes weak</w:t>
      </w:r>
      <w:r w:rsidRPr="008D5CA5">
        <w:rPr>
          <w:rFonts w:asciiTheme="majorBidi" w:hAnsiTheme="majorBidi" w:cstheme="majorBidi"/>
        </w:rPr>
        <w:t>.[</w:t>
      </w:r>
      <w:commentRangeStart w:id="40"/>
      <w:r w:rsidRPr="008D5CA5">
        <w:rPr>
          <w:rFonts w:asciiTheme="majorBidi" w:hAnsiTheme="majorBidi" w:cstheme="majorBidi"/>
          <w:color w:val="FF0000"/>
        </w:rPr>
        <w:t>X</w:t>
      </w:r>
      <w:commentRangeEnd w:id="40"/>
      <w:r w:rsidRPr="008D5CA5">
        <w:rPr>
          <w:rFonts w:asciiTheme="majorBidi" w:hAnsiTheme="majorBidi" w:cstheme="majorBidi"/>
          <w:sz w:val="18"/>
          <w:szCs w:val="18"/>
        </w:rPr>
        <w:commentReference w:id="40"/>
      </w:r>
      <w:r w:rsidRPr="008D5CA5">
        <w:rPr>
          <w:rFonts w:asciiTheme="majorBidi" w:hAnsiTheme="majorBidi" w:cstheme="majorBidi"/>
        </w:rPr>
        <w:t>] Implementing AI-driven technologies necessitates safeguarding patient privacy, ensuring data security, and addressing algorithmic bias.[</w:t>
      </w:r>
      <w:commentRangeStart w:id="41"/>
      <w:r w:rsidRPr="008D5CA5">
        <w:rPr>
          <w:rFonts w:asciiTheme="majorBidi" w:hAnsiTheme="majorBidi" w:cstheme="majorBidi"/>
          <w:color w:val="FF0000"/>
        </w:rPr>
        <w:t>X</w:t>
      </w:r>
      <w:commentRangeEnd w:id="41"/>
      <w:r w:rsidRPr="008D5CA5">
        <w:rPr>
          <w:rFonts w:asciiTheme="majorBidi" w:hAnsiTheme="majorBidi" w:cstheme="majorBidi"/>
          <w:sz w:val="18"/>
          <w:szCs w:val="18"/>
        </w:rPr>
        <w:commentReference w:id="41"/>
      </w:r>
      <w:r w:rsidRPr="008D5CA5">
        <w:rPr>
          <w:rFonts w:asciiTheme="majorBidi" w:hAnsiTheme="majorBidi" w:cstheme="majorBidi"/>
        </w:rPr>
        <w:t>] Hong’s study highlights the ethical challenges posed by AI in medicine, including debates on the moral status of AI, value-based judgments, trust in AI systems, and the need to protect data privacy and accessibility.[</w:t>
      </w:r>
      <w:commentRangeStart w:id="42"/>
      <w:r w:rsidRPr="008D5CA5">
        <w:rPr>
          <w:rFonts w:asciiTheme="majorBidi" w:hAnsiTheme="majorBidi" w:cstheme="majorBidi"/>
          <w:color w:val="FF0000"/>
        </w:rPr>
        <w:t>X</w:t>
      </w:r>
      <w:commentRangeEnd w:id="42"/>
      <w:r w:rsidRPr="008D5CA5">
        <w:rPr>
          <w:rFonts w:asciiTheme="majorBidi" w:hAnsiTheme="majorBidi" w:cstheme="majorBidi"/>
          <w:sz w:val="18"/>
          <w:szCs w:val="18"/>
        </w:rPr>
        <w:commentReference w:id="42"/>
      </w:r>
      <w:r w:rsidRPr="008D5CA5">
        <w:rPr>
          <w:rFonts w:asciiTheme="majorBidi" w:hAnsiTheme="majorBidi" w:cstheme="majorBidi"/>
        </w:rPr>
        <w:t>] To ensure AI's responsible and beneficial use in healthcare, it is essential to prioritize transparency, explainability, and fairness while actively mitigating biases. Establishing robust ethical frameworks, laws, and policies is crucial for AI’s safe and equitable integration into medical practice.</w:t>
      </w:r>
    </w:p>
    <w:p w14:paraId="2BFAB459" w14:textId="3DBDDB25" w:rsidR="00585F3E" w:rsidRDefault="00585F3E" w:rsidP="00585F3E">
      <w:pPr>
        <w:spacing w:line="360" w:lineRule="auto"/>
        <w:jc w:val="both"/>
        <w:rPr>
          <w:rFonts w:asciiTheme="majorBidi" w:hAnsiTheme="majorBidi" w:cstheme="majorBidi"/>
          <w:b/>
        </w:rPr>
      </w:pPr>
      <w:r>
        <w:rPr>
          <w:rFonts w:asciiTheme="majorBidi" w:hAnsiTheme="majorBidi" w:cstheme="majorBidi"/>
          <w:b/>
        </w:rPr>
        <w:t xml:space="preserve">3.4 </w:t>
      </w:r>
      <w:r w:rsidRPr="00585F3E">
        <w:rPr>
          <w:rFonts w:asciiTheme="majorBidi" w:hAnsiTheme="majorBidi" w:cstheme="majorBidi"/>
          <w:b/>
        </w:rPr>
        <w:t>Risk of Over-reliance</w:t>
      </w:r>
    </w:p>
    <w:p w14:paraId="345F0D05" w14:textId="5E162813" w:rsidR="00585F3E" w:rsidRPr="00585F3E" w:rsidRDefault="00585F3E" w:rsidP="00585F3E">
      <w:pPr>
        <w:spacing w:line="360" w:lineRule="auto"/>
        <w:jc w:val="both"/>
        <w:rPr>
          <w:rFonts w:asciiTheme="majorBidi" w:hAnsiTheme="majorBidi" w:cstheme="majorBidi"/>
          <w:b/>
        </w:rPr>
      </w:pPr>
      <w:r>
        <w:rPr>
          <w:rFonts w:asciiTheme="majorBidi" w:hAnsiTheme="majorBidi" w:cstheme="majorBidi"/>
          <w:b/>
        </w:rPr>
        <w:t>////////////////////////////////////////////</w:t>
      </w:r>
    </w:p>
    <w:p w14:paraId="00000029" w14:textId="77777777" w:rsidR="00335530" w:rsidRPr="008D5CA5" w:rsidRDefault="00335530">
      <w:pPr>
        <w:spacing w:line="360" w:lineRule="auto"/>
        <w:jc w:val="both"/>
        <w:rPr>
          <w:rFonts w:asciiTheme="majorBidi" w:hAnsiTheme="majorBidi" w:cstheme="majorBidi"/>
        </w:rPr>
      </w:pPr>
    </w:p>
    <w:p w14:paraId="0000002A" w14:textId="77777777" w:rsidR="00335530" w:rsidRPr="008D5CA5" w:rsidRDefault="00000000">
      <w:pPr>
        <w:spacing w:line="360" w:lineRule="auto"/>
        <w:jc w:val="both"/>
        <w:rPr>
          <w:rFonts w:asciiTheme="majorBidi" w:hAnsiTheme="majorBidi" w:cstheme="majorBidi"/>
          <w:b/>
          <w:sz w:val="28"/>
          <w:szCs w:val="28"/>
        </w:rPr>
      </w:pPr>
      <w:r w:rsidRPr="008D5CA5">
        <w:rPr>
          <w:rFonts w:asciiTheme="majorBidi" w:hAnsiTheme="majorBidi" w:cstheme="majorBidi"/>
          <w:b/>
          <w:sz w:val="28"/>
          <w:szCs w:val="28"/>
        </w:rPr>
        <w:t>4. conclusion and recommendations</w:t>
      </w:r>
    </w:p>
    <w:p w14:paraId="0000002B" w14:textId="49C59964" w:rsidR="00335530" w:rsidRPr="008D5CA5" w:rsidRDefault="00000000" w:rsidP="00204A18">
      <w:pPr>
        <w:spacing w:line="360" w:lineRule="auto"/>
        <w:jc w:val="both"/>
        <w:rPr>
          <w:rFonts w:asciiTheme="majorBidi" w:hAnsiTheme="majorBidi" w:cstheme="majorBidi"/>
        </w:rPr>
      </w:pPr>
      <w:r w:rsidRPr="008D5CA5">
        <w:rPr>
          <w:rFonts w:asciiTheme="majorBidi" w:hAnsiTheme="majorBidi" w:cstheme="majorBidi"/>
        </w:rPr>
        <w:t xml:space="preserve">In conclusion, AI-powered chatbots offer a compelling opportunity to revolutionize healthcare access and delivery in </w:t>
      </w:r>
      <w:r w:rsidR="00204A18" w:rsidRPr="00204A18">
        <w:rPr>
          <w:rFonts w:asciiTheme="majorBidi" w:hAnsiTheme="majorBidi" w:cstheme="majorBidi"/>
        </w:rPr>
        <w:t>LMICs</w:t>
      </w:r>
      <w:r w:rsidRPr="008D5CA5">
        <w:rPr>
          <w:rFonts w:asciiTheme="majorBidi" w:hAnsiTheme="majorBidi" w:cstheme="majorBidi"/>
        </w:rPr>
        <w:t xml:space="preserve">, with a particularly significant role to play in addressing the widening gap in mental health services. The scalability, cost-effectiveness, and ability to provide accessible, stigma-free support mechanisms can effectively bridge critical healthcare gaps in environments constrained by limited resources. However, the potential advantages of AI chatbots are linked to substantial risks and ethical considerations that demand careful attention. The possibility of misinformation, misdiagnosis, and </w:t>
      </w:r>
      <w:r w:rsidRPr="008D5CA5">
        <w:rPr>
          <w:rFonts w:asciiTheme="majorBidi" w:hAnsiTheme="majorBidi" w:cstheme="majorBidi"/>
        </w:rPr>
        <w:lastRenderedPageBreak/>
        <w:t>algorithmic bias, exacerbated by existing digital divides and weak regulatory environments, necessitates meticulous scrutiny and proactive risk mitigation strategies. A responsible implementation strategy must acknowledge the capabilities of these technologies while simultaneously recognizing their inherent limitations.</w:t>
      </w:r>
    </w:p>
    <w:p w14:paraId="0000002C" w14:textId="47D3ADC6" w:rsidR="00335530" w:rsidRPr="008D5CA5" w:rsidRDefault="00000000" w:rsidP="007662FC">
      <w:pPr>
        <w:spacing w:line="360" w:lineRule="auto"/>
        <w:jc w:val="both"/>
        <w:rPr>
          <w:rFonts w:asciiTheme="majorBidi" w:hAnsiTheme="majorBidi" w:cstheme="majorBidi"/>
        </w:rPr>
      </w:pPr>
      <w:r w:rsidRPr="008D5CA5">
        <w:rPr>
          <w:rFonts w:asciiTheme="majorBidi" w:hAnsiTheme="majorBidi" w:cstheme="majorBidi"/>
        </w:rPr>
        <w:t xml:space="preserve">Moving </w:t>
      </w:r>
      <w:r w:rsidR="007662FC" w:rsidRPr="007662FC">
        <w:rPr>
          <w:rFonts w:asciiTheme="majorBidi" w:hAnsiTheme="majorBidi" w:cstheme="majorBidi"/>
        </w:rPr>
        <w:t>forward, responsible integration demands a multi-perspective approach. Context-adaptive AI model building with diverse data is essential, paired with strict validation in local settings. LMIC governments need to define ethical and legal frameworks that address data privacy and explain how algorithms work. as well as Developers must partner with local universities and ministries of health to build datasets that reflect regional accent, endemic diseases, and cultural health-seeking behaviors to avoid 'contextual blindness' in AI models. At the same time, investing in digital literacy is key to helping people critically assess and use chatbot information. Also, Healthcare providers should be trained to implement AI chatbots, encouraging collaboration among developers, clinicians, and policymakers. Strong monitoring and feedback systems are necessary to track and fix inaccuracies. Lastly, tackling infrastructure challenges and ensuring algorithm transparency are critical. Prioritizing these actions will help LMICs unlock AI’s transformative potential, reduce risks, advance health equity, and improve overall well-being.</w:t>
      </w:r>
    </w:p>
    <w:sectPr w:rsidR="00335530" w:rsidRPr="008D5CA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hmad N" w:date="2025-03-22T02:29:00Z" w:initials="">
    <w:p w14:paraId="0000002D"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Country Cooperation Strategy for WHO and Jordan 2021–2025. Cairo: WHO Regional Office for the Eastern Mediterranean; 2021. Licence: CC BY-NC-SA 3.0 IGO.</w:t>
      </w:r>
    </w:p>
  </w:comment>
  <w:comment w:id="3" w:author="Ahmad N" w:date="2025-03-22T02:33:00Z" w:initials="">
    <w:p w14:paraId="00000045"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Vaishnav, Mrugesh et al. “Stigma towards mental illness in Asian nations and low-and-middle-income countries, and comparison with high-income countries: A literature review and practice implications.” Indian journal of psychiatry vol. 65,10 (2023): 995-1011. doi:10.4103/indianjpsychiatry.indianjpsychiatry_667_23</w:t>
      </w:r>
    </w:p>
  </w:comment>
  <w:comment w:id="4" w:author="Ahmad N" w:date="2025-03-22T02:38:00Z" w:initials="">
    <w:p w14:paraId="0000003C"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Lv, Xiaolei et al. “Leveraging Large Language Models for Improved Patient Access and Self-Management: Assessor-Blinded Comparison Between Expert- and AI-Generated Content.” Journal of medical Internet research vol. 26 e55847. 25 Apr. 2024, doi:10.2196/55847</w:t>
      </w:r>
    </w:p>
  </w:comment>
  <w:comment w:id="5" w:author="Ahmad N" w:date="2025-03-22T03:18:00Z" w:initials="">
    <w:p w14:paraId="00000032"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1- Chang YP, Wang X, Wang JD et al. (2024) A survey on evaluation of large language models. ACM Trans Intel Syst Tec 15(3):1–45. https://doi.org/10.1145/3641289 </w:t>
      </w:r>
    </w:p>
    <w:p w14:paraId="00000033"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 Wu XD, Duan R, Ni JB (2024) Unveiling security, privacy, and ethical concerns of ChatGPT. J Inf Intell 2(2):102–115. https://doi.org/10.1016/j.jiixd.2023.10.007</w:t>
      </w:r>
    </w:p>
  </w:comment>
  <w:comment w:id="6" w:author="Ahmad N" w:date="2025-03-22T03:38:00Z" w:initials="">
    <w:p w14:paraId="00000044"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Stanford Institute for Human-Centered AI. (2024). *AI Index Report 2024*. Retrieved from https://hai-production.s3.amazonaws.com/files/hai_ai-index-report-2024-smaller2.pdf</w:t>
      </w:r>
    </w:p>
  </w:comment>
  <w:comment w:id="7" w:author="Ahmad N" w:date="2025-03-22T03:39:00Z" w:initials="">
    <w:p w14:paraId="00000058"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Bedi, Suhana et al. “Testing and Evaluation of Health Care Applications of Large Language Models: A Systematic Review.” JAMA vol. 333,4 (2025): 319-328. doi:10.1001/jama.2024.21700</w:t>
      </w:r>
    </w:p>
  </w:comment>
  <w:comment w:id="8" w:author="Ahmad N" w:date="2025-03-24T23:19:00Z" w:initials="">
    <w:p w14:paraId="0000003F"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Khan, Ali A et al. “Assessing the performance of ChatGPT in medical ethical decision-making: a comparative study with USMLE-based scenarios.” Journal of medical ethics, jme-2024-110240. 25 Jan. 2025, doi:10.1136/jme-2024-110240</w:t>
      </w:r>
    </w:p>
  </w:comment>
  <w:comment w:id="9" w:author="Ahmad N" w:date="2025-03-24T23:18:00Z" w:initials="">
    <w:p w14:paraId="00000046"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1- Yang, Rui et al. “Large language models in health care: Development, applications, and challenges.” Health care science vol. 2,4 255-263. 24 Jul. 2023, doi:10.1002/hcs2.61 </w:t>
      </w:r>
    </w:p>
    <w:p w14:paraId="00000047"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48" w14:textId="77777777" w:rsidR="00335530" w:rsidRDefault="00000000" w:rsidP="007012BF">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 Neha, F., Bhati, D., Shukla, D. K., &amp; Amiruzzaman, M. (2024). ChatGPT: Transforming Healthcare with AI. AI, 5(4), 2618-2650. https://doi.org/10.3390/ai5040126</w:t>
      </w:r>
    </w:p>
  </w:comment>
  <w:comment w:id="10" w:author="Ahmad N" w:date="2025-03-22T02:46:00Z" w:initials="">
    <w:p w14:paraId="18585CEA" w14:textId="77777777" w:rsidR="007012BF" w:rsidRDefault="007012BF" w:rsidP="007012BF">
      <w:pPr>
        <w:pStyle w:val="CommentText"/>
      </w:pPr>
      <w:r>
        <w:t xml:space="preserve">AlSamhori, J. F., Alkafaween, A. M., Al-Badawi, A. W. A., Alhabashneh, Z. T., Alelaumi, A. F., Haddad, B. I., &amp; Nashwan, A. J. (2025). The role of ChatGPT in improving orthopedic patient education in low-resource settings across various orthopedic specialties. The Journal of Precision Medicine: Health and Disease, 3, Article 100017. </w:t>
      </w:r>
      <w:hyperlink r:id="rId1" w:history="1">
        <w:r w:rsidRPr="00F84F7C">
          <w:rPr>
            <w:rStyle w:val="Hyperlink"/>
          </w:rPr>
          <w:t>https://doi.org/10.1016/j.premed.2025.100017</w:t>
        </w:r>
      </w:hyperlink>
    </w:p>
  </w:comment>
  <w:comment w:id="11" w:author="Ahmad N" w:date="2025-03-22T02:46:00Z" w:initials="">
    <w:p w14:paraId="00000038"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Precedence Research. (2025). “Large Language Model Market Size, Share and Trends 2025 to 2034”. Retrieved in (21 mar 2025) from https://www.precedenceresearch.com/large-language-model-market?utm_source=chatgpt.com</w:t>
      </w:r>
    </w:p>
  </w:comment>
  <w:comment w:id="12" w:author="Ahmad N" w:date="2025-03-23T00:41:00Z" w:initials="">
    <w:p w14:paraId="00000041"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1- Fraser, Hamish et al. “Comparison of Diagnostic and Triage Accuracy of Ada Health and WebMD Symptom Checkers, ChatGPT, and Physicians for Patients in an Emergency Department: Clinical Data Analysis Study.” JMIR mHealth and uHealth vol. 11 e49995. 3 Oct. 2023, doi:10.2196/49995 </w:t>
      </w:r>
    </w:p>
    <w:p w14:paraId="00000042"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43"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 Singhal, K., Azizi, S., Tu, T. et al. Large language models encode clinical knowledge. Nature 620, 172–180 (2023). https://doi.org/10.1038/s41586-023-06291-2</w:t>
      </w:r>
    </w:p>
  </w:comment>
  <w:comment w:id="13" w:author="Ahmad N" w:date="2025-03-23T02:00:00Z" w:initials="">
    <w:p w14:paraId="00000050"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 Shieh, A., Tran, B., He, G. et al. Assessing ChatGPT 4.0’s test performance and clinical diagnostic accuracy on USMLE STEP 2 CK and clinical case reports. Sci Rep 14, 9330 (2024). https://doi.org/10.1038/s41598-024-58760-x</w:t>
      </w:r>
    </w:p>
    <w:p w14:paraId="00000051"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br/>
        <w:t xml:space="preserve">2- Scherbakov, Dmitry et al. “Using large language models for extracting stressful life events to assess their impact on preventive colon cancer screening adherence.” BMC public health vol. 25,1 12. 2 Jan. 2025, doi:10.1186/s12889-024-21123-2 </w:t>
      </w:r>
    </w:p>
    <w:p w14:paraId="00000052"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53"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3- Camacho, Santiago. “A needed (r)evolution to improve colorectal cancer screening: binding patient-centered/shared decision-making medicine with large language models in an emerging knowledge society.” Endoscopy vol. 57,3 (2025): 269-271. doi:10.1055/a-2445-6431</w:t>
      </w:r>
    </w:p>
  </w:comment>
  <w:comment w:id="14" w:author="Ahmad N" w:date="2025-03-23T02:11:00Z" w:initials="">
    <w:p w14:paraId="0000004A"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 Yang, Xintian et al. “Application of large language models in disease diagnosis and treatment.” Chinese medical journal vol. 138,2 (2025): 130-142. doi:10.1097/CM9.0000000000003456</w:t>
      </w:r>
    </w:p>
  </w:comment>
  <w:comment w:id="15" w:author="Ahmad N" w:date="2025-03-23T02:22:00Z" w:initials="">
    <w:p w14:paraId="0000004F"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 Juhi, Ayesha et al. “The Capability of ChatGPT in Predicting and Explaining Common Drug-Drug Interactions.” Cureus vol. 15,3 e36272. 17 Mar. 2023, doi:10.7759/cureus.36272</w:t>
      </w:r>
    </w:p>
  </w:comment>
  <w:comment w:id="16" w:author="Ahmad N" w:date="2025-03-24T03:15:00Z" w:initials="">
    <w:p w14:paraId="00000056"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 Ciecierski-Holmes, T., Singh, R., Axt, M. et al. Artificial intelligence for strengthening healthcare systems in low- and middle-income countries: a systematic scoping review. npj Digit. Med. 5, 162 (2022). https://doi.org/10.1038/s41746-022-00700-y</w:t>
      </w:r>
    </w:p>
    <w:p w14:paraId="00000057"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br/>
        <w:t>2- Wah, Jack Ng Kok. “Revolutionizing e-health: the transformative role of AI-powered hybrid chatbots in healthcare solutions.” Frontiers in public health vol. 13 1530799. 13 Feb. 2025, doi:10.3389/fpubh.2025.1530799</w:t>
      </w:r>
    </w:p>
  </w:comment>
  <w:comment w:id="17" w:author="Ahmad N" w:date="2025-03-24T03:11:00Z" w:initials="">
    <w:p w14:paraId="0000005E"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Zhou, Xinyu et al. “PH-LLM: Public Health Large Language Models for Infoveillance.” medRxiv : the preprint server for health sciences 2025.02.08.25321587. 10 Feb. 2025, doi:10.1101/2025.02.08.25321587. Preprint.</w:t>
      </w:r>
    </w:p>
  </w:comment>
  <w:comment w:id="18" w:author="Ahmad N" w:date="2025-03-24T03:13:00Z" w:initials="">
    <w:p w14:paraId="00000067"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1- De Angelis, Luigi et al. “ChatGPT and the rise of large language models: the new AI-driven infodemic threat in public health.” Frontiers in public health vol. 11 1166120. 25 Apr. 2023, doi:10.3389/fpubh.2023.1166120 </w:t>
      </w:r>
    </w:p>
    <w:p w14:paraId="00000068"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69"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2- Espinosa, Laura, and Marcel Salathé. “Use of large language models as a scalable approach to understanding public health discourse.” PLOS digital health vol. 3,10 e0000631. 14 Oct. 2024, doi:10.1371/journal.pdig.0000631 </w:t>
      </w:r>
    </w:p>
    <w:p w14:paraId="0000006A"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6B"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3- Zhou, Xinyu et al. “PH-LLM: Public Health Large Language Models for Infoveillance.” medRxiv : the preprint server for health sciences 2025.02.08.25321587. 10 Feb. 2025, doi:10.1101/2025.02.08.25321587. Preprint.</w:t>
      </w:r>
    </w:p>
  </w:comment>
  <w:comment w:id="19" w:author="Ahmad N" w:date="2025-03-25T00:51:00Z" w:initials="">
    <w:p w14:paraId="0000003E"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World Health Organization Mental Health. Available online: https://www.who.int/health-topics/mental-health (accessed on 25 Mar 2025).</w:t>
      </w:r>
    </w:p>
  </w:comment>
  <w:comment w:id="20" w:author="Ahmad N" w:date="2025-03-25T00:54:00Z" w:initials="">
    <w:p w14:paraId="00000040"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Cross, Shane et al. “Use of AI in Mental Health Care: Community and Mental Health Professionals Survey.” JMIR mental health vol. 11 e60589. 11 Oct. 2024, doi:10.2196/60589</w:t>
      </w:r>
    </w:p>
  </w:comment>
  <w:comment w:id="21" w:author="Ahmad N" w:date="2025-03-25T00:55:00Z" w:initials="">
    <w:p w14:paraId="00000034"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World Health Organization Mental Health. Available online: https://www.who.int/health-topics/mental-health (accessed on 25 Mar 2025).</w:t>
      </w:r>
    </w:p>
  </w:comment>
  <w:comment w:id="22" w:author="Ahmad N" w:date="2025-03-25T01:05:00Z" w:initials="">
    <w:p w14:paraId="00000039"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 WHO report highlights global shortfall in investment in mental health. Available online: https://www.who.int/news/item/08-10-2021-who-report-highlights-global-shortfall-in-investment-in-mental-health</w:t>
      </w:r>
    </w:p>
    <w:p w14:paraId="0000003A"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3B"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 Nilsen, Per et al. “Accelerating the impact of artificial intelligence in mental healthcare through implementation science.” Implementation research and practice vol. 3 26334895221112033. 11 Jul. 2022, doi:10.1177/26334895221112033</w:t>
      </w:r>
    </w:p>
  </w:comment>
  <w:comment w:id="23" w:author="Ahmad N" w:date="2025-03-25T01:06:00Z" w:initials="">
    <w:p w14:paraId="00000054"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WHO report highlights global shortfall in investment in mental health. Available online: https://www.who.int/news/item/08-10-2021-who-report-highlights-global-shortfall-in-investment-in-mental-health</w:t>
      </w:r>
    </w:p>
  </w:comment>
  <w:comment w:id="24" w:author="Ahmad N" w:date="2025-03-25T01:27:00Z" w:initials="">
    <w:p w14:paraId="00000055"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WHO report highlights global shortfall in investment in mental health. Available online: https://www.who.int/news/item/08-10-2021-who-report-highlights-global-shortfall-in-investment-in-mental-health</w:t>
      </w:r>
    </w:p>
  </w:comment>
  <w:comment w:id="25" w:author="Ahmad N" w:date="2025-03-25T01:08:00Z" w:initials="">
    <w:p w14:paraId="00000036"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Wani, Carolina et al. “Digital Mental Health Interventions for Adolescents in Low- and Middle-Income Countries: Scoping Review.” Journal of medical Internet research vol. 26 e51376. 29 Oct. 2024, doi:10.2196/51376</w:t>
      </w:r>
    </w:p>
  </w:comment>
  <w:comment w:id="26" w:author="Ahmad N" w:date="2025-03-25T01:19:00Z" w:initials="">
    <w:p w14:paraId="00000035"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Carter, Helena et al. “The emergence of digital mental health in low-income and middle-income countries: A review of recent advances and implications for the treatment and prevention of mental disorders.” Journal of psychiatric research vol. 133 (2021): 223-246. doi:10.1016/j.jpsychires.2020.12.016</w:t>
      </w:r>
    </w:p>
  </w:comment>
  <w:comment w:id="27" w:author="Ahmad N" w:date="2025-03-25T01:22:00Z" w:initials="">
    <w:p w14:paraId="0000006C"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van der Schyff, Emma L et al. “Providing Self-Led Mental Health Support Through an Artificial Intelligence-Powered Chat Bot (Leora) to Meet the Demand of Mental Health Care.” Journal of medical Internet research vol. 25 e46448. 19 Jun. 2023, doi:10.2196/46448</w:t>
      </w:r>
    </w:p>
  </w:comment>
  <w:comment w:id="28" w:author="Ahmad N" w:date="2025-03-25T01:22:00Z" w:initials="">
    <w:p w14:paraId="00000066"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van der Schyff, Emma L et al. “Providing Self-Led Mental Health Support Through an Artificial Intelligence-Powered Chat Bot (Leora) to Meet the Demand of Mental Health Care.” Journal of medical Internet research vol. 25 e46448. 19 Jun. 2023, doi:10.2196/46448</w:t>
      </w:r>
    </w:p>
  </w:comment>
  <w:comment w:id="29" w:author="Ahmad N" w:date="2025-03-25T02:04:00Z" w:initials="">
    <w:p w14:paraId="00000059"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1- Chin, Hyojin et al. “The Potential of Chatbots for Emotional Support and Promoting Mental Well-Being in Different Cultures: Mixed Methods Study.” Journal of medical Internet research vol. 25 e51712. 20 Oct. 2023, doi:10.2196/51712 </w:t>
      </w:r>
    </w:p>
    <w:p w14:paraId="0000005A"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5B"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2- Ta, Vivian et al. “User Experiences of Social Support From Companion Chatbots in Everyday Contexts: Thematic Analysis.” Journal of medical Internet research vol. 22,3 e16235. 6 Mar. 2020, doi:10.2196/16235 </w:t>
      </w:r>
    </w:p>
    <w:p w14:paraId="0000005C"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5D"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3- Haque, M D Romael, and Sabirat Rubya. “An Overview of Chatbot-Based Mobile Mental Health Apps: Insights From App Description and User Reviews.” JMIR mHealth and uHealth vol. 11 e44838. 22 May. 2023, doi:10.2196/44838</w:t>
      </w:r>
    </w:p>
  </w:comment>
  <w:comment w:id="30" w:author="Ahmad N" w:date="2025-03-25T16:13:00Z" w:initials="">
    <w:p w14:paraId="00000049"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Harrer, Stefan. “Attention is not all you need: the complicated case of ethically using large language models in healthcare and medicine.” EBioMedicine vol. 90 (2023): 104512. doi:10.1016/j.ebiom.2023.104512</w:t>
      </w:r>
    </w:p>
  </w:comment>
  <w:comment w:id="31" w:author="Ahmad N" w:date="2025-03-25T16:50:00Z" w:initials="">
    <w:p w14:paraId="0000002E"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1- Harrer, Stefan. “Attention is not all you need: the complicated case of ethically using large language models in healthcare and medicine.” EBioMedicine vol. 90 (2023): 104512. doi:10.1016/j.ebiom.2023.104512 </w:t>
      </w:r>
    </w:p>
    <w:p w14:paraId="0000002F"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30"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 Bender, Emily M., et al. "On the Dangers of Stochastic Parrots: Can Language Models Be Too Big? FAccT’21: Proceedings of the 2021 ACM Conference on Fairness, Accountability, and Transparency, 610–623." 2021,</w:t>
      </w:r>
    </w:p>
    <w:p w14:paraId="00000031" w14:textId="77777777" w:rsidR="00335530" w:rsidRDefault="00000000" w:rsidP="007662F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APA</w:t>
      </w:r>
    </w:p>
  </w:comment>
  <w:comment w:id="32" w:author="Ahmad N" w:date="2025-03-25T16:57:00Z" w:initials="">
    <w:p w14:paraId="63BF4B99" w14:textId="77777777" w:rsidR="007662FC" w:rsidRDefault="007662FC" w:rsidP="007662FC">
      <w:pPr>
        <w:pStyle w:val="CommentText"/>
        <w:numPr>
          <w:ilvl w:val="0"/>
          <w:numId w:val="1"/>
        </w:numPr>
        <w:ind w:left="720"/>
      </w:pPr>
      <w:r>
        <w:t xml:space="preserve">Garcia, K., McMahon, E., Conwell, C., Bonner, M. F., &amp; Isik, L. (2024, June 11). Modeling dynamic social vision highlights gaps between deep learning and humans. </w:t>
      </w:r>
      <w:hyperlink r:id="rId2" w:history="1">
        <w:r w:rsidRPr="00852394">
          <w:rPr>
            <w:rStyle w:val="Hyperlink"/>
          </w:rPr>
          <w:t>https://doi.org/10.31234/osf.io/4mpd9</w:t>
        </w:r>
      </w:hyperlink>
    </w:p>
    <w:p w14:paraId="5696F941" w14:textId="77777777" w:rsidR="007662FC" w:rsidRDefault="007662FC" w:rsidP="007662FC">
      <w:pPr>
        <w:pStyle w:val="CommentText"/>
        <w:numPr>
          <w:ilvl w:val="0"/>
          <w:numId w:val="1"/>
        </w:numPr>
        <w:ind w:left="720"/>
      </w:pPr>
      <w:r>
        <w:t xml:space="preserve">Garcia, K., McMahon, E., Conwell, C., Bonner, M. F., &amp; Isik, L. (2025). Modeling dynamic social vision highlights gaps between deep learning and humans. In Proceedings of the International Conference on Learning Representations (ICLR 2025). </w:t>
      </w:r>
      <w:hyperlink r:id="rId3" w:history="1">
        <w:r w:rsidRPr="00852394">
          <w:rPr>
            <w:rStyle w:val="Hyperlink"/>
          </w:rPr>
          <w:t>https://openreview.net/forum?id=wAXsx2MYgV</w:t>
        </w:r>
      </w:hyperlink>
    </w:p>
  </w:comment>
  <w:comment w:id="34" w:author="Ahmad N" w:date="2025-03-25T16:57:00Z" w:initials="">
    <w:p w14:paraId="0000004B"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Menz B D, Kuderer N M, Bacchi S, Modi N D, Chin-Yee B, Hu T et al. Current safeguards, risk mitigation, and transparency measures of large language models against the generation of health disinformation: repeated cross sectional analysis BMJ 2024; 384 :e078538 doi:10.1136/bmj-2023-078538</w:t>
      </w:r>
    </w:p>
  </w:comment>
  <w:comment w:id="35" w:author="Ahmad N" w:date="2025-03-25T17:08:00Z" w:initials="">
    <w:p w14:paraId="00000060"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World Health Organization. (2023, May 16). Who calls for safe and ethical AI for health. World Health Organization. </w:t>
      </w:r>
    </w:p>
    <w:p w14:paraId="00000061"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Available online: https://www.who.int/news/item/16-05-2023-who-calls-for-safe-and-ethical-ai-for-health</w:t>
      </w:r>
    </w:p>
  </w:comment>
  <w:comment w:id="36" w:author="Ahmad N" w:date="2025-03-25T17:18:00Z" w:initials="">
    <w:p w14:paraId="0000003D"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Kim, Jiyeong et al. “Assessing Biases in Medical Decisions via Clinician and AI Chatbot Responses to Patient Vignettes.” JAMA network open vol. 6,10 e2338050. 2 Oct. 2023, doi:10.1001/jamanetworkopen.2023.38050</w:t>
      </w:r>
    </w:p>
  </w:comment>
  <w:comment w:id="37" w:author="Ahmad N" w:date="2025-03-25T17:26:00Z" w:initials="">
    <w:p w14:paraId="0000004C"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Si, Yafei et al. “Quality and Accountability of ChatGPT in Health Care in Low- and Middle-Income Countries: Simulated Patient Study.” Journal of medical Internet research vol. 26 e56121. 9 Sep. 2024, doi:10.2196/56121</w:t>
      </w:r>
    </w:p>
  </w:comment>
  <w:comment w:id="38" w:author="Ahmad N" w:date="2025-03-25T23:16:00Z" w:initials="">
    <w:p w14:paraId="00000063"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 xml:space="preserve">1- Zuhair, Varisha et al. “Exploring the Impact of Artificial Intelligence on Global Health and Enhancing Healthcare in Developing Nations.” Journal of primary care &amp; community health vol. 15 (2024): 21501319241245847. doi:10.1177/21501319241245847 </w:t>
      </w:r>
    </w:p>
    <w:p w14:paraId="00000064" w14:textId="77777777" w:rsidR="00335530" w:rsidRDefault="00335530">
      <w:pPr>
        <w:widowControl w:val="0"/>
        <w:pBdr>
          <w:top w:val="nil"/>
          <w:left w:val="nil"/>
          <w:bottom w:val="nil"/>
          <w:right w:val="nil"/>
          <w:between w:val="nil"/>
        </w:pBdr>
        <w:spacing w:after="0" w:line="240" w:lineRule="auto"/>
        <w:rPr>
          <w:rFonts w:ascii="Arial" w:eastAsia="Arial" w:hAnsi="Arial" w:cs="Arial"/>
          <w:color w:val="000000"/>
        </w:rPr>
      </w:pPr>
    </w:p>
    <w:p w14:paraId="00000065"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 Chowdhury, A. &amp; Pick, A. (2019) Digital Health in LLMICs: Current and future technological developments with the potential to improve health outcomes in low- and lower-middle-income countries Pathways for Prosperity Commission Background Paper Series; no. 28. Oxford, United Kingdom.</w:t>
      </w:r>
    </w:p>
  </w:comment>
  <w:comment w:id="39" w:author="Ahmad N" w:date="2025-03-25T23:28:00Z" w:initials="">
    <w:p w14:paraId="0000004D"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1- Chowdhury, A. &amp; Pick, A. (2019) Digital Health in LLMICs: Current and future technological developments with the potential to improve health outcomes in low- and lower-middle-income countries Pathways for Prosperity Commission Background Paper Series; no. 28. Oxford, United Kingdom.</w:t>
      </w:r>
    </w:p>
    <w:p w14:paraId="0000004E"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2- Demombynes, Gabriel; Langbein, Jörg; Weber, Michael. 2025. The Exposure of Workers to Artificial Intelligence in Low- and Middle-Income Countries. Policy Research Working Paper; 11057. © World Bank. http://hdl.handle.net/10986/42765 License: CC BY 3.0 IGO.</w:t>
      </w:r>
    </w:p>
  </w:comment>
  <w:comment w:id="40" w:author="Ahmad N" w:date="2025-03-26T00:13:00Z" w:initials="">
    <w:p w14:paraId="00000062"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Elmontsri, Mustafa et al. “Improving patient safety in developing countries - moving towards an integrated approach.” JRSM open vol. 9,11 2054270418786112. 12 Nov. 2018, doi:10.1177/2054270418786112</w:t>
      </w:r>
    </w:p>
  </w:comment>
  <w:comment w:id="41" w:author="Ahmad N" w:date="2025-03-26T00:15:00Z" w:initials="">
    <w:p w14:paraId="0000005F"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Kernbach, Julius M et al. “The Artificial Intelligence Doctor: Considerations for the Clinical Implementation of Ethical AI.” Acta neurochirurgica. Supplement vol. 134 (2022): 257-261. doi:10.1007/978-3-030-85292-4_29</w:t>
      </w:r>
    </w:p>
  </w:comment>
  <w:comment w:id="42" w:author="Ahmad N" w:date="2025-03-26T00:12:00Z" w:initials="">
    <w:p w14:paraId="00000037" w14:textId="77777777" w:rsidR="0033553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Hong, G. "Ethical considerations on some issues of Medical Artificial Intelligence Applications." J Intern Med Emerg Res 3.3 (2022): 1-7.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2D" w15:done="0"/>
  <w15:commentEx w15:paraId="00000045" w15:done="0"/>
  <w15:commentEx w15:paraId="0000003C" w15:done="0"/>
  <w15:commentEx w15:paraId="00000033" w15:done="0"/>
  <w15:commentEx w15:paraId="00000044" w15:done="0"/>
  <w15:commentEx w15:paraId="00000058" w15:done="0"/>
  <w15:commentEx w15:paraId="0000003F" w15:done="0"/>
  <w15:commentEx w15:paraId="00000048" w15:done="0"/>
  <w15:commentEx w15:paraId="18585CEA" w15:done="0"/>
  <w15:commentEx w15:paraId="00000038" w15:done="0"/>
  <w15:commentEx w15:paraId="00000043" w15:done="0"/>
  <w15:commentEx w15:paraId="00000053" w15:done="0"/>
  <w15:commentEx w15:paraId="0000004A" w15:done="0"/>
  <w15:commentEx w15:paraId="0000004F" w15:done="0"/>
  <w15:commentEx w15:paraId="00000057" w15:done="0"/>
  <w15:commentEx w15:paraId="0000005E" w15:done="0"/>
  <w15:commentEx w15:paraId="0000006B" w15:done="0"/>
  <w15:commentEx w15:paraId="0000003E" w15:done="0"/>
  <w15:commentEx w15:paraId="00000040" w15:done="0"/>
  <w15:commentEx w15:paraId="00000034" w15:done="0"/>
  <w15:commentEx w15:paraId="0000003B" w15:done="0"/>
  <w15:commentEx w15:paraId="00000054" w15:done="0"/>
  <w15:commentEx w15:paraId="00000055" w15:done="0"/>
  <w15:commentEx w15:paraId="00000036" w15:done="0"/>
  <w15:commentEx w15:paraId="00000035" w15:done="0"/>
  <w15:commentEx w15:paraId="0000006C" w15:done="0"/>
  <w15:commentEx w15:paraId="00000066" w15:done="0"/>
  <w15:commentEx w15:paraId="0000005D" w15:done="0"/>
  <w15:commentEx w15:paraId="00000049" w15:done="0"/>
  <w15:commentEx w15:paraId="00000031" w15:done="0"/>
  <w15:commentEx w15:paraId="5696F941" w15:done="0"/>
  <w15:commentEx w15:paraId="0000004B" w15:done="0"/>
  <w15:commentEx w15:paraId="00000061" w15:done="0"/>
  <w15:commentEx w15:paraId="0000003D" w15:done="0"/>
  <w15:commentEx w15:paraId="0000004C" w15:done="0"/>
  <w15:commentEx w15:paraId="00000065" w15:done="0"/>
  <w15:commentEx w15:paraId="0000004E" w15:done="0"/>
  <w15:commentEx w15:paraId="00000062" w15:done="0"/>
  <w15:commentEx w15:paraId="0000005F" w15:done="0"/>
  <w15:commentEx w15:paraId="000000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2D" w16cid:durableId="0000002D"/>
  <w16cid:commentId w16cid:paraId="00000045" w16cid:durableId="00000045"/>
  <w16cid:commentId w16cid:paraId="0000003C" w16cid:durableId="0000003C"/>
  <w16cid:commentId w16cid:paraId="00000033" w16cid:durableId="00000033"/>
  <w16cid:commentId w16cid:paraId="00000044" w16cid:durableId="00000044"/>
  <w16cid:commentId w16cid:paraId="00000058" w16cid:durableId="00000058"/>
  <w16cid:commentId w16cid:paraId="0000003F" w16cid:durableId="0000003F"/>
  <w16cid:commentId w16cid:paraId="00000048" w16cid:durableId="00000048"/>
  <w16cid:commentId w16cid:paraId="18585CEA" w16cid:durableId="1298FC85"/>
  <w16cid:commentId w16cid:paraId="00000038" w16cid:durableId="00000038"/>
  <w16cid:commentId w16cid:paraId="00000043" w16cid:durableId="00000043"/>
  <w16cid:commentId w16cid:paraId="00000053" w16cid:durableId="00000053"/>
  <w16cid:commentId w16cid:paraId="0000004A" w16cid:durableId="0000004A"/>
  <w16cid:commentId w16cid:paraId="0000004F" w16cid:durableId="0000004F"/>
  <w16cid:commentId w16cid:paraId="00000057" w16cid:durableId="00000057"/>
  <w16cid:commentId w16cid:paraId="0000005E" w16cid:durableId="0000005E"/>
  <w16cid:commentId w16cid:paraId="0000006B" w16cid:durableId="0000006B"/>
  <w16cid:commentId w16cid:paraId="0000003E" w16cid:durableId="0000003E"/>
  <w16cid:commentId w16cid:paraId="00000040" w16cid:durableId="00000040"/>
  <w16cid:commentId w16cid:paraId="00000034" w16cid:durableId="00000034"/>
  <w16cid:commentId w16cid:paraId="0000003B" w16cid:durableId="0000003B"/>
  <w16cid:commentId w16cid:paraId="00000054" w16cid:durableId="00000054"/>
  <w16cid:commentId w16cid:paraId="00000055" w16cid:durableId="00000055"/>
  <w16cid:commentId w16cid:paraId="00000036" w16cid:durableId="00000036"/>
  <w16cid:commentId w16cid:paraId="00000035" w16cid:durableId="00000035"/>
  <w16cid:commentId w16cid:paraId="0000006C" w16cid:durableId="0000006C"/>
  <w16cid:commentId w16cid:paraId="00000066" w16cid:durableId="00000066"/>
  <w16cid:commentId w16cid:paraId="0000005D" w16cid:durableId="0000005D"/>
  <w16cid:commentId w16cid:paraId="00000049" w16cid:durableId="00000049"/>
  <w16cid:commentId w16cid:paraId="00000031" w16cid:durableId="00000031"/>
  <w16cid:commentId w16cid:paraId="5696F941" w16cid:durableId="3C4012E9"/>
  <w16cid:commentId w16cid:paraId="0000004B" w16cid:durableId="0000004B"/>
  <w16cid:commentId w16cid:paraId="00000061" w16cid:durableId="00000061"/>
  <w16cid:commentId w16cid:paraId="0000003D" w16cid:durableId="0000003D"/>
  <w16cid:commentId w16cid:paraId="0000004C" w16cid:durableId="0000004C"/>
  <w16cid:commentId w16cid:paraId="00000065" w16cid:durableId="00000065"/>
  <w16cid:commentId w16cid:paraId="0000004E" w16cid:durableId="0000004E"/>
  <w16cid:commentId w16cid:paraId="00000062" w16cid:durableId="00000062"/>
  <w16cid:commentId w16cid:paraId="0000005F" w16cid:durableId="0000005F"/>
  <w16cid:commentId w16cid:paraId="00000037" w16cid:durableId="000000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0D22"/>
    <w:multiLevelType w:val="hybridMultilevel"/>
    <w:tmpl w:val="0C98A296"/>
    <w:lvl w:ilvl="0" w:tplc="F1840114">
      <w:start w:val="1"/>
      <w:numFmt w:val="decimal"/>
      <w:lvlText w:val="%1 "/>
      <w:lvlJc w:val="left"/>
      <w:pPr>
        <w:ind w:left="1440" w:hanging="360"/>
      </w:pPr>
    </w:lvl>
    <w:lvl w:ilvl="1" w:tplc="B48AC394">
      <w:start w:val="1"/>
      <w:numFmt w:val="decimal"/>
      <w:lvlText w:val="%2 "/>
      <w:lvlJc w:val="left"/>
      <w:pPr>
        <w:ind w:left="1440" w:hanging="360"/>
      </w:pPr>
    </w:lvl>
    <w:lvl w:ilvl="2" w:tplc="7AE418D4">
      <w:start w:val="1"/>
      <w:numFmt w:val="decimal"/>
      <w:lvlText w:val="%3 "/>
      <w:lvlJc w:val="left"/>
      <w:pPr>
        <w:ind w:left="1440" w:hanging="360"/>
      </w:pPr>
    </w:lvl>
    <w:lvl w:ilvl="3" w:tplc="F93AB2C2">
      <w:start w:val="1"/>
      <w:numFmt w:val="decimal"/>
      <w:lvlText w:val="%4 "/>
      <w:lvlJc w:val="left"/>
      <w:pPr>
        <w:ind w:left="1440" w:hanging="360"/>
      </w:pPr>
    </w:lvl>
    <w:lvl w:ilvl="4" w:tplc="626E9066">
      <w:start w:val="1"/>
      <w:numFmt w:val="decimal"/>
      <w:lvlText w:val="%5 "/>
      <w:lvlJc w:val="left"/>
      <w:pPr>
        <w:ind w:left="1440" w:hanging="360"/>
      </w:pPr>
    </w:lvl>
    <w:lvl w:ilvl="5" w:tplc="4246F00C">
      <w:start w:val="1"/>
      <w:numFmt w:val="decimal"/>
      <w:lvlText w:val="%6 "/>
      <w:lvlJc w:val="left"/>
      <w:pPr>
        <w:ind w:left="1440" w:hanging="360"/>
      </w:pPr>
    </w:lvl>
    <w:lvl w:ilvl="6" w:tplc="BE80C7B0">
      <w:start w:val="1"/>
      <w:numFmt w:val="decimal"/>
      <w:lvlText w:val="%7 "/>
      <w:lvlJc w:val="left"/>
      <w:pPr>
        <w:ind w:left="1440" w:hanging="360"/>
      </w:pPr>
    </w:lvl>
    <w:lvl w:ilvl="7" w:tplc="31D2CCD0">
      <w:start w:val="1"/>
      <w:numFmt w:val="decimal"/>
      <w:lvlText w:val="%8 "/>
      <w:lvlJc w:val="left"/>
      <w:pPr>
        <w:ind w:left="1440" w:hanging="360"/>
      </w:pPr>
    </w:lvl>
    <w:lvl w:ilvl="8" w:tplc="D32AA458">
      <w:start w:val="1"/>
      <w:numFmt w:val="decimal"/>
      <w:lvlText w:val="%9 "/>
      <w:lvlJc w:val="left"/>
      <w:pPr>
        <w:ind w:left="1440" w:hanging="360"/>
      </w:pPr>
    </w:lvl>
  </w:abstractNum>
  <w:num w:numId="1" w16cid:durableId="8550731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ad N">
    <w15:presenceInfo w15:providerId="Windows Live" w15:userId="045e4c0573ed0a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530"/>
    <w:rsid w:val="000B7D80"/>
    <w:rsid w:val="00204A18"/>
    <w:rsid w:val="00274BA8"/>
    <w:rsid w:val="00335530"/>
    <w:rsid w:val="003A0107"/>
    <w:rsid w:val="003A7F8B"/>
    <w:rsid w:val="004C61AF"/>
    <w:rsid w:val="0053322A"/>
    <w:rsid w:val="00585F3E"/>
    <w:rsid w:val="007012BF"/>
    <w:rsid w:val="00763AEB"/>
    <w:rsid w:val="00763BBF"/>
    <w:rsid w:val="007662FC"/>
    <w:rsid w:val="00807766"/>
    <w:rsid w:val="008C76FB"/>
    <w:rsid w:val="008D5CA5"/>
    <w:rsid w:val="00955F4F"/>
    <w:rsid w:val="00A524E7"/>
    <w:rsid w:val="00E44BFE"/>
    <w:rsid w:val="00ED38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8FC91"/>
  <w15:docId w15:val="{DE3B97DB-9425-4FE1-95A2-8E74A0F9A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7662FC"/>
    <w:rPr>
      <w:color w:val="0000FF" w:themeColor="hyperlink"/>
      <w:u w:val="single"/>
    </w:rPr>
  </w:style>
  <w:style w:type="character" w:styleId="UnresolvedMention">
    <w:name w:val="Unresolved Mention"/>
    <w:basedOn w:val="DefaultParagraphFont"/>
    <w:uiPriority w:val="99"/>
    <w:semiHidden/>
    <w:unhideWhenUsed/>
    <w:rsid w:val="007662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openreview.net/forum?id=wAXsx2MYgV" TargetMode="External"/><Relationship Id="rId2" Type="http://schemas.openxmlformats.org/officeDocument/2006/relationships/hyperlink" Target="https://doi.org/10.31234/osf.io/4mpd9" TargetMode="External"/><Relationship Id="rId1" Type="http://schemas.openxmlformats.org/officeDocument/2006/relationships/hyperlink" Target="https://doi.org/10.1016/j.premed.2025.100017"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8</Pages>
  <Words>2875</Words>
  <Characters>18717</Characters>
  <Application>Microsoft Office Word</Application>
  <DocSecurity>0</DocSecurity>
  <Lines>231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cp:lastModifiedBy>
  <cp:revision>6</cp:revision>
  <dcterms:created xsi:type="dcterms:W3CDTF">2025-08-12T20:39:00Z</dcterms:created>
  <dcterms:modified xsi:type="dcterms:W3CDTF">2025-08-16T14:28:00Z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3f4ad615-ea5a-4232-8356-3adb330953fa</vt:lpwstr>
  </property>
</Properties>
</file>