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1A64" w:rsidRPr="00C34CFD" w:rsidRDefault="00021A64" w:rsidP="00021A64">
      <w:pPr>
        <w:spacing w:before="120" w:after="12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C34CFD">
        <w:rPr>
          <w:rFonts w:ascii="Times New Roman" w:hAnsi="Times New Roman"/>
          <w:b/>
          <w:sz w:val="28"/>
          <w:szCs w:val="28"/>
        </w:rPr>
        <w:t>ПРИЛОЖЕНИЕ А</w:t>
      </w:r>
    </w:p>
    <w:p w:rsidR="00021A64" w:rsidRPr="00C34CFD" w:rsidRDefault="00021A64" w:rsidP="00021A64">
      <w:pPr>
        <w:spacing w:before="120" w:after="12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C34CFD">
        <w:rPr>
          <w:rFonts w:ascii="Times New Roman" w:hAnsi="Times New Roman"/>
          <w:b/>
          <w:sz w:val="28"/>
          <w:szCs w:val="28"/>
        </w:rPr>
        <w:t>Исходные данные исследования</w:t>
      </w:r>
    </w:p>
    <w:p w:rsidR="00021A64" w:rsidRPr="00E32AB1" w:rsidRDefault="00021A64" w:rsidP="00021A64">
      <w:pPr>
        <w:pStyle w:val="a3"/>
        <w:keepNext/>
        <w:spacing w:before="120" w:after="120" w:line="360" w:lineRule="auto"/>
        <w:rPr>
          <w:rFonts w:ascii="Times New Roman" w:hAnsi="Times New Roman"/>
          <w:b w:val="0"/>
          <w:color w:val="auto"/>
          <w:sz w:val="28"/>
          <w:szCs w:val="28"/>
        </w:rPr>
      </w:pPr>
      <w:r w:rsidRPr="00E32AB1">
        <w:rPr>
          <w:rFonts w:ascii="Times New Roman" w:hAnsi="Times New Roman"/>
          <w:b w:val="0"/>
          <w:color w:val="auto"/>
          <w:sz w:val="28"/>
          <w:szCs w:val="28"/>
        </w:rPr>
        <w:t>Таблица А.1. – Описание исходных переменных</w:t>
      </w:r>
    </w:p>
    <w:tbl>
      <w:tblPr>
        <w:tblW w:w="15178" w:type="dxa"/>
        <w:tblInd w:w="93" w:type="dxa"/>
        <w:tblLook w:val="04A0" w:firstRow="1" w:lastRow="0" w:firstColumn="1" w:lastColumn="0" w:noHBand="0" w:noVBand="1"/>
      </w:tblPr>
      <w:tblGrid>
        <w:gridCol w:w="1484"/>
        <w:gridCol w:w="1263"/>
        <w:gridCol w:w="8325"/>
        <w:gridCol w:w="2272"/>
        <w:gridCol w:w="1834"/>
      </w:tblGrid>
      <w:tr w:rsidR="00021A64" w:rsidRPr="00A650E2" w:rsidTr="00750C9D">
        <w:trPr>
          <w:trHeight w:val="300"/>
        </w:trPr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Показатель</w:t>
            </w:r>
          </w:p>
        </w:tc>
        <w:tc>
          <w:tcPr>
            <w:tcW w:w="12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Ед. изм.</w:t>
            </w:r>
          </w:p>
        </w:tc>
        <w:tc>
          <w:tcPr>
            <w:tcW w:w="8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Наименование</w:t>
            </w:r>
          </w:p>
        </w:tc>
        <w:tc>
          <w:tcPr>
            <w:tcW w:w="2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Тип переменной</w:t>
            </w:r>
          </w:p>
        </w:tc>
        <w:tc>
          <w:tcPr>
            <w:tcW w:w="18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Источник</w:t>
            </w:r>
          </w:p>
        </w:tc>
      </w:tr>
      <w:tr w:rsidR="00021A64" w:rsidRPr="00A650E2" w:rsidTr="00750C9D">
        <w:trPr>
          <w:trHeight w:val="239"/>
        </w:trPr>
        <w:tc>
          <w:tcPr>
            <w:tcW w:w="14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es</w:t>
            </w:r>
            <w:r w:rsidRPr="00E32AB1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ales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млн. руб.</w:t>
            </w:r>
          </w:p>
        </w:tc>
        <w:tc>
          <w:tcPr>
            <w:tcW w:w="8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Оборот розничной интернет торговли, в фактически действовавших ценах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y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Росстат</w:t>
            </w:r>
          </w:p>
        </w:tc>
      </w:tr>
      <w:tr w:rsidR="00021A64" w:rsidRPr="00A650E2" w:rsidTr="00750C9D">
        <w:trPr>
          <w:trHeight w:val="271"/>
        </w:trPr>
        <w:tc>
          <w:tcPr>
            <w:tcW w:w="14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citypop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%</w:t>
            </w:r>
          </w:p>
        </w:tc>
        <w:tc>
          <w:tcPr>
            <w:tcW w:w="8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Доля городского населения, от общей численности населения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соц х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Росстат</w:t>
            </w:r>
          </w:p>
        </w:tc>
      </w:tr>
      <w:tr w:rsidR="00021A64" w:rsidRPr="00A650E2" w:rsidTr="00750C9D">
        <w:trPr>
          <w:trHeight w:val="289"/>
        </w:trPr>
        <w:tc>
          <w:tcPr>
            <w:tcW w:w="14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youthpop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%</w:t>
            </w:r>
          </w:p>
        </w:tc>
        <w:tc>
          <w:tcPr>
            <w:tcW w:w="8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Доля населения в трудоспособном возрасте, от общей численности населения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соц х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Росстат</w:t>
            </w:r>
          </w:p>
        </w:tc>
      </w:tr>
      <w:tr w:rsidR="00021A64" w:rsidRPr="00A650E2" w:rsidTr="00750C9D">
        <w:trPr>
          <w:trHeight w:val="406"/>
        </w:trPr>
        <w:tc>
          <w:tcPr>
            <w:tcW w:w="14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poorpop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%</w:t>
            </w:r>
          </w:p>
        </w:tc>
        <w:tc>
          <w:tcPr>
            <w:tcW w:w="8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Численность населения с денежными доходами ниже границы бедности (величины прожиточного минимума), от общей численности населения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соц х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Росстат</w:t>
            </w:r>
          </w:p>
        </w:tc>
      </w:tr>
      <w:tr w:rsidR="00021A64" w:rsidRPr="00A650E2" w:rsidTr="00750C9D">
        <w:trPr>
          <w:trHeight w:val="270"/>
        </w:trPr>
        <w:tc>
          <w:tcPr>
            <w:tcW w:w="14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incomepop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руб/мес.</w:t>
            </w:r>
          </w:p>
        </w:tc>
        <w:tc>
          <w:tcPr>
            <w:tcW w:w="8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Среднедушевые денежные доходы населения руб./мес.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соц х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Росстат</w:t>
            </w:r>
          </w:p>
        </w:tc>
      </w:tr>
      <w:tr w:rsidR="00021A64" w:rsidRPr="00A650E2" w:rsidTr="00750C9D">
        <w:trPr>
          <w:trHeight w:val="132"/>
        </w:trPr>
        <w:tc>
          <w:tcPr>
            <w:tcW w:w="14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pop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человек</w:t>
            </w:r>
          </w:p>
        </w:tc>
        <w:tc>
          <w:tcPr>
            <w:tcW w:w="8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Численность постоянного населения в среднем за год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соц х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Росстат</w:t>
            </w:r>
          </w:p>
        </w:tc>
      </w:tr>
      <w:tr w:rsidR="00021A64" w:rsidRPr="00A650E2" w:rsidTr="00750C9D">
        <w:trPr>
          <w:trHeight w:val="348"/>
        </w:trPr>
        <w:tc>
          <w:tcPr>
            <w:tcW w:w="14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students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человек</w:t>
            </w:r>
          </w:p>
        </w:tc>
        <w:tc>
          <w:tcPr>
            <w:tcW w:w="8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Численности студентов образовательных организаций, осуществляющих образовательную деятельность по образовательным программам высшего образования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соц х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Министерство образования</w:t>
            </w:r>
          </w:p>
        </w:tc>
      </w:tr>
      <w:tr w:rsidR="00021A64" w:rsidRPr="00A650E2" w:rsidTr="00750C9D">
        <w:trPr>
          <w:trHeight w:val="198"/>
        </w:trPr>
        <w:tc>
          <w:tcPr>
            <w:tcW w:w="14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covid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8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Фиктивная переменная: до 2020 - 0, после 2020 - 1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соц х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</w:tr>
      <w:tr w:rsidR="00021A64" w:rsidRPr="00A650E2" w:rsidTr="00750C9D">
        <w:trPr>
          <w:trHeight w:val="116"/>
        </w:trPr>
        <w:tc>
          <w:tcPr>
            <w:tcW w:w="14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grp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млн. руб</w:t>
            </w:r>
          </w:p>
        </w:tc>
        <w:tc>
          <w:tcPr>
            <w:tcW w:w="8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Валовой региональный продукт в тек. ценах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эк х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Росстат</w:t>
            </w:r>
          </w:p>
        </w:tc>
      </w:tr>
      <w:tr w:rsidR="00021A64" w:rsidRPr="00A650E2" w:rsidTr="00750C9D">
        <w:trPr>
          <w:trHeight w:val="332"/>
        </w:trPr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entrepreneur</w:t>
            </w:r>
          </w:p>
        </w:tc>
        <w:tc>
          <w:tcPr>
            <w:tcW w:w="12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человек</w:t>
            </w:r>
          </w:p>
        </w:tc>
        <w:tc>
          <w:tcPr>
            <w:tcW w:w="8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Численность индивидуальных предпринимателей в среднем за год, сведения о которых содержатся в Едином государственном реестре индивидуальных предпринимателей</w:t>
            </w:r>
          </w:p>
        </w:tc>
        <w:tc>
          <w:tcPr>
            <w:tcW w:w="2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эк х</w:t>
            </w:r>
          </w:p>
        </w:tc>
        <w:tc>
          <w:tcPr>
            <w:tcW w:w="18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ФНС</w:t>
            </w:r>
          </w:p>
        </w:tc>
      </w:tr>
      <w:tr w:rsidR="00021A64" w:rsidRPr="00A650E2" w:rsidTr="00750C9D">
        <w:trPr>
          <w:trHeight w:val="182"/>
        </w:trPr>
        <w:tc>
          <w:tcPr>
            <w:tcW w:w="14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investment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%</w:t>
            </w:r>
          </w:p>
        </w:tc>
        <w:tc>
          <w:tcPr>
            <w:tcW w:w="8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Доля инвестиций, направленных на реконструкцию и модернизацию, в общем объеме инвестиций в основной капитал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эк х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Росстат</w:t>
            </w:r>
          </w:p>
        </w:tc>
      </w:tr>
      <w:tr w:rsidR="00021A64" w:rsidRPr="00A650E2" w:rsidTr="00750C9D">
        <w:trPr>
          <w:trHeight w:val="189"/>
        </w:trPr>
        <w:tc>
          <w:tcPr>
            <w:tcW w:w="14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cpi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индекс</w:t>
            </w:r>
          </w:p>
        </w:tc>
        <w:tc>
          <w:tcPr>
            <w:tcW w:w="8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Индекс потребительских цен, к прошлому году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эк х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Росстат</w:t>
            </w:r>
          </w:p>
        </w:tc>
      </w:tr>
      <w:tr w:rsidR="00021A64" w:rsidRPr="00A650E2" w:rsidTr="00750C9D">
        <w:trPr>
          <w:trHeight w:val="262"/>
        </w:trPr>
        <w:tc>
          <w:tcPr>
            <w:tcW w:w="14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card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шт.</w:t>
            </w:r>
          </w:p>
        </w:tc>
        <w:tc>
          <w:tcPr>
            <w:tcW w:w="8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Количество платежных карт, выданных физ лицам на территории региона на конец периода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тех х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Банк России</w:t>
            </w:r>
          </w:p>
        </w:tc>
      </w:tr>
      <w:tr w:rsidR="00021A64" w:rsidRPr="00A650E2" w:rsidTr="00750C9D">
        <w:trPr>
          <w:trHeight w:val="408"/>
        </w:trPr>
        <w:tc>
          <w:tcPr>
            <w:tcW w:w="14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internetorg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%</w:t>
            </w:r>
          </w:p>
        </w:tc>
        <w:tc>
          <w:tcPr>
            <w:tcW w:w="8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Доля организаций, использующих широкополосный доступ к сети Интернет, в общем числе организаций (значение показателя за год)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тех х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Росстат</w:t>
            </w:r>
          </w:p>
        </w:tc>
      </w:tr>
      <w:tr w:rsidR="00021A64" w:rsidRPr="00A650E2" w:rsidTr="00750C9D">
        <w:trPr>
          <w:trHeight w:val="413"/>
        </w:trPr>
        <w:tc>
          <w:tcPr>
            <w:tcW w:w="14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internetpop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%</w:t>
            </w:r>
          </w:p>
        </w:tc>
        <w:tc>
          <w:tcPr>
            <w:tcW w:w="8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Использование сети Интернет населением в возрасте 15 лет и старше, от общей численности населения в возрасте 15 лет и старше, соответствующего субъекта Российской Федерации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тех х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Росстат</w:t>
            </w:r>
          </w:p>
        </w:tc>
      </w:tr>
    </w:tbl>
    <w:p w:rsidR="00021A64" w:rsidRPr="00E32AB1" w:rsidRDefault="00021A64" w:rsidP="00021A64">
      <w:pPr>
        <w:spacing w:before="120" w:after="120" w:line="360" w:lineRule="auto"/>
        <w:rPr>
          <w:rFonts w:ascii="Times New Roman" w:hAnsi="Times New Roman"/>
          <w:sz w:val="28"/>
          <w:szCs w:val="28"/>
        </w:rPr>
      </w:pPr>
      <w:r w:rsidRPr="00E32AB1">
        <w:rPr>
          <w:rFonts w:ascii="Times New Roman" w:hAnsi="Times New Roman"/>
          <w:sz w:val="28"/>
          <w:szCs w:val="28"/>
        </w:rPr>
        <w:lastRenderedPageBreak/>
        <w:t>Продолжение таблицы А.1.</w:t>
      </w:r>
    </w:p>
    <w:tbl>
      <w:tblPr>
        <w:tblW w:w="15178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4"/>
        <w:gridCol w:w="1263"/>
        <w:gridCol w:w="8325"/>
        <w:gridCol w:w="2272"/>
        <w:gridCol w:w="1834"/>
      </w:tblGrid>
      <w:tr w:rsidR="00021A64" w:rsidRPr="00A650E2" w:rsidTr="00750C9D">
        <w:trPr>
          <w:trHeight w:val="278"/>
        </w:trPr>
        <w:tc>
          <w:tcPr>
            <w:tcW w:w="1484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sctec</w:t>
            </w:r>
          </w:p>
        </w:tc>
        <w:tc>
          <w:tcPr>
            <w:tcW w:w="1263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%</w:t>
            </w:r>
          </w:p>
        </w:tc>
        <w:tc>
          <w:tcPr>
            <w:tcW w:w="8325" w:type="dxa"/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Доля продукции высокотехнологичных и наукоемких отраслей в валовом региональном продукте</w:t>
            </w:r>
          </w:p>
        </w:tc>
        <w:tc>
          <w:tcPr>
            <w:tcW w:w="2272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тех х</w:t>
            </w:r>
          </w:p>
        </w:tc>
        <w:tc>
          <w:tcPr>
            <w:tcW w:w="1834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Росстат</w:t>
            </w:r>
          </w:p>
        </w:tc>
      </w:tr>
      <w:tr w:rsidR="00021A64" w:rsidRPr="00A650E2" w:rsidTr="00750C9D">
        <w:trPr>
          <w:trHeight w:val="268"/>
        </w:trPr>
        <w:tc>
          <w:tcPr>
            <w:tcW w:w="1484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citydig</w:t>
            </w:r>
          </w:p>
        </w:tc>
        <w:tc>
          <w:tcPr>
            <w:tcW w:w="1263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%</w:t>
            </w:r>
          </w:p>
        </w:tc>
        <w:tc>
          <w:tcPr>
            <w:tcW w:w="8325" w:type="dxa"/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Уровень цифровизации местной телефонной сети в городской местности по субъектам Российской Федерации</w:t>
            </w:r>
          </w:p>
        </w:tc>
        <w:tc>
          <w:tcPr>
            <w:tcW w:w="2272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тех х</w:t>
            </w:r>
          </w:p>
        </w:tc>
        <w:tc>
          <w:tcPr>
            <w:tcW w:w="1834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Минцифры России</w:t>
            </w:r>
          </w:p>
        </w:tc>
      </w:tr>
      <w:tr w:rsidR="00021A64" w:rsidRPr="00A650E2" w:rsidTr="00750C9D">
        <w:trPr>
          <w:trHeight w:val="416"/>
        </w:trPr>
        <w:tc>
          <w:tcPr>
            <w:tcW w:w="1484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condig</w:t>
            </w:r>
          </w:p>
        </w:tc>
        <w:tc>
          <w:tcPr>
            <w:tcW w:w="1263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%</w:t>
            </w:r>
          </w:p>
        </w:tc>
        <w:tc>
          <w:tcPr>
            <w:tcW w:w="8325" w:type="dxa"/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Уровень цифровизации местной телефонной сети в сельской местности по субъектам Российской Федерации</w:t>
            </w:r>
          </w:p>
        </w:tc>
        <w:tc>
          <w:tcPr>
            <w:tcW w:w="2272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тех х</w:t>
            </w:r>
          </w:p>
        </w:tc>
        <w:tc>
          <w:tcPr>
            <w:tcW w:w="1834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Минцифры России</w:t>
            </w:r>
          </w:p>
        </w:tc>
      </w:tr>
      <w:tr w:rsidR="00021A64" w:rsidRPr="00A650E2" w:rsidTr="00750C9D">
        <w:trPr>
          <w:trHeight w:val="422"/>
        </w:trPr>
        <w:tc>
          <w:tcPr>
            <w:tcW w:w="1484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roads</w:t>
            </w:r>
          </w:p>
        </w:tc>
        <w:tc>
          <w:tcPr>
            <w:tcW w:w="1263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км</w:t>
            </w:r>
          </w:p>
        </w:tc>
        <w:tc>
          <w:tcPr>
            <w:tcW w:w="8325" w:type="dxa"/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Протяженность автомобильных дорог общего пользования федерального, регионального или межмуниципального и местного значения с твердым покрытием на конец года</w:t>
            </w:r>
          </w:p>
        </w:tc>
        <w:tc>
          <w:tcPr>
            <w:tcW w:w="2272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лог х</w:t>
            </w:r>
          </w:p>
        </w:tc>
        <w:tc>
          <w:tcPr>
            <w:tcW w:w="1834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Росстат</w:t>
            </w:r>
          </w:p>
        </w:tc>
      </w:tr>
      <w:tr w:rsidR="00021A64" w:rsidRPr="00A650E2" w:rsidTr="00750C9D">
        <w:trPr>
          <w:trHeight w:val="258"/>
        </w:trPr>
        <w:tc>
          <w:tcPr>
            <w:tcW w:w="1484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cargo</w:t>
            </w:r>
          </w:p>
        </w:tc>
        <w:tc>
          <w:tcPr>
            <w:tcW w:w="1263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млн. тонно-км</w:t>
            </w:r>
          </w:p>
        </w:tc>
        <w:tc>
          <w:tcPr>
            <w:tcW w:w="8325" w:type="dxa"/>
            <w:shd w:val="clear" w:color="auto" w:fill="auto"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Грузооборот автомобильного транспорта  по субъектам Российской Федерации</w:t>
            </w:r>
          </w:p>
        </w:tc>
        <w:tc>
          <w:tcPr>
            <w:tcW w:w="2272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лог х</w:t>
            </w:r>
          </w:p>
        </w:tc>
        <w:tc>
          <w:tcPr>
            <w:tcW w:w="1834" w:type="dxa"/>
            <w:shd w:val="clear" w:color="auto" w:fill="auto"/>
            <w:noWrap/>
            <w:vAlign w:val="bottom"/>
            <w:hideMark/>
          </w:tcPr>
          <w:p w:rsidR="00021A64" w:rsidRPr="00E32AB1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AB1">
              <w:rPr>
                <w:rFonts w:ascii="Times New Roman" w:hAnsi="Times New Roman"/>
                <w:color w:val="000000"/>
                <w:sz w:val="24"/>
                <w:szCs w:val="24"/>
              </w:rPr>
              <w:t>Росстат</w:t>
            </w:r>
          </w:p>
        </w:tc>
      </w:tr>
    </w:tbl>
    <w:p w:rsidR="00021A64" w:rsidRDefault="00021A64" w:rsidP="00021A64">
      <w:pPr>
        <w:overflowPunct/>
        <w:autoSpaceDE/>
        <w:autoSpaceDN/>
        <w:adjustRightInd/>
        <w:spacing w:line="360" w:lineRule="auto"/>
        <w:textAlignment w:val="auto"/>
        <w:rPr>
          <w:rFonts w:ascii="Times New Roman" w:hAnsi="Times New Roman"/>
          <w:sz w:val="28"/>
          <w:szCs w:val="28"/>
        </w:rPr>
      </w:pPr>
    </w:p>
    <w:p w:rsidR="00021A64" w:rsidRDefault="00021A64">
      <w:pPr>
        <w:overflowPunct/>
        <w:autoSpaceDE/>
        <w:autoSpaceDN/>
        <w:adjustRightInd/>
        <w:spacing w:line="360" w:lineRule="auto"/>
        <w:ind w:firstLine="709"/>
        <w:textAlignment w:val="auto"/>
      </w:pPr>
      <w:r>
        <w:br w:type="page"/>
      </w:r>
    </w:p>
    <w:p w:rsidR="00021A64" w:rsidRPr="00C34CFD" w:rsidRDefault="00021A64" w:rsidP="00021A64">
      <w:pPr>
        <w:spacing w:before="120" w:after="12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ПРИЛОЖЕНИЕ В</w:t>
      </w:r>
    </w:p>
    <w:p w:rsidR="00021A64" w:rsidRPr="00C34CFD" w:rsidRDefault="00021A64" w:rsidP="00021A64">
      <w:pPr>
        <w:spacing w:before="120" w:after="12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E32AB1">
        <w:rPr>
          <w:rFonts w:ascii="Times New Roman" w:hAnsi="Times New Roman"/>
          <w:b/>
          <w:sz w:val="28"/>
          <w:szCs w:val="28"/>
        </w:rPr>
        <w:t>Проме</w:t>
      </w:r>
      <w:r>
        <w:rPr>
          <w:rFonts w:ascii="Times New Roman" w:hAnsi="Times New Roman"/>
          <w:b/>
          <w:sz w:val="28"/>
          <w:szCs w:val="28"/>
        </w:rPr>
        <w:t xml:space="preserve">жуточные результаты расчетов и  </w:t>
      </w:r>
      <w:r w:rsidRPr="00E32AB1">
        <w:rPr>
          <w:rFonts w:ascii="Times New Roman" w:hAnsi="Times New Roman"/>
          <w:b/>
          <w:sz w:val="28"/>
          <w:szCs w:val="28"/>
        </w:rPr>
        <w:t>проверок на гипотезы</w:t>
      </w:r>
    </w:p>
    <w:p w:rsidR="00021A64" w:rsidRPr="00C54A3E" w:rsidRDefault="00021A64" w:rsidP="00021A64">
      <w:pPr>
        <w:pStyle w:val="a3"/>
        <w:keepNext/>
        <w:spacing w:before="120" w:after="120" w:line="360" w:lineRule="auto"/>
        <w:rPr>
          <w:rFonts w:ascii="Times New Roman" w:hAnsi="Times New Roman"/>
          <w:b w:val="0"/>
          <w:color w:val="auto"/>
          <w:sz w:val="28"/>
          <w:szCs w:val="28"/>
        </w:rPr>
      </w:pPr>
      <w:r w:rsidRPr="00C54A3E">
        <w:rPr>
          <w:rFonts w:ascii="Times New Roman" w:hAnsi="Times New Roman"/>
          <w:b w:val="0"/>
          <w:color w:val="auto"/>
          <w:sz w:val="28"/>
          <w:szCs w:val="28"/>
        </w:rPr>
        <w:t>Таблица В.1. – Анализ исследований в области прогнозирования продаж в электронной коммерции</w:t>
      </w:r>
    </w:p>
    <w:tbl>
      <w:tblPr>
        <w:tblStyle w:val="a9"/>
        <w:tblW w:w="14567" w:type="dxa"/>
        <w:tblLayout w:type="fixed"/>
        <w:tblLook w:val="04A0" w:firstRow="1" w:lastRow="0" w:firstColumn="1" w:lastColumn="0" w:noHBand="0" w:noVBand="1"/>
      </w:tblPr>
      <w:tblGrid>
        <w:gridCol w:w="2518"/>
        <w:gridCol w:w="1559"/>
        <w:gridCol w:w="2410"/>
        <w:gridCol w:w="1985"/>
        <w:gridCol w:w="1701"/>
        <w:gridCol w:w="4394"/>
      </w:tblGrid>
      <w:tr w:rsidR="00021A64" w:rsidTr="00750C9D">
        <w:tc>
          <w:tcPr>
            <w:tcW w:w="2518" w:type="dxa"/>
          </w:tcPr>
          <w:p w:rsidR="00021A64" w:rsidRPr="00C54A3E" w:rsidRDefault="00021A64" w:rsidP="00750C9D">
            <w:pPr>
              <w:rPr>
                <w:rFonts w:ascii="Times New Roman" w:hAnsi="Times New Roman"/>
                <w:bCs/>
                <w:sz w:val="24"/>
                <w:szCs w:val="24"/>
              </w:rPr>
            </w:pPr>
            <w:r w:rsidRPr="00C54A3E">
              <w:rPr>
                <w:rFonts w:ascii="Times New Roman" w:hAnsi="Times New Roman"/>
                <w:bCs/>
                <w:sz w:val="24"/>
                <w:szCs w:val="24"/>
              </w:rPr>
              <w:t>Наименование, год</w:t>
            </w:r>
          </w:p>
        </w:tc>
        <w:tc>
          <w:tcPr>
            <w:tcW w:w="1559" w:type="dxa"/>
          </w:tcPr>
          <w:p w:rsidR="00021A64" w:rsidRPr="00C54A3E" w:rsidRDefault="00021A64" w:rsidP="00750C9D">
            <w:pPr>
              <w:rPr>
                <w:rFonts w:ascii="Times New Roman" w:hAnsi="Times New Roman"/>
                <w:bCs/>
                <w:sz w:val="24"/>
                <w:szCs w:val="24"/>
              </w:rPr>
            </w:pPr>
            <w:r w:rsidRPr="00C54A3E">
              <w:rPr>
                <w:rFonts w:ascii="Times New Roman" w:hAnsi="Times New Roman"/>
                <w:bCs/>
                <w:sz w:val="24"/>
                <w:szCs w:val="24"/>
              </w:rPr>
              <w:t>Авторы</w:t>
            </w:r>
          </w:p>
        </w:tc>
        <w:tc>
          <w:tcPr>
            <w:tcW w:w="2410" w:type="dxa"/>
          </w:tcPr>
          <w:p w:rsidR="00021A64" w:rsidRPr="00C54A3E" w:rsidRDefault="00021A64" w:rsidP="00750C9D">
            <w:pPr>
              <w:rPr>
                <w:rFonts w:ascii="Times New Roman" w:hAnsi="Times New Roman"/>
                <w:bCs/>
                <w:sz w:val="24"/>
                <w:szCs w:val="24"/>
              </w:rPr>
            </w:pPr>
            <w:r w:rsidRPr="00C54A3E">
              <w:rPr>
                <w:rFonts w:ascii="Times New Roman" w:hAnsi="Times New Roman"/>
                <w:bCs/>
                <w:sz w:val="24"/>
                <w:szCs w:val="24"/>
              </w:rPr>
              <w:t>Набор данных</w:t>
            </w:r>
          </w:p>
        </w:tc>
        <w:tc>
          <w:tcPr>
            <w:tcW w:w="1985" w:type="dxa"/>
          </w:tcPr>
          <w:p w:rsidR="00021A64" w:rsidRPr="00C54A3E" w:rsidRDefault="00021A64" w:rsidP="00750C9D">
            <w:pPr>
              <w:rPr>
                <w:rFonts w:ascii="Times New Roman" w:hAnsi="Times New Roman"/>
                <w:bCs/>
                <w:sz w:val="24"/>
                <w:szCs w:val="24"/>
              </w:rPr>
            </w:pPr>
            <w:r w:rsidRPr="00C54A3E">
              <w:rPr>
                <w:rFonts w:ascii="Times New Roman" w:hAnsi="Times New Roman"/>
                <w:bCs/>
                <w:sz w:val="24"/>
                <w:szCs w:val="24"/>
              </w:rPr>
              <w:t>Основная модель</w:t>
            </w:r>
          </w:p>
        </w:tc>
        <w:tc>
          <w:tcPr>
            <w:tcW w:w="1701" w:type="dxa"/>
          </w:tcPr>
          <w:p w:rsidR="00021A64" w:rsidRPr="00C54A3E" w:rsidRDefault="00021A64" w:rsidP="00750C9D">
            <w:pPr>
              <w:rPr>
                <w:rFonts w:ascii="Times New Roman" w:hAnsi="Times New Roman"/>
                <w:bCs/>
                <w:sz w:val="24"/>
                <w:szCs w:val="24"/>
              </w:rPr>
            </w:pPr>
            <w:r w:rsidRPr="00C54A3E">
              <w:rPr>
                <w:rFonts w:ascii="Times New Roman" w:hAnsi="Times New Roman"/>
                <w:bCs/>
                <w:sz w:val="24"/>
                <w:szCs w:val="24"/>
              </w:rPr>
              <w:t>Модели для сравнения</w:t>
            </w:r>
          </w:p>
        </w:tc>
        <w:tc>
          <w:tcPr>
            <w:tcW w:w="4394" w:type="dxa"/>
          </w:tcPr>
          <w:p w:rsidR="00021A64" w:rsidRPr="00C54A3E" w:rsidRDefault="00021A64" w:rsidP="00750C9D">
            <w:pPr>
              <w:rPr>
                <w:rFonts w:ascii="Times New Roman" w:hAnsi="Times New Roman"/>
                <w:bCs/>
                <w:sz w:val="24"/>
                <w:szCs w:val="24"/>
              </w:rPr>
            </w:pPr>
            <w:r w:rsidRPr="00C54A3E">
              <w:rPr>
                <w:rFonts w:ascii="Times New Roman" w:hAnsi="Times New Roman"/>
                <w:bCs/>
                <w:sz w:val="24"/>
                <w:szCs w:val="24"/>
              </w:rPr>
              <w:t>Результаты</w:t>
            </w:r>
          </w:p>
        </w:tc>
      </w:tr>
      <w:tr w:rsidR="00021A64" w:rsidRPr="005A1D0E" w:rsidTr="00750C9D">
        <w:tc>
          <w:tcPr>
            <w:tcW w:w="2518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Sales Demand Forecast in E-commerce using a Long Short-Term Memory Neural Network Methodology,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br/>
              <w:t>2019 [1</w:t>
            </w:r>
            <w:r w:rsidRPr="004B0736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559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K. Bandara, P. Shi, C. Bergmeir, H. Hewamalage, Q. Tran, B. Seaman</w:t>
            </w:r>
          </w:p>
        </w:tc>
        <w:tc>
          <w:tcPr>
            <w:tcW w:w="2410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 xml:space="preserve">Данные о продажах с сайта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Walmart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.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com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, 190 дней за 2018 год</w:t>
            </w:r>
          </w:p>
        </w:tc>
        <w:tc>
          <w:tcPr>
            <w:tcW w:w="1985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LSTM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на разных уровнях разделения данных (по категориям, все вместе, по группам), прогноз на 10 дней продаж</w:t>
            </w:r>
          </w:p>
        </w:tc>
        <w:tc>
          <w:tcPr>
            <w:tcW w:w="1701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EWMA, ETS, ARIMA, Prophet, Naïve Model</w:t>
            </w:r>
          </w:p>
        </w:tc>
        <w:tc>
          <w:tcPr>
            <w:tcW w:w="4394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 xml:space="preserve">Наилучшее значение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MAPE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(0,871) показала модель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LSTM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, основанная на групповом разделении данных, которая показывает, что иерархия продуктов электронной коммерции содержат различные модели межпродуктового спроса и корреляции.</w:t>
            </w:r>
          </w:p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MAPE 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других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моделей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: ARIMA – 1,084; EWMA – 1,146; ETS – 1,097; Naïve Model – 0,981; Prophet – 1,087</w:t>
            </w:r>
          </w:p>
        </w:tc>
      </w:tr>
      <w:tr w:rsidR="00021A64" w:rsidRPr="00A4359B" w:rsidTr="00750C9D">
        <w:tc>
          <w:tcPr>
            <w:tcW w:w="2518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Sales Forecast in E-commerce using Convolutional Neural Network,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br/>
              <w:t>2017 [</w:t>
            </w:r>
            <w:r w:rsidRPr="004B0736">
              <w:rPr>
                <w:rFonts w:ascii="Times New Roman" w:hAnsi="Times New Roman"/>
                <w:sz w:val="24"/>
                <w:szCs w:val="24"/>
                <w:lang w:val="en-US"/>
              </w:rPr>
              <w:t>17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559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K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Zhao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C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Wang</w:t>
            </w:r>
          </w:p>
        </w:tc>
        <w:tc>
          <w:tcPr>
            <w:tcW w:w="2410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 xml:space="preserve">Данные о продажах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CaiNiao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.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com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, 1814892 записи о 1963 товаров в 5 регионах за период с 10.10.2014 по 27.12.2015, прогноз на 25 дней продаж</w:t>
            </w:r>
          </w:p>
        </w:tc>
        <w:tc>
          <w:tcPr>
            <w:tcW w:w="1985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CNN, CNN+WD, CNN+WD+TL</w:t>
            </w:r>
          </w:p>
        </w:tc>
        <w:tc>
          <w:tcPr>
            <w:tcW w:w="1701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ARIMA, FE+GBRT, DNN</w:t>
            </w:r>
          </w:p>
        </w:tc>
        <w:tc>
          <w:tcPr>
            <w:tcW w:w="4394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 xml:space="preserve">Наилучшее значение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MSE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(126,22) имеет модель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CNN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+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WD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+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TL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(конволюционная нейронная сеть на структурированных данных с использованием метода трансферного обучения и метода снижения веса).</w:t>
            </w:r>
          </w:p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MSE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других моделей: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ARIMA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175,16;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FE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+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GBRT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156,07;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DNN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156,48;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CNN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145,69;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CNN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+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WD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131,86</w:t>
            </w:r>
          </w:p>
        </w:tc>
      </w:tr>
    </w:tbl>
    <w:p w:rsidR="00021A64" w:rsidRDefault="00021A64" w:rsidP="00021A64"/>
    <w:p w:rsidR="00021A64" w:rsidRDefault="00021A64" w:rsidP="00021A64">
      <w:r>
        <w:br w:type="page"/>
      </w:r>
    </w:p>
    <w:p w:rsidR="00021A64" w:rsidRPr="00C54A3E" w:rsidRDefault="00021A64" w:rsidP="00021A64">
      <w:pPr>
        <w:spacing w:before="120" w:after="120" w:line="360" w:lineRule="auto"/>
        <w:rPr>
          <w:rFonts w:ascii="Times New Roman" w:hAnsi="Times New Roman"/>
          <w:sz w:val="28"/>
          <w:szCs w:val="28"/>
        </w:rPr>
      </w:pPr>
      <w:r w:rsidRPr="00C54A3E">
        <w:rPr>
          <w:rFonts w:ascii="Times New Roman" w:hAnsi="Times New Roman"/>
          <w:sz w:val="28"/>
          <w:szCs w:val="28"/>
        </w:rPr>
        <w:lastRenderedPageBreak/>
        <w:t>Продолжение таблицы В.1.</w:t>
      </w:r>
    </w:p>
    <w:tbl>
      <w:tblPr>
        <w:tblStyle w:val="a9"/>
        <w:tblW w:w="14567" w:type="dxa"/>
        <w:tblLayout w:type="fixed"/>
        <w:tblLook w:val="04A0" w:firstRow="1" w:lastRow="0" w:firstColumn="1" w:lastColumn="0" w:noHBand="0" w:noVBand="1"/>
      </w:tblPr>
      <w:tblGrid>
        <w:gridCol w:w="2518"/>
        <w:gridCol w:w="1559"/>
        <w:gridCol w:w="2410"/>
        <w:gridCol w:w="1985"/>
        <w:gridCol w:w="1701"/>
        <w:gridCol w:w="4394"/>
      </w:tblGrid>
      <w:tr w:rsidR="00021A64" w:rsidRPr="00D655E4" w:rsidTr="00750C9D">
        <w:tc>
          <w:tcPr>
            <w:tcW w:w="2518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Analysis and Forecast of the Use of E-Commerce in Enterprises of the European Union States,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br/>
              <w:t>2022 [</w:t>
            </w:r>
            <w:r w:rsidRPr="004B0736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3]</w:t>
            </w:r>
          </w:p>
        </w:tc>
        <w:tc>
          <w:tcPr>
            <w:tcW w:w="1559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G. Soava, A. Mehedintu, M. Sterpu </w:t>
            </w:r>
          </w:p>
        </w:tc>
        <w:tc>
          <w:tcPr>
            <w:tcW w:w="2410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Данные о динамике доли предприятий ЕС, осуществляющих электронную коммерцию, и доли в общем обороте, полученной от электронной коммерции, на период 2003–2020 гг, прогноз на 2025 год.</w:t>
            </w:r>
          </w:p>
        </w:tc>
        <w:tc>
          <w:tcPr>
            <w:tcW w:w="1985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Регрессионные модели</w:t>
            </w:r>
          </w:p>
        </w:tc>
        <w:tc>
          <w:tcPr>
            <w:tcW w:w="1701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Модель авторегресии первого (1), второго (2) порядков, модель авторегрессии второго порядка с линейным трендом (3), модель линейной временной регрессии (4), квадратичная модель регрессии (5), кубическая модель регрессии (6)</w:t>
            </w:r>
          </w:p>
        </w:tc>
        <w:tc>
          <w:tcPr>
            <w:tcW w:w="4394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Темпы роста продаж в электронной коммерции достигли зрелости в развитых странах.</w:t>
            </w:r>
          </w:p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Полиномиальная кубическая регрессия (6) статистически обеспечивает лучшую оценку ряда данных среди шести протестированных моделей (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2 – 0,.956;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RMSE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0,667). </w:t>
            </w:r>
          </w:p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R2, RMSE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других моделей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: 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(1) – 0,856; 1,159; (2) – 0,897; 0,822; (3) – 0,948; 0,778; (4) – 0,946; 0,733; (5) – 0,950; 0,704 </w:t>
            </w:r>
          </w:p>
        </w:tc>
      </w:tr>
      <w:tr w:rsidR="00021A64" w:rsidRPr="00F83DF9" w:rsidTr="00750C9D">
        <w:tc>
          <w:tcPr>
            <w:tcW w:w="2518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E-commerce Sales Forecast Based on Ensemble Learning,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br/>
              <w:t>2021 [</w:t>
            </w:r>
            <w:r w:rsidRPr="004B0736">
              <w:rPr>
                <w:rFonts w:ascii="Times New Roman" w:hAnsi="Times New Roman"/>
                <w:sz w:val="24"/>
                <w:szCs w:val="24"/>
                <w:lang w:val="en-US"/>
              </w:rPr>
              <w:t>18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559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C. Zhan, J. Li, W. Jiang, W. Sha and Y. Guo</w:t>
            </w:r>
          </w:p>
        </w:tc>
        <w:tc>
          <w:tcPr>
            <w:tcW w:w="2410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Данные о 75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 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000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 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000 транзакций компании электронной коммерции с 01.2013 – 07.2019 гг., прогноз на 7 дней продаж</w:t>
            </w:r>
          </w:p>
        </w:tc>
        <w:tc>
          <w:tcPr>
            <w:tcW w:w="1985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Алгоритмы машинного обучения</w:t>
            </w:r>
          </w:p>
        </w:tc>
        <w:tc>
          <w:tcPr>
            <w:tcW w:w="1701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GBDT, CatBoost, LightGBM, XGBoost</w:t>
            </w:r>
          </w:p>
        </w:tc>
        <w:tc>
          <w:tcPr>
            <w:tcW w:w="4394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 xml:space="preserve">Наилучшие значения показывает алгоритм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CatBoost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2 – 0,602;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RMSE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17,24).</w:t>
            </w:r>
          </w:p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2,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RMSE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других моделей: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GBDT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0,575; 17,932;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LightGBM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0,600; 17,282;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XGBoost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0,597; 17,349</w:t>
            </w:r>
          </w:p>
        </w:tc>
      </w:tr>
    </w:tbl>
    <w:p w:rsidR="00021A64" w:rsidRDefault="00021A64" w:rsidP="00021A64"/>
    <w:p w:rsidR="00021A64" w:rsidRDefault="00021A64" w:rsidP="00021A64">
      <w:r>
        <w:br w:type="page"/>
      </w:r>
    </w:p>
    <w:p w:rsidR="00021A64" w:rsidRPr="00C54A3E" w:rsidRDefault="00021A64" w:rsidP="00021A64">
      <w:pPr>
        <w:spacing w:before="120" w:after="120" w:line="360" w:lineRule="auto"/>
        <w:rPr>
          <w:rFonts w:ascii="Times New Roman" w:hAnsi="Times New Roman"/>
          <w:sz w:val="28"/>
          <w:szCs w:val="28"/>
        </w:rPr>
      </w:pPr>
      <w:r w:rsidRPr="00C54A3E">
        <w:rPr>
          <w:rFonts w:ascii="Times New Roman" w:hAnsi="Times New Roman"/>
          <w:sz w:val="28"/>
          <w:szCs w:val="28"/>
        </w:rPr>
        <w:lastRenderedPageBreak/>
        <w:t>Продолжение таблицы В.1.</w:t>
      </w:r>
    </w:p>
    <w:tbl>
      <w:tblPr>
        <w:tblStyle w:val="a9"/>
        <w:tblW w:w="14567" w:type="dxa"/>
        <w:tblLayout w:type="fixed"/>
        <w:tblLook w:val="04A0" w:firstRow="1" w:lastRow="0" w:firstColumn="1" w:lastColumn="0" w:noHBand="0" w:noVBand="1"/>
      </w:tblPr>
      <w:tblGrid>
        <w:gridCol w:w="2518"/>
        <w:gridCol w:w="1559"/>
        <w:gridCol w:w="2410"/>
        <w:gridCol w:w="1985"/>
        <w:gridCol w:w="1701"/>
        <w:gridCol w:w="4394"/>
      </w:tblGrid>
      <w:tr w:rsidR="00021A64" w:rsidRPr="00A4359B" w:rsidTr="00750C9D">
        <w:tc>
          <w:tcPr>
            <w:tcW w:w="2518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An Application of a Three-Stage XGBoost-Based Model to Sales Forecasting of a Cross-Border E-Commerce Enterprise,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br/>
              <w:t>2019 [</w:t>
            </w:r>
            <w:r w:rsidRPr="004B0736"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559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S. Ji, X. Wang, W. Zhao, D. Guo</w:t>
            </w:r>
          </w:p>
        </w:tc>
        <w:tc>
          <w:tcPr>
            <w:tcW w:w="2410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 xml:space="preserve">Данные о продажах, ассортименте, поведении покупателей и т.п. с сайта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Jollychic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за 2017 год, прогноз на месяц</w:t>
            </w:r>
          </w:p>
        </w:tc>
        <w:tc>
          <w:tcPr>
            <w:tcW w:w="1985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CA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-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XGBoost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(кластеризация+моделирование линейной части с помощью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ARIMA, XGBoost – 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для моделирования нелинейеной части)</w:t>
            </w:r>
          </w:p>
        </w:tc>
        <w:tc>
          <w:tcPr>
            <w:tcW w:w="1701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ARIMA, XGBoost, C-XGBoost, A-XGBoost</w:t>
            </w:r>
          </w:p>
        </w:tc>
        <w:tc>
          <w:tcPr>
            <w:tcW w:w="4394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CA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-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XGBoost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превосходит другие модели (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RMSE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3,282), метод обеспечил теоретическую поддержку прогноза продаж компании электронной коммерции и может служить эталоном. Компании электронной коммерции желательно выбирать разные модели прогнозирования для разных товаров вместо использования одной.</w:t>
            </w:r>
          </w:p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RMSE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других моделей: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ARIMA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21,931;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XGBoost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6,049;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A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-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XGBoost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6,287;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C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-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XGBoost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4,832</w:t>
            </w:r>
          </w:p>
        </w:tc>
      </w:tr>
      <w:tr w:rsidR="00021A64" w:rsidRPr="002C7201" w:rsidTr="00750C9D">
        <w:tc>
          <w:tcPr>
            <w:tcW w:w="2518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E-Commerce System for Sale Prediction Using Machine Learning Te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chnique,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br/>
              <w:t>2020 [</w:t>
            </w:r>
            <w:r w:rsidRPr="004B0736"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559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Karandeep Singh, P M Booma,  Umapathy Eaganathan</w:t>
            </w:r>
          </w:p>
        </w:tc>
        <w:tc>
          <w:tcPr>
            <w:tcW w:w="2410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 xml:space="preserve">Данные об истории  100 000 заказов компании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Olist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Store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(бразильский интернет-магазин) с 2016 по 2018 гг.</w:t>
            </w:r>
          </w:p>
        </w:tc>
        <w:tc>
          <w:tcPr>
            <w:tcW w:w="1985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Random Forest, Gradient Boost</w:t>
            </w:r>
          </w:p>
        </w:tc>
        <w:tc>
          <w:tcPr>
            <w:tcW w:w="1701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ARIMA, SARIMA</w:t>
            </w:r>
          </w:p>
        </w:tc>
        <w:tc>
          <w:tcPr>
            <w:tcW w:w="4394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 xml:space="preserve">Точность обучения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Gradient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Boost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показал значение выше, чем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Random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Forest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(99,99% против 90,9%), при этом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2 выше у метода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Random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Forest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(87% против 85%). Также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Random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Forest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показал лучше результат по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RMSE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(76,669 против 82,230 у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Gradient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Boost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). Также исследователи признали модель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SARIMA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лучшей в построении регрессии по показателю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MAPE (6,69% 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в сравнении с 8.62% у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ARIMA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).</w:t>
            </w:r>
          </w:p>
        </w:tc>
      </w:tr>
      <w:tr w:rsidR="00021A64" w:rsidRPr="00AC184A" w:rsidTr="00750C9D">
        <w:tc>
          <w:tcPr>
            <w:tcW w:w="2518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A multi-series framework for demand forecasts in E-commerce,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br/>
              <w:t>2019 [</w:t>
            </w:r>
            <w:r w:rsidRPr="004B0736"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559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Garnier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A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Belletoile</w:t>
            </w:r>
          </w:p>
        </w:tc>
        <w:tc>
          <w:tcPr>
            <w:tcW w:w="2410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 xml:space="preserve">Данные сайта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Cdiscount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.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com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о продажах 99305 товаров в 1031 категории, прогноз на 6 недель продаж</w:t>
            </w:r>
          </w:p>
        </w:tc>
        <w:tc>
          <w:tcPr>
            <w:tcW w:w="1985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XGBoost</w:t>
            </w:r>
          </w:p>
        </w:tc>
        <w:tc>
          <w:tcPr>
            <w:tcW w:w="1701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ES, Random Forest</w:t>
            </w:r>
          </w:p>
        </w:tc>
        <w:tc>
          <w:tcPr>
            <w:tcW w:w="4394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XGBoost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с учетом сезонности показывает наилучшие результаты по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RMSE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0,725. </w:t>
            </w:r>
          </w:p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RMSE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других моделей: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ES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1,09;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Random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Forest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0,831;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XGBoost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без учета сезонности – 0,730</w:t>
            </w:r>
          </w:p>
        </w:tc>
      </w:tr>
    </w:tbl>
    <w:p w:rsidR="00021A64" w:rsidRDefault="00021A64" w:rsidP="00021A64"/>
    <w:p w:rsidR="00021A64" w:rsidRDefault="00021A64" w:rsidP="00021A64">
      <w:r>
        <w:br w:type="page"/>
      </w:r>
    </w:p>
    <w:p w:rsidR="00021A64" w:rsidRPr="00C54A3E" w:rsidRDefault="00021A64" w:rsidP="00021A64">
      <w:pPr>
        <w:spacing w:before="120" w:after="120" w:line="360" w:lineRule="auto"/>
        <w:rPr>
          <w:rFonts w:ascii="Times New Roman" w:hAnsi="Times New Roman"/>
          <w:sz w:val="28"/>
          <w:szCs w:val="28"/>
        </w:rPr>
      </w:pPr>
      <w:r w:rsidRPr="00C54A3E">
        <w:rPr>
          <w:rFonts w:ascii="Times New Roman" w:hAnsi="Times New Roman"/>
          <w:sz w:val="28"/>
          <w:szCs w:val="28"/>
        </w:rPr>
        <w:lastRenderedPageBreak/>
        <w:t>Продолжение таблицы В.1.</w:t>
      </w:r>
    </w:p>
    <w:tbl>
      <w:tblPr>
        <w:tblStyle w:val="a9"/>
        <w:tblW w:w="14567" w:type="dxa"/>
        <w:tblLayout w:type="fixed"/>
        <w:tblLook w:val="04A0" w:firstRow="1" w:lastRow="0" w:firstColumn="1" w:lastColumn="0" w:noHBand="0" w:noVBand="1"/>
      </w:tblPr>
      <w:tblGrid>
        <w:gridCol w:w="2518"/>
        <w:gridCol w:w="1559"/>
        <w:gridCol w:w="2410"/>
        <w:gridCol w:w="1985"/>
        <w:gridCol w:w="1701"/>
        <w:gridCol w:w="4394"/>
      </w:tblGrid>
      <w:tr w:rsidR="00021A64" w:rsidRPr="00F22AEE" w:rsidTr="00750C9D">
        <w:tc>
          <w:tcPr>
            <w:tcW w:w="2518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Short-Term Demand Forecast of E-Commerce Platform Based on ConvLSTM Network,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br/>
              <w:t>2022 [</w:t>
            </w:r>
            <w:r w:rsidRPr="004B0736">
              <w:rPr>
                <w:rFonts w:ascii="Times New Roman" w:hAnsi="Times New Roman"/>
                <w:sz w:val="24"/>
                <w:szCs w:val="24"/>
                <w:lang w:val="en-US"/>
              </w:rPr>
              <w:t>21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559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Z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Li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Zhang</w:t>
            </w:r>
          </w:p>
        </w:tc>
        <w:tc>
          <w:tcPr>
            <w:tcW w:w="2410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 xml:space="preserve">Данные о продажах компании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Q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: 5 магазинов, охватывающих период с 1 января 2017 года по 31 декабря 2018 года, в общей сложности 11 393 481 единица данных, включая около 500 видов товаров</w:t>
            </w:r>
          </w:p>
        </w:tc>
        <w:tc>
          <w:tcPr>
            <w:tcW w:w="1985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ConvLSTM</w:t>
            </w:r>
          </w:p>
        </w:tc>
        <w:tc>
          <w:tcPr>
            <w:tcW w:w="1701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LightGBM, LSTM</w:t>
            </w:r>
          </w:p>
        </w:tc>
        <w:tc>
          <w:tcPr>
            <w:tcW w:w="4394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ConvLSTM показала лучшие результаты среди трех моделей прогнозирования, со средним значением MAPE 38,3, что на 0,68 процентных пункта ниже, чем у модели LGBM, и на 0,42 процентных пункта ниже, чем у модели LSTM</w:t>
            </w:r>
          </w:p>
        </w:tc>
      </w:tr>
      <w:tr w:rsidR="00021A64" w:rsidRPr="002F4AC1" w:rsidTr="00750C9D">
        <w:tc>
          <w:tcPr>
            <w:tcW w:w="2518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Prediction of the future trend of e-commerce,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br/>
              <w:t>2021 [</w:t>
            </w:r>
            <w:r w:rsidRPr="004B0736">
              <w:rPr>
                <w:rFonts w:ascii="Times New Roman" w:hAnsi="Times New Roman"/>
                <w:sz w:val="24"/>
                <w:szCs w:val="24"/>
                <w:lang w:val="en-US"/>
              </w:rPr>
              <w:t>24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559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Engström F.,</w:t>
            </w:r>
          </w:p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Nilsson Rojas D.</w:t>
            </w:r>
          </w:p>
        </w:tc>
        <w:tc>
          <w:tcPr>
            <w:tcW w:w="2410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 xml:space="preserve">Данные опроса пользователей в Швеции, проведенной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Internetsif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-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telsen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Svenscarna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och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Internet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за период с 2000 по 2020 года и с 2015 по 2020 года.</w:t>
            </w:r>
          </w:p>
        </w:tc>
        <w:tc>
          <w:tcPr>
            <w:tcW w:w="1985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Регрессионные модели</w:t>
            </w:r>
          </w:p>
        </w:tc>
        <w:tc>
          <w:tcPr>
            <w:tcW w:w="1701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П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олиномиальн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ая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регресси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я, SVR, ARIMA</w:t>
            </w:r>
          </w:p>
        </w:tc>
        <w:tc>
          <w:tcPr>
            <w:tcW w:w="4394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ARIMA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показала самые низкие наилучшие значения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MSE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4, 4926.</w:t>
            </w:r>
          </w:p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MSE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других моделей: Полиномиальная регрессия – 173, 031; SVR – 721,046</w:t>
            </w:r>
          </w:p>
        </w:tc>
      </w:tr>
      <w:tr w:rsidR="00021A64" w:rsidRPr="002F4AC1" w:rsidTr="00750C9D">
        <w:tc>
          <w:tcPr>
            <w:tcW w:w="2518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Использование методов машинного обучения для решения задач прогнозирования спроса на новый товар в интернет-маркетплейсе,</w:t>
            </w:r>
            <w:r w:rsidRPr="00C54A3E">
              <w:rPr>
                <w:rFonts w:ascii="Times New Roman" w:hAnsi="Times New Roman"/>
                <w:sz w:val="24"/>
                <w:szCs w:val="24"/>
              </w:rPr>
              <w:br/>
              <w:t>2020 [</w:t>
            </w:r>
            <w:r>
              <w:rPr>
                <w:rFonts w:ascii="Times New Roman" w:hAnsi="Times New Roman"/>
                <w:sz w:val="24"/>
                <w:szCs w:val="24"/>
              </w:rPr>
              <w:t>22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]</w:t>
            </w:r>
          </w:p>
        </w:tc>
        <w:tc>
          <w:tcPr>
            <w:tcW w:w="1559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Осин А.А., Фомин А.К., Сологуб Г.Б, Виноградов В.И.</w:t>
            </w:r>
          </w:p>
        </w:tc>
        <w:tc>
          <w:tcPr>
            <w:tcW w:w="2410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Данные об истории продаж и хранении товаров на сайте Ozon.ru: 1886147 уникальных продаж, история товаров на складе размером 1363260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7 уникальных значений </w:t>
            </w:r>
          </w:p>
        </w:tc>
        <w:tc>
          <w:tcPr>
            <w:tcW w:w="1985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LightGBM</w:t>
            </w:r>
          </w:p>
        </w:tc>
        <w:tc>
          <w:tcPr>
            <w:tcW w:w="1701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4394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 xml:space="preserve">Построенная модель LightGBM показала следующие значения: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2 = 0,0367 и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MSE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= 330,086</w:t>
            </w:r>
          </w:p>
        </w:tc>
      </w:tr>
    </w:tbl>
    <w:p w:rsidR="00021A64" w:rsidRPr="00C54A3E" w:rsidRDefault="00021A64" w:rsidP="00021A64">
      <w:pPr>
        <w:spacing w:before="120" w:after="120" w:line="360" w:lineRule="auto"/>
        <w:rPr>
          <w:rFonts w:ascii="Times New Roman" w:hAnsi="Times New Roman"/>
          <w:sz w:val="28"/>
          <w:szCs w:val="28"/>
        </w:rPr>
      </w:pPr>
      <w:r w:rsidRPr="00C54A3E">
        <w:rPr>
          <w:rFonts w:ascii="Times New Roman" w:hAnsi="Times New Roman"/>
          <w:sz w:val="28"/>
          <w:szCs w:val="28"/>
        </w:rPr>
        <w:lastRenderedPageBreak/>
        <w:t>Продолжение таблицы В.1.</w:t>
      </w:r>
    </w:p>
    <w:tbl>
      <w:tblPr>
        <w:tblStyle w:val="a9"/>
        <w:tblW w:w="14567" w:type="dxa"/>
        <w:tblLayout w:type="fixed"/>
        <w:tblLook w:val="04A0" w:firstRow="1" w:lastRow="0" w:firstColumn="1" w:lastColumn="0" w:noHBand="0" w:noVBand="1"/>
      </w:tblPr>
      <w:tblGrid>
        <w:gridCol w:w="2518"/>
        <w:gridCol w:w="1559"/>
        <w:gridCol w:w="2410"/>
        <w:gridCol w:w="1985"/>
        <w:gridCol w:w="1701"/>
        <w:gridCol w:w="4394"/>
      </w:tblGrid>
      <w:tr w:rsidR="00021A64" w:rsidRPr="00000863" w:rsidTr="00750C9D">
        <w:tc>
          <w:tcPr>
            <w:tcW w:w="2518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Применение методов машинного обучения в области прогнозирования объема продаж с учетом динамически изменяющихся признаков,</w:t>
            </w:r>
            <w:r w:rsidRPr="00C54A3E">
              <w:rPr>
                <w:rFonts w:ascii="Times New Roman" w:hAnsi="Times New Roman"/>
                <w:sz w:val="24"/>
                <w:szCs w:val="24"/>
              </w:rPr>
              <w:br/>
              <w:t>2020 [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]</w:t>
            </w:r>
          </w:p>
        </w:tc>
        <w:tc>
          <w:tcPr>
            <w:tcW w:w="1559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Валиахметова Ю.И., Идрисова Э.И.</w:t>
            </w:r>
          </w:p>
        </w:tc>
        <w:tc>
          <w:tcPr>
            <w:tcW w:w="2410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Данные о продажах компании Walmart за 5,5 лет с 2011 по 2016 год, прогноз на меясц</w:t>
            </w:r>
          </w:p>
        </w:tc>
        <w:tc>
          <w:tcPr>
            <w:tcW w:w="1985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Cat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B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>oost</w:t>
            </w:r>
          </w:p>
        </w:tc>
        <w:tc>
          <w:tcPr>
            <w:tcW w:w="1701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ARIMA, SARIMA, Аддитивная регрессионная модель, LSTM</w:t>
            </w:r>
          </w:p>
        </w:tc>
        <w:tc>
          <w:tcPr>
            <w:tcW w:w="4394" w:type="dxa"/>
          </w:tcPr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</w:rPr>
              <w:t>Регрессионные модели показывают хорошие результаты на сгруппированных временных рядах. Хорошие оценки показала модель SARIMA. Но в ходе испытаний этих методов на сгруппированных и отдельных временных рядах алгоритм CatBoost показал наилучшие результаты (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2 – 0,976,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RMSE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– 0,664). </w:t>
            </w:r>
          </w:p>
          <w:p w:rsidR="00021A64" w:rsidRPr="00C54A3E" w:rsidRDefault="00021A64" w:rsidP="00750C9D">
            <w:pPr>
              <w:rPr>
                <w:rFonts w:ascii="Times New Roman" w:hAnsi="Times New Roman"/>
                <w:sz w:val="24"/>
                <w:szCs w:val="24"/>
              </w:rPr>
            </w:pP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2, </w:t>
            </w:r>
            <w:r w:rsidRPr="00C54A3E">
              <w:rPr>
                <w:rFonts w:ascii="Times New Roman" w:hAnsi="Times New Roman"/>
                <w:sz w:val="24"/>
                <w:szCs w:val="24"/>
                <w:lang w:val="en-US"/>
              </w:rPr>
              <w:t>RMSE</w:t>
            </w:r>
            <w:r w:rsidRPr="00C54A3E">
              <w:rPr>
                <w:rFonts w:ascii="Times New Roman" w:hAnsi="Times New Roman"/>
                <w:sz w:val="24"/>
                <w:szCs w:val="24"/>
              </w:rPr>
              <w:t xml:space="preserve"> других моделей: SARIMAX – 0,865; 2605,7811; LSTM – 0,599; 3,039</w:t>
            </w:r>
          </w:p>
        </w:tc>
      </w:tr>
    </w:tbl>
    <w:p w:rsidR="00021A64" w:rsidRDefault="00021A64" w:rsidP="00021A64">
      <w:pPr>
        <w:overflowPunct/>
        <w:autoSpaceDE/>
        <w:autoSpaceDN/>
        <w:adjustRightInd/>
        <w:spacing w:line="360" w:lineRule="auto"/>
        <w:textAlignment w:val="auto"/>
        <w:rPr>
          <w:rFonts w:ascii="Times New Roman" w:hAnsi="Times New Roman"/>
          <w:sz w:val="28"/>
          <w:szCs w:val="28"/>
        </w:rPr>
      </w:pPr>
    </w:p>
    <w:p w:rsidR="00021A64" w:rsidRDefault="00021A64" w:rsidP="00021A64">
      <w:r>
        <w:br w:type="page"/>
      </w:r>
    </w:p>
    <w:p w:rsidR="00021A64" w:rsidRPr="00AA4EFF" w:rsidRDefault="00021A64" w:rsidP="00021A64">
      <w:pPr>
        <w:pStyle w:val="a3"/>
        <w:keepNext/>
        <w:spacing w:before="120" w:after="120" w:line="360" w:lineRule="auto"/>
        <w:rPr>
          <w:rFonts w:ascii="Times New Roman" w:hAnsi="Times New Roman"/>
          <w:b w:val="0"/>
          <w:color w:val="auto"/>
          <w:sz w:val="28"/>
          <w:szCs w:val="28"/>
        </w:rPr>
      </w:pPr>
      <w:r w:rsidRPr="00AA4EFF">
        <w:rPr>
          <w:rFonts w:ascii="Times New Roman" w:hAnsi="Times New Roman"/>
          <w:b w:val="0"/>
          <w:color w:val="auto"/>
          <w:sz w:val="28"/>
          <w:szCs w:val="28"/>
        </w:rPr>
        <w:lastRenderedPageBreak/>
        <w:t>Таблица В.2. – Описательная статистика для всех данных</w:t>
      </w:r>
    </w:p>
    <w:tbl>
      <w:tblPr>
        <w:tblW w:w="14693" w:type="dxa"/>
        <w:tblInd w:w="93" w:type="dxa"/>
        <w:tblLook w:val="04A0" w:firstRow="1" w:lastRow="0" w:firstColumn="1" w:lastColumn="0" w:noHBand="0" w:noVBand="1"/>
      </w:tblPr>
      <w:tblGrid>
        <w:gridCol w:w="1763"/>
        <w:gridCol w:w="1480"/>
        <w:gridCol w:w="1140"/>
        <w:gridCol w:w="1544"/>
        <w:gridCol w:w="1679"/>
        <w:gridCol w:w="1065"/>
        <w:gridCol w:w="1065"/>
        <w:gridCol w:w="1065"/>
        <w:gridCol w:w="1065"/>
        <w:gridCol w:w="1065"/>
        <w:gridCol w:w="1762"/>
      </w:tblGrid>
      <w:tr w:rsidR="00021A64" w:rsidRPr="00A650E2" w:rsidTr="00750C9D">
        <w:trPr>
          <w:trHeight w:val="300"/>
        </w:trPr>
        <w:tc>
          <w:tcPr>
            <w:tcW w:w="17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color w:val="000000"/>
                <w:szCs w:val="22"/>
              </w:rPr>
              <w:t>Показатель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color w:val="000000"/>
                <w:szCs w:val="22"/>
              </w:rPr>
              <w:t>Кол-во наблюдений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color w:val="000000"/>
                <w:szCs w:val="22"/>
              </w:rPr>
              <w:t>Среднее значение</w:t>
            </w:r>
          </w:p>
        </w:tc>
        <w:tc>
          <w:tcPr>
            <w:tcW w:w="1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color w:val="000000"/>
                <w:szCs w:val="22"/>
              </w:rPr>
              <w:t>Стандартное отклонение</w:t>
            </w:r>
          </w:p>
        </w:tc>
        <w:tc>
          <w:tcPr>
            <w:tcW w:w="16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color w:val="000000"/>
                <w:szCs w:val="22"/>
              </w:rPr>
              <w:t>Минимальное значение</w:t>
            </w:r>
          </w:p>
        </w:tc>
        <w:tc>
          <w:tcPr>
            <w:tcW w:w="5325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color w:val="000000"/>
                <w:szCs w:val="22"/>
              </w:rPr>
              <w:t>Квартили распределения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color w:val="000000"/>
                <w:szCs w:val="22"/>
              </w:rPr>
              <w:t>Максимальное значение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count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mean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std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min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10%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30%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50%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70%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90%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max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esales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10814,42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41757,65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125,74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618,17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1679,27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4783,19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16972,56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555569,3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eshare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1,38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1,66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0,1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0,4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0,8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1,5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3,4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10,4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citypop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70,39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13,09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53,1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66,25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71,9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77,72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82,52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100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youthpop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75,22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4,26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68,7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70,9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72,5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74,6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76,6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80,1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90,4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poorpop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14,52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5,04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8,85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12,2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13,8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15,7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20,8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37,8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incomepop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29654,6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10182,19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14963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20631,5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24156,5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27147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30610,5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41847,5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87972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pop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1808925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1820073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138401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465844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865581,5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1199746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1942652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3779787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12666565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students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51081,44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86937,63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1947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7866,5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18629,5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29746,5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49952,5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97000,5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759324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covid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0,33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0,47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grp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1140211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2413590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47434,9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153425,3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315598,5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539976,7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881439,4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2008523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24471160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entrepreneur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44736,52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51276,79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2434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11587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18578,5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29846,5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45752,5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82152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353944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investment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18,85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7,79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3,5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8,9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14,6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18,05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22,45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30,15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45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cpi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104,58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2,02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100,84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102,39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103,22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104,01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105,78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107,6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111,88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card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3469287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6413238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184566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539955,5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1322701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1848169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3225757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6667488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64926530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internetorg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78,72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11,4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61,2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75,05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81,7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86,35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90,15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97,7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internetpop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81,11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5,86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65,3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73,75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77,6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80,85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83,9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89,2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97,4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sctec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19,32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5,53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6,7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11,95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16,7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21,7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27,15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34,7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citydig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93,86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8,49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44,7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82,55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92,6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97,3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99,7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100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100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condig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85,66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16,51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22,4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61,5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79,2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91,85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99,6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100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100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roads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13340,66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8752,6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855,86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3539,36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7952,8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10943,01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16848,34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24440,81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45687,84</w:t>
            </w:r>
          </w:p>
        </w:tc>
      </w:tr>
      <w:tr w:rsidR="00021A64" w:rsidRPr="00A650E2" w:rsidTr="00750C9D">
        <w:trPr>
          <w:trHeight w:val="300"/>
        </w:trPr>
        <w:tc>
          <w:tcPr>
            <w:tcW w:w="1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A4EFF">
              <w:rPr>
                <w:rFonts w:ascii="Times New Roman" w:hAnsi="Times New Roman"/>
                <w:b/>
                <w:bCs/>
                <w:szCs w:val="22"/>
              </w:rPr>
              <w:t>cargo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486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2253,19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2561,51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9,9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185,46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733,3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1506,82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2377,82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5574,3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A4EFF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A4EFF">
              <w:rPr>
                <w:rFonts w:ascii="Times New Roman" w:hAnsi="Times New Roman"/>
                <w:color w:val="000000"/>
                <w:szCs w:val="22"/>
              </w:rPr>
              <w:t>22632</w:t>
            </w:r>
          </w:p>
        </w:tc>
      </w:tr>
    </w:tbl>
    <w:p w:rsidR="00021A64" w:rsidRDefault="00021A64" w:rsidP="00021A64">
      <w:r>
        <w:br w:type="page"/>
      </w:r>
    </w:p>
    <w:p w:rsidR="00021A64" w:rsidRPr="00AA4EFF" w:rsidRDefault="00021A64" w:rsidP="00021A64">
      <w:pPr>
        <w:pStyle w:val="a3"/>
        <w:keepNext/>
        <w:spacing w:before="120" w:after="120" w:line="360" w:lineRule="auto"/>
        <w:rPr>
          <w:rFonts w:ascii="Times New Roman" w:hAnsi="Times New Roman"/>
          <w:b w:val="0"/>
          <w:color w:val="auto"/>
          <w:sz w:val="28"/>
          <w:szCs w:val="28"/>
        </w:rPr>
      </w:pPr>
      <w:r w:rsidRPr="00AA4EFF">
        <w:rPr>
          <w:rFonts w:ascii="Times New Roman" w:hAnsi="Times New Roman"/>
          <w:b w:val="0"/>
          <w:color w:val="auto"/>
          <w:sz w:val="28"/>
          <w:szCs w:val="28"/>
        </w:rPr>
        <w:lastRenderedPageBreak/>
        <w:t>Таблица В.3. – Описательная статистика для данных за 2016-2020 гг.</w:t>
      </w:r>
    </w:p>
    <w:tbl>
      <w:tblPr>
        <w:tblW w:w="14963" w:type="dxa"/>
        <w:tblInd w:w="93" w:type="dxa"/>
        <w:tblLook w:val="04A0" w:firstRow="1" w:lastRow="0" w:firstColumn="1" w:lastColumn="0" w:noHBand="0" w:noVBand="1"/>
      </w:tblPr>
      <w:tblGrid>
        <w:gridCol w:w="1503"/>
        <w:gridCol w:w="1444"/>
        <w:gridCol w:w="1261"/>
        <w:gridCol w:w="1616"/>
        <w:gridCol w:w="1638"/>
        <w:gridCol w:w="1151"/>
        <w:gridCol w:w="1151"/>
        <w:gridCol w:w="1041"/>
        <w:gridCol w:w="1151"/>
        <w:gridCol w:w="1261"/>
        <w:gridCol w:w="1746"/>
      </w:tblGrid>
      <w:tr w:rsidR="00021A64" w:rsidRPr="00A650E2" w:rsidTr="00750C9D">
        <w:trPr>
          <w:trHeight w:val="300"/>
        </w:trPr>
        <w:tc>
          <w:tcPr>
            <w:tcW w:w="15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color w:val="000000"/>
                <w:szCs w:val="22"/>
              </w:rPr>
              <w:t>Показатель</w:t>
            </w: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color w:val="000000"/>
                <w:szCs w:val="22"/>
              </w:rPr>
              <w:t>Кол-во наблюдений</w:t>
            </w:r>
          </w:p>
        </w:tc>
        <w:tc>
          <w:tcPr>
            <w:tcW w:w="1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color w:val="000000"/>
                <w:szCs w:val="22"/>
              </w:rPr>
              <w:t>Среднее значение</w:t>
            </w:r>
          </w:p>
        </w:tc>
        <w:tc>
          <w:tcPr>
            <w:tcW w:w="1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color w:val="000000"/>
                <w:szCs w:val="22"/>
              </w:rPr>
              <w:t>Стандартное отклонение</w:t>
            </w:r>
          </w:p>
        </w:tc>
        <w:tc>
          <w:tcPr>
            <w:tcW w:w="16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color w:val="000000"/>
                <w:szCs w:val="22"/>
              </w:rPr>
              <w:t>Минимальное значение</w:t>
            </w:r>
          </w:p>
        </w:tc>
        <w:tc>
          <w:tcPr>
            <w:tcW w:w="5755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color w:val="000000"/>
                <w:szCs w:val="22"/>
              </w:rPr>
              <w:t>Квартили распределения</w:t>
            </w:r>
          </w:p>
        </w:tc>
        <w:tc>
          <w:tcPr>
            <w:tcW w:w="17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color w:val="000000"/>
                <w:szCs w:val="22"/>
              </w:rPr>
              <w:t>Максимальное значение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count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mean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std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min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10%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30%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50%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70%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90%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max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esales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  <w:lang w:val="en-US"/>
              </w:rPr>
            </w:pPr>
            <w:r>
              <w:rPr>
                <w:rFonts w:ascii="Times New Roman" w:hAnsi="Times New Roman"/>
                <w:szCs w:val="22"/>
                <w:lang w:val="en-US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8166,65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32404,81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122,26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531,97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1367,35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3431,46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11003,69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481413,77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eshare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1,03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1,26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0,1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0,3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0,7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1,1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2,36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9,3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citypop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70,32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13,12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29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52,92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66,11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71,8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77,69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82,38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100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youthpop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75,25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4,28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68,7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70,9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72,5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74,6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76,6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80,26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90,4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poorpop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14,76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5,09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5,9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9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12,5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13,9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15,88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21,46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37,8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incomepop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28808,61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9627,02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14963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20246,8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23846,4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26483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29769,2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41386,4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78106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pop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1810673,86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1817552,71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139592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465701,2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865316,6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1205584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1951684,4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3756477,8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12666565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students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51361,74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86182,73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1947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7943,6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18706,2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29938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50400,2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97144,6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736274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covid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0,2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0,4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0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grp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1069371,93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2237835,11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47434,9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150296,62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299540,22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521051,5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849588,98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1777738,18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20260717,7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entrepreneur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44997,25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50556,76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2887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11885,6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18694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30377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46213,4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82429,8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348621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investment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18,88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7,81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3,5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8,94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14,52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18,1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22,7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30,2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43,3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cpi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104,13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1,88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100,84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102,26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102,98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103,65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104,45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107,36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111,88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card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3350743,26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6159827,64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184566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521384,6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1286524,6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1796344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3189716,6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6468084,6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56830080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internetorg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79,17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12,22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29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59,98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76,28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83,8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87,18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91,16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97,7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internetpop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80,13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5,61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65,3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73,34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77,2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79,7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82,8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88,26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94,8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sctec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19,3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5,39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6,7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12,04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16,72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19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21,6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26,66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34,7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citydig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93,39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8,77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44,7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81,8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91,9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96,7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99,6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100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100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condig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84,75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16,95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22,4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60,72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78,57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91,2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99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100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100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roads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13276,77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8717,39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855,86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3538,71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7916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10871,5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16826,22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24361,01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44883,87</w:t>
            </w:r>
          </w:p>
        </w:tc>
      </w:tr>
      <w:tr w:rsidR="00021A64" w:rsidRPr="00A650E2" w:rsidTr="00750C9D">
        <w:trPr>
          <w:trHeight w:val="30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cargo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405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2173,44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2408,61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9,9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200,45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722,35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1497,55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2376,92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5321,24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A64" w:rsidRPr="00BC125E" w:rsidRDefault="00021A64" w:rsidP="00750C9D">
            <w:pPr>
              <w:jc w:val="right"/>
              <w:rPr>
                <w:rFonts w:ascii="Times New Roman" w:hAnsi="Times New Roman"/>
                <w:szCs w:val="22"/>
              </w:rPr>
            </w:pPr>
            <w:r w:rsidRPr="00BC125E">
              <w:rPr>
                <w:rFonts w:ascii="Times New Roman" w:hAnsi="Times New Roman"/>
                <w:szCs w:val="22"/>
              </w:rPr>
              <w:t>22632</w:t>
            </w:r>
          </w:p>
        </w:tc>
      </w:tr>
    </w:tbl>
    <w:p w:rsidR="00021A64" w:rsidRDefault="00021A64" w:rsidP="00021A64">
      <w:pPr>
        <w:overflowPunct/>
        <w:autoSpaceDE/>
        <w:autoSpaceDN/>
        <w:adjustRightInd/>
        <w:spacing w:line="360" w:lineRule="auto"/>
        <w:textAlignment w:val="auto"/>
        <w:rPr>
          <w:rFonts w:ascii="Times New Roman" w:hAnsi="Times New Roman"/>
          <w:sz w:val="28"/>
          <w:szCs w:val="28"/>
        </w:rPr>
      </w:pPr>
    </w:p>
    <w:p w:rsidR="00021A64" w:rsidRDefault="00021A64" w:rsidP="00021A64">
      <w:r>
        <w:br w:type="page"/>
      </w:r>
    </w:p>
    <w:p w:rsidR="00021A64" w:rsidRPr="00AA4EFF" w:rsidRDefault="00021A64" w:rsidP="00021A64">
      <w:pPr>
        <w:pStyle w:val="a3"/>
        <w:keepNext/>
        <w:spacing w:before="120" w:after="120" w:line="360" w:lineRule="auto"/>
        <w:rPr>
          <w:rFonts w:ascii="Times New Roman" w:hAnsi="Times New Roman"/>
          <w:b w:val="0"/>
          <w:color w:val="auto"/>
          <w:sz w:val="28"/>
          <w:szCs w:val="28"/>
        </w:rPr>
      </w:pPr>
      <w:r w:rsidRPr="00AA4EFF">
        <w:rPr>
          <w:rFonts w:ascii="Times New Roman" w:hAnsi="Times New Roman"/>
          <w:b w:val="0"/>
          <w:color w:val="auto"/>
          <w:sz w:val="28"/>
          <w:szCs w:val="28"/>
        </w:rPr>
        <w:lastRenderedPageBreak/>
        <w:t>Таблица В.4. – Описательная статистика для данных за 2021 год</w:t>
      </w:r>
    </w:p>
    <w:tbl>
      <w:tblPr>
        <w:tblW w:w="14090" w:type="dxa"/>
        <w:tblInd w:w="93" w:type="dxa"/>
        <w:tblLook w:val="04A0" w:firstRow="1" w:lastRow="0" w:firstColumn="1" w:lastColumn="0" w:noHBand="0" w:noVBand="1"/>
      </w:tblPr>
      <w:tblGrid>
        <w:gridCol w:w="1463"/>
        <w:gridCol w:w="1444"/>
        <w:gridCol w:w="1115"/>
        <w:gridCol w:w="1506"/>
        <w:gridCol w:w="1638"/>
        <w:gridCol w:w="1041"/>
        <w:gridCol w:w="1041"/>
        <w:gridCol w:w="1041"/>
        <w:gridCol w:w="1041"/>
        <w:gridCol w:w="1041"/>
        <w:gridCol w:w="1719"/>
      </w:tblGrid>
      <w:tr w:rsidR="00021A64" w:rsidRPr="00A650E2" w:rsidTr="00750C9D">
        <w:trPr>
          <w:trHeight w:val="300"/>
        </w:trPr>
        <w:tc>
          <w:tcPr>
            <w:tcW w:w="14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color w:val="000000"/>
                <w:szCs w:val="22"/>
              </w:rPr>
              <w:t>Показатель</w:t>
            </w: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color w:val="000000"/>
                <w:szCs w:val="22"/>
              </w:rPr>
              <w:t>Кол-во наблюдений</w:t>
            </w:r>
          </w:p>
        </w:tc>
        <w:tc>
          <w:tcPr>
            <w:tcW w:w="11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color w:val="000000"/>
                <w:szCs w:val="22"/>
              </w:rPr>
              <w:t>Среднее значение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color w:val="000000"/>
                <w:szCs w:val="22"/>
              </w:rPr>
              <w:t>Стандартное отклонение</w:t>
            </w:r>
          </w:p>
        </w:tc>
        <w:tc>
          <w:tcPr>
            <w:tcW w:w="16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color w:val="000000"/>
                <w:szCs w:val="22"/>
              </w:rPr>
              <w:t>Минимальное значение</w:t>
            </w:r>
          </w:p>
        </w:tc>
        <w:tc>
          <w:tcPr>
            <w:tcW w:w="5205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color w:val="000000"/>
                <w:szCs w:val="22"/>
              </w:rPr>
              <w:t>Квартили распределения</w:t>
            </w:r>
          </w:p>
        </w:tc>
        <w:tc>
          <w:tcPr>
            <w:tcW w:w="17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color w:val="000000"/>
                <w:szCs w:val="22"/>
              </w:rPr>
              <w:t>Максимальное значение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left"/>
              <w:textAlignment w:val="auto"/>
              <w:rPr>
                <w:rFonts w:ascii="Times New Roman" w:hAnsi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count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mean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std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min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10%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30%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50%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70%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90%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max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esales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24759,04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71541,7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89,84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657,57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4256,43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6511,14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13434,33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46675,73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555569,3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eshare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3,11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2,24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0,1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0,8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1,7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2,4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3,8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5,6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10,4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citypop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70,7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13,04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29,1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54,9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66,7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72,2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77,9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82,7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100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youthpop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75,1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4,16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69,3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70,9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72,4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74,7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76,7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79,8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89,5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poorpop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13,35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4,64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5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7,9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11,4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12,8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14,4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19,3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29,3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incomepop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33884,56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11780,08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17954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23773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27788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30505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34918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49938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87972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pop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1800179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1843984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138401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484898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869839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1175726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1902148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3792279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12645258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students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49679,94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91160,37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1957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7571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18194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27747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46567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95712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759324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grp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1494405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3142331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71336,2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199326,3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421672,8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690253,2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1083779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2122537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24471160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entrepreneur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43432,89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55048,99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2434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10924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17032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27559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41303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77718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353944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investment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18,66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7,77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4,4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8,9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14,7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18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21,2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28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45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cpi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106,79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104,32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105,49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106,35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106,86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107,41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107,93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108,96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card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4062006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7570133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259194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692187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1644919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2236208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3825353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7730676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64926530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internetorg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76,47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5,2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57,5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70,6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73,9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76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79,4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82,2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87,6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internetpop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85,97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4,54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76,3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80,6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83,1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85,1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88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92,2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97,4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sctec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19,42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6,21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8,2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10,4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16,2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18,9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29,2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33,5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citydig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96,2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6,49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66,2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87,2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96,9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99,2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100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100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condig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90,17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13,33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42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73,4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88,4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96,5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100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100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roads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13660,11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8974,87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1071,11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3654,14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8271,53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11100,82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17203,09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24838,99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45687,84</w:t>
            </w:r>
          </w:p>
        </w:tc>
      </w:tr>
      <w:tr w:rsidR="00021A64" w:rsidRPr="00A650E2" w:rsidTr="00750C9D">
        <w:trPr>
          <w:trHeight w:val="300"/>
        </w:trPr>
        <w:tc>
          <w:tcPr>
            <w:tcW w:w="14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Times New Roman" w:hAnsi="Times New Roman"/>
                <w:b/>
                <w:bCs/>
                <w:szCs w:val="22"/>
              </w:rPr>
            </w:pPr>
            <w:r w:rsidRPr="00A650E2">
              <w:rPr>
                <w:rFonts w:ascii="Times New Roman" w:hAnsi="Times New Roman"/>
                <w:b/>
                <w:bCs/>
                <w:szCs w:val="22"/>
              </w:rPr>
              <w:t>cargo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81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2651,94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3207,46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21,7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114,29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778,52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1597,63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2381,16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6873,17</w:t>
            </w:r>
          </w:p>
        </w:tc>
        <w:tc>
          <w:tcPr>
            <w:tcW w:w="1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1A64" w:rsidRPr="00A650E2" w:rsidRDefault="00021A64" w:rsidP="00750C9D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Times New Roman" w:hAnsi="Times New Roman"/>
                <w:color w:val="000000"/>
                <w:szCs w:val="22"/>
              </w:rPr>
            </w:pPr>
            <w:r w:rsidRPr="00A650E2">
              <w:rPr>
                <w:rFonts w:ascii="Times New Roman" w:hAnsi="Times New Roman"/>
                <w:color w:val="000000"/>
                <w:szCs w:val="22"/>
              </w:rPr>
              <w:t>14074,42</w:t>
            </w:r>
          </w:p>
        </w:tc>
      </w:tr>
    </w:tbl>
    <w:p w:rsidR="00021A64" w:rsidRDefault="00021A64" w:rsidP="00021A64">
      <w:pPr>
        <w:overflowPunct/>
        <w:autoSpaceDE/>
        <w:autoSpaceDN/>
        <w:adjustRightInd/>
        <w:spacing w:line="360" w:lineRule="auto"/>
        <w:textAlignment w:val="auto"/>
        <w:rPr>
          <w:rFonts w:ascii="Times New Roman" w:hAnsi="Times New Roman"/>
          <w:sz w:val="28"/>
          <w:szCs w:val="28"/>
        </w:rPr>
      </w:pPr>
    </w:p>
    <w:p w:rsidR="00021A64" w:rsidRDefault="00021A64" w:rsidP="00021A64">
      <w:r>
        <w:br w:type="page"/>
      </w:r>
    </w:p>
    <w:p w:rsidR="00021A64" w:rsidRDefault="00021A64" w:rsidP="00021A64">
      <w:pPr>
        <w:keepNext/>
        <w:overflowPunct/>
        <w:autoSpaceDE/>
        <w:autoSpaceDN/>
        <w:adjustRightInd/>
        <w:spacing w:line="360" w:lineRule="auto"/>
        <w:jc w:val="center"/>
        <w:textAlignment w:val="auto"/>
      </w:pPr>
      <w:r>
        <w:rPr>
          <w:noProof/>
        </w:rPr>
        <w:lastRenderedPageBreak/>
        <w:drawing>
          <wp:inline distT="0" distB="0" distL="0" distR="0" wp14:anchorId="24FE7C38" wp14:editId="51F031E8">
            <wp:extent cx="8717913" cy="4655127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2998" t="27165" r="5029" b="32989"/>
                    <a:stretch/>
                  </pic:blipFill>
                  <pic:spPr bwMode="auto">
                    <a:xfrm>
                      <a:off x="0" y="0"/>
                      <a:ext cx="8736334" cy="466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A64" w:rsidRDefault="00021A64" w:rsidP="00021A64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AC745F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В.1. – График «ящик с усам» для нормализованных данных по показателю </w:t>
      </w:r>
      <w:r w:rsidRPr="00AC745F">
        <w:rPr>
          <w:rFonts w:ascii="Times New Roman" w:hAnsi="Times New Roman"/>
          <w:b w:val="0"/>
          <w:color w:val="auto"/>
          <w:sz w:val="28"/>
          <w:szCs w:val="28"/>
          <w:lang w:val="en-US"/>
        </w:rPr>
        <w:t>esales</w:t>
      </w:r>
      <w:r w:rsidRPr="00AC745F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b w:val="0"/>
          <w:color w:val="auto"/>
          <w:sz w:val="28"/>
          <w:szCs w:val="28"/>
        </w:rPr>
        <w:br/>
      </w:r>
      <w:r w:rsidRPr="00AC745F">
        <w:rPr>
          <w:rFonts w:ascii="Times New Roman" w:hAnsi="Times New Roman"/>
          <w:b w:val="0"/>
          <w:color w:val="auto"/>
          <w:sz w:val="28"/>
          <w:szCs w:val="28"/>
        </w:rPr>
        <w:t>по обучающей (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за </w:t>
      </w:r>
      <w:r w:rsidRPr="00AC745F">
        <w:rPr>
          <w:rFonts w:ascii="Times New Roman" w:hAnsi="Times New Roman"/>
          <w:b w:val="0"/>
          <w:color w:val="auto"/>
          <w:sz w:val="28"/>
          <w:szCs w:val="28"/>
        </w:rPr>
        <w:t>2016-2020 гг.) и тестовой выборках (за 2021 г.)</w:t>
      </w:r>
    </w:p>
    <w:p w:rsidR="00021A64" w:rsidRDefault="00021A64" w:rsidP="00021A64">
      <w:pPr>
        <w:overflowPunct/>
        <w:autoSpaceDE/>
        <w:autoSpaceDN/>
        <w:adjustRightInd/>
        <w:spacing w:line="360" w:lineRule="auto"/>
        <w:ind w:firstLine="709"/>
        <w:textAlignment w:val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021A64" w:rsidRDefault="00021A64" w:rsidP="00021A64">
      <w:pPr>
        <w:pStyle w:val="a3"/>
        <w:keepNext/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6B768A7" wp14:editId="45367A34">
            <wp:extent cx="4928260" cy="4905711"/>
            <wp:effectExtent l="0" t="0" r="571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323" cy="49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4" w:rsidRPr="000B3FB2" w:rsidRDefault="00021A64" w:rsidP="00021A64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0B3FB2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В.2. – График распределения по показателю </w:t>
      </w:r>
      <w:r w:rsidRPr="000B3FB2">
        <w:rPr>
          <w:rFonts w:ascii="Times New Roman" w:hAnsi="Times New Roman"/>
          <w:b w:val="0"/>
          <w:color w:val="auto"/>
          <w:sz w:val="28"/>
          <w:szCs w:val="28"/>
          <w:lang w:val="en-US"/>
        </w:rPr>
        <w:t>eshare</w:t>
      </w:r>
    </w:p>
    <w:p w:rsidR="00021A64" w:rsidRDefault="00021A64" w:rsidP="00021A64">
      <w:pPr>
        <w:overflowPunct/>
        <w:autoSpaceDE/>
        <w:autoSpaceDN/>
        <w:adjustRightInd/>
        <w:spacing w:line="360" w:lineRule="auto"/>
        <w:ind w:firstLine="709"/>
        <w:textAlignment w:val="auto"/>
      </w:pPr>
      <w:r>
        <w:br w:type="page"/>
      </w:r>
    </w:p>
    <w:p w:rsidR="00021A64" w:rsidRDefault="00021A64" w:rsidP="00021A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FAE4D2" wp14:editId="15293484">
            <wp:extent cx="4998558" cy="5142016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7877" cy="515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4" w:rsidRPr="000B3FB2" w:rsidRDefault="00021A64" w:rsidP="00021A64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0B3FB2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В.3. – График распределения по показателю </w:t>
      </w:r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>citypop</w:t>
      </w:r>
      <w:r>
        <w:rPr>
          <w:rFonts w:ascii="Times New Roman" w:hAnsi="Times New Roman"/>
          <w:sz w:val="28"/>
          <w:szCs w:val="28"/>
        </w:rPr>
        <w:br w:type="page"/>
      </w:r>
    </w:p>
    <w:p w:rsidR="00021A64" w:rsidRDefault="00021A64" w:rsidP="00021A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D078D4" wp14:editId="20B844CB">
            <wp:extent cx="4952010" cy="4974877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5841" cy="49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4" w:rsidRPr="000B3FB2" w:rsidRDefault="00021A64" w:rsidP="00021A64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0B3FB2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В.4. – График распределения по показателю </w:t>
      </w:r>
      <w:r w:rsidRPr="000B3FB2">
        <w:rPr>
          <w:rFonts w:ascii="Times New Roman" w:hAnsi="Times New Roman"/>
          <w:b w:val="0"/>
          <w:color w:val="auto"/>
          <w:sz w:val="28"/>
          <w:szCs w:val="28"/>
          <w:lang w:val="en-US"/>
        </w:rPr>
        <w:t>youthpop</w:t>
      </w:r>
    </w:p>
    <w:p w:rsidR="00021A64" w:rsidRDefault="00021A64" w:rsidP="00021A64">
      <w:pPr>
        <w:overflowPunct/>
        <w:autoSpaceDE/>
        <w:autoSpaceDN/>
        <w:adjustRightInd/>
        <w:spacing w:line="360" w:lineRule="auto"/>
        <w:ind w:firstLine="709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21A64" w:rsidRDefault="00021A64" w:rsidP="00021A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33E92D" wp14:editId="5A853D7C">
            <wp:extent cx="4930445" cy="4863382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9328" cy="487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4" w:rsidRPr="000B3FB2" w:rsidRDefault="00021A64" w:rsidP="00021A64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0B3FB2">
        <w:rPr>
          <w:rFonts w:ascii="Times New Roman" w:hAnsi="Times New Roman"/>
          <w:b w:val="0"/>
          <w:color w:val="auto"/>
          <w:sz w:val="28"/>
          <w:szCs w:val="28"/>
        </w:rPr>
        <w:t>Рисунок В.5. – График распределения по показателю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>poorpop</w:t>
      </w:r>
    </w:p>
    <w:p w:rsidR="00021A64" w:rsidRDefault="00021A64" w:rsidP="00021A64">
      <w:pPr>
        <w:overflowPunct/>
        <w:autoSpaceDE/>
        <w:autoSpaceDN/>
        <w:adjustRightInd/>
        <w:spacing w:line="360" w:lineRule="auto"/>
        <w:ind w:firstLine="709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21A64" w:rsidRDefault="00021A64" w:rsidP="00021A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94AB98" wp14:editId="1687AF20">
            <wp:extent cx="4942319" cy="4987636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5684" cy="500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4" w:rsidRPr="00153749" w:rsidRDefault="00021A64" w:rsidP="00021A64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0B3FB2">
        <w:rPr>
          <w:rFonts w:ascii="Times New Roman" w:hAnsi="Times New Roman"/>
          <w:b w:val="0"/>
          <w:color w:val="auto"/>
          <w:sz w:val="28"/>
          <w:szCs w:val="28"/>
        </w:rPr>
        <w:t>Рисунок В.6. – График распределения по показателю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>incomepop</w:t>
      </w:r>
    </w:p>
    <w:p w:rsidR="00021A64" w:rsidRDefault="00021A64" w:rsidP="00021A64">
      <w:pPr>
        <w:overflowPunct/>
        <w:autoSpaceDE/>
        <w:autoSpaceDN/>
        <w:adjustRightInd/>
        <w:spacing w:line="360" w:lineRule="auto"/>
        <w:ind w:firstLine="709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21A64" w:rsidRDefault="00021A64" w:rsidP="00021A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562E59" wp14:editId="7B3CF05C">
            <wp:extent cx="4975761" cy="50154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7332" cy="50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4" w:rsidRPr="00153749" w:rsidRDefault="00021A64" w:rsidP="00021A64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0B3FB2">
        <w:rPr>
          <w:rFonts w:ascii="Times New Roman" w:hAnsi="Times New Roman"/>
          <w:b w:val="0"/>
          <w:color w:val="auto"/>
          <w:sz w:val="28"/>
          <w:szCs w:val="28"/>
        </w:rPr>
        <w:t>Рисунок В.7. – График распределения по показателю</w:t>
      </w:r>
      <w:r w:rsidRPr="00153749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>pop</w:t>
      </w:r>
    </w:p>
    <w:p w:rsidR="00021A64" w:rsidRDefault="00021A64" w:rsidP="00021A64">
      <w:pPr>
        <w:overflowPunct/>
        <w:autoSpaceDE/>
        <w:autoSpaceDN/>
        <w:adjustRightInd/>
        <w:spacing w:line="360" w:lineRule="auto"/>
        <w:ind w:firstLine="709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21A64" w:rsidRDefault="00021A64" w:rsidP="00021A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DDE624" wp14:editId="3AD2E27F">
            <wp:extent cx="4773881" cy="4795410"/>
            <wp:effectExtent l="0" t="0" r="825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415" cy="480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4" w:rsidRPr="00153749" w:rsidRDefault="00021A64" w:rsidP="00021A64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0B3FB2">
        <w:rPr>
          <w:rFonts w:ascii="Times New Roman" w:hAnsi="Times New Roman"/>
          <w:b w:val="0"/>
          <w:color w:val="auto"/>
          <w:sz w:val="28"/>
          <w:szCs w:val="28"/>
        </w:rPr>
        <w:t>Рисунок В.8. – График распределения по показателю</w:t>
      </w:r>
      <w:r w:rsidRPr="00153749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>students</w:t>
      </w:r>
    </w:p>
    <w:p w:rsidR="00021A64" w:rsidRDefault="00021A64" w:rsidP="00021A64">
      <w:pPr>
        <w:overflowPunct/>
        <w:autoSpaceDE/>
        <w:autoSpaceDN/>
        <w:adjustRightInd/>
        <w:spacing w:line="360" w:lineRule="auto"/>
        <w:ind w:firstLine="709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21A64" w:rsidRDefault="00021A64" w:rsidP="00021A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47FFDF" wp14:editId="302FF0C5">
            <wp:extent cx="4857008" cy="4929729"/>
            <wp:effectExtent l="0" t="0" r="127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2612" cy="493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4" w:rsidRPr="00153749" w:rsidRDefault="00021A64" w:rsidP="00021A64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0B3FB2">
        <w:rPr>
          <w:rFonts w:ascii="Times New Roman" w:hAnsi="Times New Roman"/>
          <w:b w:val="0"/>
          <w:color w:val="auto"/>
          <w:sz w:val="28"/>
          <w:szCs w:val="28"/>
        </w:rPr>
        <w:t>Рисунок В.9. – График распределения по показателю</w:t>
      </w:r>
      <w:r w:rsidRPr="00153749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>grp</w:t>
      </w:r>
    </w:p>
    <w:p w:rsidR="00021A64" w:rsidRDefault="00021A64" w:rsidP="00021A64">
      <w:pPr>
        <w:overflowPunct/>
        <w:autoSpaceDE/>
        <w:autoSpaceDN/>
        <w:adjustRightInd/>
        <w:spacing w:line="360" w:lineRule="auto"/>
        <w:ind w:firstLine="709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21A64" w:rsidRDefault="00021A64" w:rsidP="00021A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34787A" wp14:editId="09FEC208">
            <wp:extent cx="4892634" cy="4971284"/>
            <wp:effectExtent l="0" t="0" r="381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3478" cy="49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4" w:rsidRPr="00153749" w:rsidRDefault="00021A64" w:rsidP="00021A64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53749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В.10. – График распределения по показателю </w:t>
      </w:r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>entrpreneur</w:t>
      </w:r>
    </w:p>
    <w:p w:rsidR="00021A64" w:rsidRDefault="00021A64" w:rsidP="00021A64">
      <w:pPr>
        <w:overflowPunct/>
        <w:autoSpaceDE/>
        <w:autoSpaceDN/>
        <w:adjustRightInd/>
        <w:spacing w:line="360" w:lineRule="auto"/>
        <w:ind w:firstLine="709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21A64" w:rsidRDefault="00021A64" w:rsidP="00021A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665AFE" wp14:editId="2ABD6A96">
            <wp:extent cx="4813401" cy="4791887"/>
            <wp:effectExtent l="0" t="0" r="635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972" cy="479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4" w:rsidRPr="00153749" w:rsidRDefault="00021A64" w:rsidP="00021A64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53749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В.11. – График распределения по показателю </w:t>
      </w:r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>investment</w:t>
      </w:r>
    </w:p>
    <w:p w:rsidR="00021A64" w:rsidRDefault="00021A64" w:rsidP="00021A64">
      <w:pPr>
        <w:overflowPunct/>
        <w:autoSpaceDE/>
        <w:autoSpaceDN/>
        <w:adjustRightInd/>
        <w:spacing w:line="360" w:lineRule="auto"/>
        <w:ind w:firstLine="709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21A64" w:rsidRDefault="00021A64" w:rsidP="00021A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AECBB1" wp14:editId="2FC91EEB">
            <wp:extent cx="4845132" cy="4945037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2874" cy="495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4" w:rsidRPr="00153749" w:rsidRDefault="00021A64" w:rsidP="00021A64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53749">
        <w:rPr>
          <w:rFonts w:ascii="Times New Roman" w:hAnsi="Times New Roman"/>
          <w:b w:val="0"/>
          <w:color w:val="auto"/>
          <w:sz w:val="28"/>
          <w:szCs w:val="28"/>
        </w:rPr>
        <w:t>Рисунок В.1</w:t>
      </w:r>
      <w:r>
        <w:rPr>
          <w:rFonts w:ascii="Times New Roman" w:hAnsi="Times New Roman"/>
          <w:b w:val="0"/>
          <w:color w:val="auto"/>
          <w:sz w:val="28"/>
          <w:szCs w:val="28"/>
        </w:rPr>
        <w:t>2</w:t>
      </w:r>
      <w:r w:rsidRPr="00153749">
        <w:rPr>
          <w:rFonts w:ascii="Times New Roman" w:hAnsi="Times New Roman"/>
          <w:b w:val="0"/>
          <w:color w:val="auto"/>
          <w:sz w:val="28"/>
          <w:szCs w:val="28"/>
        </w:rPr>
        <w:t xml:space="preserve">. – График распределения по показателю </w:t>
      </w:r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>cpi</w:t>
      </w:r>
    </w:p>
    <w:p w:rsidR="00021A64" w:rsidRDefault="00021A64" w:rsidP="00021A64">
      <w:pPr>
        <w:overflowPunct/>
        <w:autoSpaceDE/>
        <w:autoSpaceDN/>
        <w:adjustRightInd/>
        <w:spacing w:line="360" w:lineRule="auto"/>
        <w:ind w:firstLine="709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21A64" w:rsidRDefault="00021A64" w:rsidP="00021A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B3DA23" wp14:editId="7BC45677">
            <wp:extent cx="5011387" cy="506882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2953" cy="507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4" w:rsidRPr="00153749" w:rsidRDefault="00021A64" w:rsidP="00021A64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53749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В.13. – График распределения по показателю </w:t>
      </w:r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>card</w:t>
      </w:r>
    </w:p>
    <w:p w:rsidR="00021A64" w:rsidRDefault="00021A64" w:rsidP="00021A64">
      <w:pPr>
        <w:overflowPunct/>
        <w:autoSpaceDE/>
        <w:autoSpaceDN/>
        <w:adjustRightInd/>
        <w:spacing w:line="360" w:lineRule="auto"/>
        <w:ind w:firstLine="709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21A64" w:rsidRDefault="00021A64" w:rsidP="00021A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3606B2" wp14:editId="51ABB10E">
            <wp:extent cx="4904509" cy="4932984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3795" cy="493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4" w:rsidRPr="00153749" w:rsidRDefault="00021A64" w:rsidP="00021A64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53749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В.14. – График распределения по показателю </w:t>
      </w:r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>internetorg</w:t>
      </w:r>
    </w:p>
    <w:p w:rsidR="00021A64" w:rsidRDefault="00021A64" w:rsidP="00021A64">
      <w:pPr>
        <w:overflowPunct/>
        <w:autoSpaceDE/>
        <w:autoSpaceDN/>
        <w:adjustRightInd/>
        <w:spacing w:line="360" w:lineRule="auto"/>
        <w:ind w:firstLine="709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21A64" w:rsidRDefault="00021A64" w:rsidP="00021A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B4507C" wp14:editId="1A807C31">
            <wp:extent cx="4785756" cy="4906921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4204" cy="491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4" w:rsidRPr="00153749" w:rsidRDefault="00021A64" w:rsidP="00021A64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53749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В.15. – График распределения по показателю </w:t>
      </w:r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>internetpop</w:t>
      </w:r>
    </w:p>
    <w:p w:rsidR="00021A64" w:rsidRDefault="00021A64" w:rsidP="00021A64">
      <w:pPr>
        <w:overflowPunct/>
        <w:autoSpaceDE/>
        <w:autoSpaceDN/>
        <w:adjustRightInd/>
        <w:spacing w:line="360" w:lineRule="auto"/>
        <w:ind w:firstLine="709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21A64" w:rsidRDefault="00021A64" w:rsidP="00021A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2920CB" wp14:editId="1ADBE00B">
            <wp:extent cx="4842663" cy="4931219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6905" cy="49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4" w:rsidRPr="00153749" w:rsidRDefault="00021A64" w:rsidP="00021A64">
      <w:pPr>
        <w:pStyle w:val="a3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53749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В.16. – График распределения по показателю </w:t>
      </w:r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>sctec</w:t>
      </w:r>
    </w:p>
    <w:p w:rsidR="00021A64" w:rsidRDefault="00021A64" w:rsidP="00021A64">
      <w:pPr>
        <w:overflowPunct/>
        <w:autoSpaceDE/>
        <w:autoSpaceDN/>
        <w:adjustRightInd/>
        <w:spacing w:line="360" w:lineRule="auto"/>
        <w:ind w:firstLine="709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21A64" w:rsidRDefault="00021A64" w:rsidP="00021A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2EC6BD" wp14:editId="1D8AF1BE">
            <wp:extent cx="4797631" cy="4934782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197" cy="493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4" w:rsidRPr="00153749" w:rsidRDefault="00021A64" w:rsidP="00021A64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53749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В.17. – График распределения по показателю </w:t>
      </w:r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>citydig</w:t>
      </w:r>
    </w:p>
    <w:p w:rsidR="00021A64" w:rsidRDefault="00021A64" w:rsidP="00021A64">
      <w:pPr>
        <w:overflowPunct/>
        <w:autoSpaceDE/>
        <w:autoSpaceDN/>
        <w:adjustRightInd/>
        <w:spacing w:line="360" w:lineRule="auto"/>
        <w:ind w:firstLine="709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21A64" w:rsidRDefault="00021A64" w:rsidP="00021A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68B886" wp14:editId="2A7BE53E">
            <wp:extent cx="5011387" cy="506882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3805" cy="507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4" w:rsidRPr="00153749" w:rsidRDefault="00021A64" w:rsidP="00021A64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53749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В.18. – График распределения по показателю </w:t>
      </w:r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>condig</w:t>
      </w:r>
    </w:p>
    <w:p w:rsidR="00021A64" w:rsidRDefault="00021A64" w:rsidP="00021A64">
      <w:pPr>
        <w:overflowPunct/>
        <w:autoSpaceDE/>
        <w:autoSpaceDN/>
        <w:adjustRightInd/>
        <w:spacing w:line="360" w:lineRule="auto"/>
        <w:ind w:firstLine="709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21A64" w:rsidRDefault="00021A64" w:rsidP="00021A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163909" wp14:editId="65971357">
            <wp:extent cx="5025605" cy="510639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7805" cy="51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4" w:rsidRPr="00153749" w:rsidRDefault="00021A64" w:rsidP="00021A64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53749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В.19. – График распределения по показателю </w:t>
      </w:r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>roads</w:t>
      </w:r>
    </w:p>
    <w:p w:rsidR="00021A64" w:rsidRDefault="00021A64" w:rsidP="00021A64">
      <w:pPr>
        <w:overflowPunct/>
        <w:autoSpaceDE/>
        <w:autoSpaceDN/>
        <w:adjustRightInd/>
        <w:spacing w:line="360" w:lineRule="auto"/>
        <w:ind w:firstLine="709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21A64" w:rsidRDefault="00021A64" w:rsidP="00021A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FCDE138" wp14:editId="484621C5">
            <wp:extent cx="4928260" cy="5007480"/>
            <wp:effectExtent l="0" t="0" r="571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5187" cy="501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64" w:rsidRPr="00153749" w:rsidRDefault="00021A64" w:rsidP="00021A64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53749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В.20 – График распределения по показателю </w:t>
      </w:r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>cargo</w:t>
      </w:r>
    </w:p>
    <w:p w:rsidR="00021A64" w:rsidRDefault="00021A64" w:rsidP="00021A64">
      <w:pPr>
        <w:overflowPunct/>
        <w:autoSpaceDE/>
        <w:autoSpaceDN/>
        <w:adjustRightInd/>
        <w:spacing w:line="360" w:lineRule="auto"/>
        <w:ind w:firstLine="709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21A64" w:rsidRPr="00597940" w:rsidRDefault="00021A64" w:rsidP="00021A64">
      <w:pPr>
        <w:pStyle w:val="a3"/>
        <w:keepNext/>
        <w:spacing w:before="120" w:after="120" w:line="360" w:lineRule="auto"/>
        <w:rPr>
          <w:rFonts w:ascii="Times New Roman" w:hAnsi="Times New Roman"/>
          <w:b w:val="0"/>
          <w:color w:val="auto"/>
          <w:sz w:val="28"/>
          <w:szCs w:val="28"/>
        </w:rPr>
      </w:pPr>
      <w:r w:rsidRPr="00597940">
        <w:rPr>
          <w:rFonts w:ascii="Times New Roman" w:hAnsi="Times New Roman"/>
          <w:b w:val="0"/>
          <w:color w:val="auto"/>
          <w:sz w:val="28"/>
          <w:szCs w:val="28"/>
        </w:rPr>
        <w:lastRenderedPageBreak/>
        <w:t>Таблица В.5. – Результаты пробной модели №0</w:t>
      </w:r>
    </w:p>
    <w:tbl>
      <w:tblPr>
        <w:tblStyle w:val="a9"/>
        <w:tblW w:w="15021" w:type="dxa"/>
        <w:tblLook w:val="04A0" w:firstRow="1" w:lastRow="0" w:firstColumn="1" w:lastColumn="0" w:noHBand="0" w:noVBand="1"/>
      </w:tblPr>
      <w:tblGrid>
        <w:gridCol w:w="6310"/>
        <w:gridCol w:w="4884"/>
        <w:gridCol w:w="3827"/>
      </w:tblGrid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№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  <w:lang w:val="en-US"/>
              </w:rPr>
              <w:t>model</w:t>
            </w:r>
            <w:r w:rsidRPr="00597940">
              <w:rPr>
                <w:rFonts w:ascii="Times New Roman" w:hAnsi="Times New Roman"/>
                <w:b/>
                <w:bCs/>
                <w:szCs w:val="22"/>
              </w:rPr>
              <w:t>0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Выборка</w:t>
            </w:r>
          </w:p>
        </w:tc>
        <w:tc>
          <w:tcPr>
            <w:tcW w:w="4884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  <w:lang w:val="en-US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  <w:lang w:val="en-US"/>
              </w:rPr>
              <w:t>train</w:t>
            </w:r>
          </w:p>
        </w:tc>
        <w:tc>
          <w:tcPr>
            <w:tcW w:w="3827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  <w:lang w:val="en-US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  <w:lang w:val="en-US"/>
              </w:rPr>
              <w:t>test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Параметры модели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597940">
              <w:rPr>
                <w:rFonts w:ascii="Times New Roman" w:hAnsi="Times New Roman"/>
                <w:szCs w:val="22"/>
                <w:lang w:val="en-US"/>
              </w:rPr>
              <w:t>iteration</w:t>
            </w:r>
            <w:r w:rsidRPr="00597940">
              <w:rPr>
                <w:rFonts w:ascii="Times New Roman" w:hAnsi="Times New Roman"/>
                <w:szCs w:val="22"/>
              </w:rPr>
              <w:t>:</w:t>
            </w:r>
            <w:r w:rsidRPr="00597940">
              <w:rPr>
                <w:rFonts w:ascii="Times New Roman" w:hAnsi="Times New Roman"/>
                <w:szCs w:val="22"/>
                <w:lang w:val="en-US"/>
              </w:rPr>
              <w:t xml:space="preserve"> 195</w:t>
            </w:r>
            <w:r>
              <w:rPr>
                <w:rFonts w:ascii="Times New Roman" w:hAnsi="Times New Roman"/>
                <w:szCs w:val="22"/>
              </w:rPr>
              <w:t xml:space="preserve">; </w:t>
            </w:r>
            <w:r w:rsidRPr="00597940">
              <w:rPr>
                <w:rFonts w:ascii="Times New Roman" w:hAnsi="Times New Roman"/>
                <w:szCs w:val="22"/>
                <w:lang w:val="en-US"/>
              </w:rPr>
              <w:t>depth</w:t>
            </w:r>
            <w:r w:rsidRPr="00597940">
              <w:rPr>
                <w:rFonts w:ascii="Times New Roman" w:hAnsi="Times New Roman"/>
                <w:szCs w:val="22"/>
              </w:rPr>
              <w:t>:</w:t>
            </w:r>
            <w:r w:rsidRPr="00597940">
              <w:rPr>
                <w:rFonts w:ascii="Times New Roman" w:hAnsi="Times New Roman"/>
                <w:szCs w:val="22"/>
                <w:lang w:val="en-US"/>
              </w:rPr>
              <w:t xml:space="preserve"> 3</w:t>
            </w:r>
            <w:r>
              <w:rPr>
                <w:rFonts w:ascii="Times New Roman" w:hAnsi="Times New Roman"/>
                <w:szCs w:val="22"/>
              </w:rPr>
              <w:t xml:space="preserve">; </w:t>
            </w:r>
            <w:r w:rsidRPr="00597940">
              <w:rPr>
                <w:rFonts w:ascii="Times New Roman" w:hAnsi="Times New Roman"/>
                <w:szCs w:val="22"/>
              </w:rPr>
              <w:t xml:space="preserve">learning_rate: </w:t>
            </w:r>
            <w:r w:rsidRPr="00597940">
              <w:rPr>
                <w:rFonts w:ascii="Times New Roman" w:hAnsi="Times New Roman"/>
                <w:szCs w:val="22"/>
                <w:lang w:val="en-US"/>
              </w:rPr>
              <w:t>0.1</w:t>
            </w:r>
          </w:p>
        </w:tc>
      </w:tr>
      <w:tr w:rsidR="00021A64" w:rsidRPr="00597940" w:rsidTr="00750C9D">
        <w:tc>
          <w:tcPr>
            <w:tcW w:w="15021" w:type="dxa"/>
            <w:gridSpan w:val="3"/>
          </w:tcPr>
          <w:p w:rsidR="00021A64" w:rsidRPr="00597940" w:rsidRDefault="00021A64" w:rsidP="00750C9D">
            <w:pPr>
              <w:jc w:val="center"/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Оценки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MAE</w:t>
            </w:r>
          </w:p>
        </w:tc>
        <w:tc>
          <w:tcPr>
            <w:tcW w:w="4884" w:type="dxa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1179.4214</w:t>
            </w:r>
          </w:p>
        </w:tc>
        <w:tc>
          <w:tcPr>
            <w:tcW w:w="3827" w:type="dxa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11633.2273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MAPE</w:t>
            </w:r>
          </w:p>
        </w:tc>
        <w:tc>
          <w:tcPr>
            <w:tcW w:w="4884" w:type="dxa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2.7269</w:t>
            </w:r>
          </w:p>
        </w:tc>
        <w:tc>
          <w:tcPr>
            <w:tcW w:w="3827" w:type="dxa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2.1668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SMAPE</w:t>
            </w:r>
          </w:p>
        </w:tc>
        <w:tc>
          <w:tcPr>
            <w:tcW w:w="4884" w:type="dxa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70.2888</w:t>
            </w:r>
          </w:p>
        </w:tc>
        <w:tc>
          <w:tcPr>
            <w:tcW w:w="3827" w:type="dxa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86.0580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RMSE</w:t>
            </w:r>
          </w:p>
        </w:tc>
        <w:tc>
          <w:tcPr>
            <w:tcW w:w="4884" w:type="dxa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3 354 507.5064</w:t>
            </w:r>
          </w:p>
        </w:tc>
        <w:tc>
          <w:tcPr>
            <w:tcW w:w="3827" w:type="dxa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607 991 750.8043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  <w:vertAlign w:val="superscript"/>
                <w:lang w:val="en-US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R</w:t>
            </w:r>
            <w:r w:rsidRPr="00597940">
              <w:rPr>
                <w:rFonts w:ascii="Times New Roman" w:hAnsi="Times New Roman"/>
                <w:b/>
                <w:bCs/>
                <w:szCs w:val="22"/>
                <w:vertAlign w:val="superscript"/>
                <w:lang w:val="en-US"/>
              </w:rPr>
              <w:t>2</w:t>
            </w:r>
          </w:p>
        </w:tc>
        <w:tc>
          <w:tcPr>
            <w:tcW w:w="4884" w:type="dxa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0.9967</w:t>
            </w:r>
          </w:p>
        </w:tc>
        <w:tc>
          <w:tcPr>
            <w:tcW w:w="3827" w:type="dxa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0.8797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CV-score (RMSE)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597940" w:rsidRDefault="00021A64" w:rsidP="00750C9D">
            <w:pPr>
              <w:jc w:val="center"/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141.481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 xml:space="preserve">Сумма </w:t>
            </w:r>
            <w:r w:rsidRPr="00597940">
              <w:rPr>
                <w:rFonts w:ascii="Times New Roman" w:hAnsi="Times New Roman"/>
                <w:b/>
                <w:bCs/>
                <w:szCs w:val="22"/>
                <w:lang w:val="en-US"/>
              </w:rPr>
              <w:t>esales</w:t>
            </w:r>
            <w:r w:rsidRPr="00597940">
              <w:rPr>
                <w:rFonts w:ascii="Times New Roman" w:hAnsi="Times New Roman"/>
                <w:b/>
                <w:bCs/>
                <w:szCs w:val="22"/>
              </w:rPr>
              <w:t xml:space="preserve"> за 2021 г, млн руб., факт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597940" w:rsidRDefault="00021A64" w:rsidP="00750C9D">
            <w:pPr>
              <w:jc w:val="center"/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2 005 482.1600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 xml:space="preserve">Сумма </w:t>
            </w:r>
            <w:r w:rsidRPr="00597940">
              <w:rPr>
                <w:rFonts w:ascii="Times New Roman" w:hAnsi="Times New Roman"/>
                <w:b/>
                <w:bCs/>
                <w:szCs w:val="22"/>
                <w:lang w:val="en-US"/>
              </w:rPr>
              <w:t>esales</w:t>
            </w:r>
            <w:r w:rsidRPr="00597940">
              <w:rPr>
                <w:rFonts w:ascii="Times New Roman" w:hAnsi="Times New Roman"/>
                <w:b/>
                <w:bCs/>
                <w:szCs w:val="22"/>
              </w:rPr>
              <w:t xml:space="preserve"> за 2021 г, млн руб., прогноз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597940" w:rsidRDefault="00021A64" w:rsidP="00750C9D">
            <w:pPr>
              <w:jc w:val="center"/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1 196 716.9625</w:t>
            </w:r>
          </w:p>
        </w:tc>
      </w:tr>
      <w:tr w:rsidR="00021A64" w:rsidRPr="00597940" w:rsidTr="00750C9D">
        <w:trPr>
          <w:trHeight w:val="56"/>
        </w:trPr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Ошибка прогноза, млн руб.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597940" w:rsidRDefault="00021A64" w:rsidP="00750C9D">
            <w:pPr>
              <w:jc w:val="center"/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-808 765.1975</w:t>
            </w:r>
          </w:p>
        </w:tc>
      </w:tr>
      <w:tr w:rsidR="00021A64" w:rsidRPr="00597940" w:rsidTr="00750C9D">
        <w:tc>
          <w:tcPr>
            <w:tcW w:w="15021" w:type="dxa"/>
            <w:gridSpan w:val="3"/>
          </w:tcPr>
          <w:p w:rsidR="00021A64" w:rsidRPr="00597940" w:rsidRDefault="00021A64" w:rsidP="00750C9D">
            <w:pPr>
              <w:jc w:val="center"/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Важность признаков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condig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0.109628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youthpop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0.272583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covid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0.400967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citydig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0.688815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investment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0.824427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cpi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1.075246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citypop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1.296429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cargo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2.069836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internetorg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2.164315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sctec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2.527187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roads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2.550372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poorpop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2.679711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internetpop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4.039878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incomepop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6.718212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grp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6.920873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students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10.744928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entrepreneur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23.657444</w:t>
            </w:r>
          </w:p>
        </w:tc>
      </w:tr>
      <w:tr w:rsidR="00021A64" w:rsidRPr="00597940" w:rsidTr="00750C9D">
        <w:tc>
          <w:tcPr>
            <w:tcW w:w="6310" w:type="dxa"/>
          </w:tcPr>
          <w:p w:rsidR="00021A64" w:rsidRPr="00597940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597940">
              <w:rPr>
                <w:rFonts w:ascii="Times New Roman" w:hAnsi="Times New Roman"/>
                <w:b/>
                <w:bCs/>
                <w:szCs w:val="22"/>
              </w:rPr>
              <w:t>card</w:t>
            </w:r>
          </w:p>
        </w:tc>
        <w:tc>
          <w:tcPr>
            <w:tcW w:w="8711" w:type="dxa"/>
            <w:gridSpan w:val="2"/>
          </w:tcPr>
          <w:p w:rsidR="00021A64" w:rsidRPr="00597940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597940">
              <w:rPr>
                <w:rFonts w:ascii="Times New Roman" w:hAnsi="Times New Roman"/>
                <w:szCs w:val="22"/>
              </w:rPr>
              <w:t>31.259149</w:t>
            </w:r>
          </w:p>
        </w:tc>
      </w:tr>
    </w:tbl>
    <w:p w:rsidR="00021A64" w:rsidRDefault="00021A64" w:rsidP="00021A64">
      <w:pPr>
        <w:overflowPunct/>
        <w:autoSpaceDE/>
        <w:autoSpaceDN/>
        <w:adjustRightInd/>
        <w:spacing w:line="360" w:lineRule="auto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21A64" w:rsidRPr="00BE57AE" w:rsidRDefault="00021A64" w:rsidP="00021A64">
      <w:pPr>
        <w:pStyle w:val="a3"/>
        <w:keepNext/>
        <w:spacing w:before="120" w:after="120" w:line="360" w:lineRule="auto"/>
        <w:rPr>
          <w:rFonts w:ascii="Times New Roman" w:hAnsi="Times New Roman"/>
          <w:b w:val="0"/>
          <w:color w:val="auto"/>
          <w:sz w:val="28"/>
          <w:szCs w:val="28"/>
        </w:rPr>
      </w:pPr>
      <w:r w:rsidRPr="00BE57AE">
        <w:rPr>
          <w:rFonts w:ascii="Times New Roman" w:hAnsi="Times New Roman"/>
          <w:b w:val="0"/>
          <w:color w:val="auto"/>
          <w:sz w:val="28"/>
          <w:szCs w:val="28"/>
        </w:rPr>
        <w:lastRenderedPageBreak/>
        <w:t>Таблица В.6. – Результаты модели №1 – после удаления переменных</w:t>
      </w:r>
    </w:p>
    <w:tbl>
      <w:tblPr>
        <w:tblStyle w:val="a9"/>
        <w:tblW w:w="15021" w:type="dxa"/>
        <w:tblLook w:val="04A0" w:firstRow="1" w:lastRow="0" w:firstColumn="1" w:lastColumn="0" w:noHBand="0" w:noVBand="1"/>
      </w:tblPr>
      <w:tblGrid>
        <w:gridCol w:w="6310"/>
        <w:gridCol w:w="4884"/>
        <w:gridCol w:w="3827"/>
      </w:tblGrid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№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  <w:lang w:val="en-US"/>
              </w:rPr>
              <w:t>model1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Выборка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  <w:lang w:val="en-US"/>
              </w:rPr>
              <w:t>train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  <w:lang w:val="en-US"/>
              </w:rPr>
              <w:t>test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Параметры модели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iteration</w:t>
            </w:r>
            <w:r w:rsidRPr="00BE57AE">
              <w:rPr>
                <w:rFonts w:ascii="Times New Roman" w:hAnsi="Times New Roman"/>
                <w:szCs w:val="22"/>
              </w:rPr>
              <w:t>: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 xml:space="preserve"> 309</w:t>
            </w:r>
            <w:r>
              <w:rPr>
                <w:rFonts w:ascii="Times New Roman" w:hAnsi="Times New Roman"/>
                <w:szCs w:val="22"/>
              </w:rPr>
              <w:t xml:space="preserve">; 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>depth</w:t>
            </w:r>
            <w:r w:rsidRPr="00BE57AE">
              <w:rPr>
                <w:rFonts w:ascii="Times New Roman" w:hAnsi="Times New Roman"/>
                <w:szCs w:val="22"/>
              </w:rPr>
              <w:t>: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 xml:space="preserve"> 3</w:t>
            </w:r>
            <w:r>
              <w:rPr>
                <w:rFonts w:ascii="Times New Roman" w:hAnsi="Times New Roman"/>
                <w:szCs w:val="22"/>
              </w:rPr>
              <w:t xml:space="preserve">; </w:t>
            </w:r>
            <w:r w:rsidRPr="00BE57AE">
              <w:rPr>
                <w:rFonts w:ascii="Times New Roman" w:hAnsi="Times New Roman"/>
                <w:szCs w:val="22"/>
              </w:rPr>
              <w:t xml:space="preserve">learning_rate: 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>0.1</w:t>
            </w:r>
          </w:p>
        </w:tc>
      </w:tr>
      <w:tr w:rsidR="00021A64" w:rsidTr="00750C9D">
        <w:tc>
          <w:tcPr>
            <w:tcW w:w="15021" w:type="dxa"/>
            <w:gridSpan w:val="3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Оценки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MAE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</w:rPr>
              <w:t>1061.216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>2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8854.7652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MAPE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</w:rPr>
              <w:t>1.4071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</w:rPr>
              <w:t>1.340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>6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SMAPE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</w:rPr>
              <w:t>68.761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>2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</w:rPr>
              <w:t>57.978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>7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RMSE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</w:rPr>
              <w:t>2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 xml:space="preserve"> </w:t>
            </w:r>
            <w:r w:rsidRPr="00BE57AE">
              <w:rPr>
                <w:rFonts w:ascii="Times New Roman" w:hAnsi="Times New Roman"/>
                <w:szCs w:val="22"/>
              </w:rPr>
              <w:t>844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 xml:space="preserve"> </w:t>
            </w:r>
            <w:r w:rsidRPr="00BE57AE">
              <w:rPr>
                <w:rFonts w:ascii="Times New Roman" w:hAnsi="Times New Roman"/>
                <w:szCs w:val="22"/>
              </w:rPr>
              <w:t>240.995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>6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</w:rPr>
              <w:t>380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 xml:space="preserve"> </w:t>
            </w:r>
            <w:r w:rsidRPr="00BE57AE">
              <w:rPr>
                <w:rFonts w:ascii="Times New Roman" w:hAnsi="Times New Roman"/>
                <w:szCs w:val="22"/>
              </w:rPr>
              <w:t>504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 xml:space="preserve"> </w:t>
            </w:r>
            <w:r w:rsidRPr="00BE57AE">
              <w:rPr>
                <w:rFonts w:ascii="Times New Roman" w:hAnsi="Times New Roman"/>
                <w:szCs w:val="22"/>
              </w:rPr>
              <w:t>575.132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>9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  <w:vertAlign w:val="superscript"/>
                <w:lang w:val="en-US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R</w:t>
            </w:r>
            <w:r w:rsidRPr="00BE57AE">
              <w:rPr>
                <w:rFonts w:ascii="Times New Roman" w:hAnsi="Times New Roman"/>
                <w:b/>
                <w:bCs/>
                <w:szCs w:val="22"/>
                <w:vertAlign w:val="superscript"/>
                <w:lang w:val="en-US"/>
              </w:rPr>
              <w:t>2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0.9972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0.8797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CV-score (RMSE)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136.864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 xml:space="preserve">Сумма </w:t>
            </w:r>
            <w:r w:rsidRPr="00BE57AE">
              <w:rPr>
                <w:rFonts w:ascii="Times New Roman" w:hAnsi="Times New Roman"/>
                <w:b/>
                <w:bCs/>
                <w:szCs w:val="22"/>
                <w:lang w:val="en-US"/>
              </w:rPr>
              <w:t>esales</w:t>
            </w:r>
            <w:r w:rsidRPr="00BE57AE">
              <w:rPr>
                <w:rFonts w:ascii="Times New Roman" w:hAnsi="Times New Roman"/>
                <w:b/>
                <w:bCs/>
                <w:szCs w:val="22"/>
              </w:rPr>
              <w:t xml:space="preserve"> за 2021 г, млн руб., факт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2 005 482.1600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 xml:space="preserve">Сумма </w:t>
            </w:r>
            <w:r w:rsidRPr="00BE57AE">
              <w:rPr>
                <w:rFonts w:ascii="Times New Roman" w:hAnsi="Times New Roman"/>
                <w:b/>
                <w:bCs/>
                <w:szCs w:val="22"/>
                <w:lang w:val="en-US"/>
              </w:rPr>
              <w:t>esales</w:t>
            </w:r>
            <w:r w:rsidRPr="00BE57AE">
              <w:rPr>
                <w:rFonts w:ascii="Times New Roman" w:hAnsi="Times New Roman"/>
                <w:b/>
                <w:bCs/>
                <w:szCs w:val="22"/>
              </w:rPr>
              <w:t xml:space="preserve"> за 2021 г, млн руб., прогноз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1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 xml:space="preserve"> </w:t>
            </w:r>
            <w:r w:rsidRPr="00BE57AE">
              <w:rPr>
                <w:rFonts w:ascii="Times New Roman" w:hAnsi="Times New Roman"/>
                <w:szCs w:val="22"/>
              </w:rPr>
              <w:t>393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 xml:space="preserve"> </w:t>
            </w:r>
            <w:r w:rsidRPr="00BE57AE">
              <w:rPr>
                <w:rFonts w:ascii="Times New Roman" w:hAnsi="Times New Roman"/>
                <w:szCs w:val="22"/>
              </w:rPr>
              <w:t>136.9319</w:t>
            </w:r>
          </w:p>
        </w:tc>
      </w:tr>
      <w:tr w:rsidR="00021A64" w:rsidTr="00750C9D">
        <w:trPr>
          <w:trHeight w:val="56"/>
        </w:trPr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Ошибка прогноза, млн руб.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-612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 xml:space="preserve"> </w:t>
            </w:r>
            <w:r w:rsidRPr="00BE57AE">
              <w:rPr>
                <w:rFonts w:ascii="Times New Roman" w:hAnsi="Times New Roman"/>
                <w:szCs w:val="22"/>
              </w:rPr>
              <w:t>345.2280</w:t>
            </w:r>
          </w:p>
        </w:tc>
      </w:tr>
      <w:tr w:rsidR="00021A64" w:rsidTr="00750C9D">
        <w:tc>
          <w:tcPr>
            <w:tcW w:w="15021" w:type="dxa"/>
            <w:gridSpan w:val="3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Важность признаков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condig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youthpop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covid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5.345030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citydig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investment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cpi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citypop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cargo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internetorg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sctec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roads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poorpop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9.682582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internetpop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6.857714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incomepop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grp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9.366020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students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11.402242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entrepreneur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27.937793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card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29.408619</w:t>
            </w:r>
          </w:p>
        </w:tc>
      </w:tr>
    </w:tbl>
    <w:p w:rsidR="00021A64" w:rsidRDefault="00021A64" w:rsidP="00021A64">
      <w:r>
        <w:br w:type="page"/>
      </w:r>
    </w:p>
    <w:p w:rsidR="00021A64" w:rsidRPr="00BE57AE" w:rsidRDefault="00021A64" w:rsidP="00021A64">
      <w:pPr>
        <w:pStyle w:val="a3"/>
        <w:keepNext/>
        <w:spacing w:before="120" w:after="120" w:line="360" w:lineRule="auto"/>
        <w:rPr>
          <w:rFonts w:ascii="Times New Roman" w:hAnsi="Times New Roman"/>
          <w:b w:val="0"/>
          <w:color w:val="auto"/>
          <w:sz w:val="28"/>
          <w:szCs w:val="28"/>
        </w:rPr>
      </w:pPr>
      <w:r w:rsidRPr="00BE57AE">
        <w:rPr>
          <w:rFonts w:ascii="Times New Roman" w:hAnsi="Times New Roman"/>
          <w:b w:val="0"/>
          <w:color w:val="auto"/>
          <w:sz w:val="28"/>
          <w:szCs w:val="28"/>
        </w:rPr>
        <w:lastRenderedPageBreak/>
        <w:t>Таблица В.7. – Результаты модели №2 по гиперпараметрам, найденным по CatBoost grid_search</w:t>
      </w:r>
    </w:p>
    <w:tbl>
      <w:tblPr>
        <w:tblStyle w:val="a9"/>
        <w:tblW w:w="15021" w:type="dxa"/>
        <w:tblLook w:val="04A0" w:firstRow="1" w:lastRow="0" w:firstColumn="1" w:lastColumn="0" w:noHBand="0" w:noVBand="1"/>
      </w:tblPr>
      <w:tblGrid>
        <w:gridCol w:w="6310"/>
        <w:gridCol w:w="4884"/>
        <w:gridCol w:w="3827"/>
      </w:tblGrid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№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  <w:lang w:val="en-US"/>
              </w:rPr>
              <w:t>model</w:t>
            </w:r>
            <w:r w:rsidRPr="00BE57AE">
              <w:rPr>
                <w:rFonts w:ascii="Times New Roman" w:hAnsi="Times New Roman"/>
                <w:b/>
                <w:bCs/>
                <w:szCs w:val="22"/>
              </w:rPr>
              <w:t>2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Выборка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  <w:lang w:val="en-US"/>
              </w:rPr>
              <w:t>train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  <w:lang w:val="en-US"/>
              </w:rPr>
              <w:t>test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Параметры модели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iteration</w:t>
            </w:r>
            <w:r w:rsidRPr="00BE57AE">
              <w:rPr>
                <w:rFonts w:ascii="Times New Roman" w:hAnsi="Times New Roman"/>
                <w:szCs w:val="22"/>
              </w:rPr>
              <w:t>: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 xml:space="preserve"> </w:t>
            </w:r>
            <w:r w:rsidRPr="00BE57AE">
              <w:rPr>
                <w:rFonts w:ascii="Times New Roman" w:hAnsi="Times New Roman"/>
                <w:szCs w:val="22"/>
              </w:rPr>
              <w:t>54</w:t>
            </w:r>
            <w:r>
              <w:rPr>
                <w:rFonts w:ascii="Times New Roman" w:hAnsi="Times New Roman"/>
                <w:szCs w:val="22"/>
              </w:rPr>
              <w:t xml:space="preserve">; 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>depth</w:t>
            </w:r>
            <w:r w:rsidRPr="00BE57AE">
              <w:rPr>
                <w:rFonts w:ascii="Times New Roman" w:hAnsi="Times New Roman"/>
                <w:szCs w:val="22"/>
              </w:rPr>
              <w:t>: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 xml:space="preserve"> </w:t>
            </w:r>
            <w:r w:rsidRPr="00BE57AE">
              <w:rPr>
                <w:rFonts w:ascii="Times New Roman" w:hAnsi="Times New Roman"/>
                <w:szCs w:val="22"/>
              </w:rPr>
              <w:t>7</w:t>
            </w:r>
            <w:r>
              <w:rPr>
                <w:rFonts w:ascii="Times New Roman" w:hAnsi="Times New Roman"/>
                <w:szCs w:val="22"/>
              </w:rPr>
              <w:t xml:space="preserve">; </w:t>
            </w:r>
            <w:r w:rsidRPr="00BE57AE">
              <w:rPr>
                <w:rFonts w:ascii="Times New Roman" w:hAnsi="Times New Roman"/>
                <w:szCs w:val="22"/>
              </w:rPr>
              <w:t xml:space="preserve">learning_rate: 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>0.</w:t>
            </w:r>
            <w:r w:rsidRPr="00BE57AE">
              <w:rPr>
                <w:rFonts w:ascii="Times New Roman" w:hAnsi="Times New Roman"/>
                <w:szCs w:val="22"/>
              </w:rPr>
              <w:t>5</w:t>
            </w:r>
          </w:p>
        </w:tc>
      </w:tr>
      <w:tr w:rsidR="00021A64" w:rsidTr="00750C9D">
        <w:tc>
          <w:tcPr>
            <w:tcW w:w="15021" w:type="dxa"/>
            <w:gridSpan w:val="3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Оценки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MAE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585.8895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8703.7902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MAPE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7.6486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0.7516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SMAPE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55.7586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63.0250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RMSE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650 536.7041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359 861 892.8238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  <w:vertAlign w:val="superscript"/>
                <w:lang w:val="en-US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R</w:t>
            </w:r>
            <w:r w:rsidRPr="00BE57AE">
              <w:rPr>
                <w:rFonts w:ascii="Times New Roman" w:hAnsi="Times New Roman"/>
                <w:b/>
                <w:bCs/>
                <w:szCs w:val="22"/>
                <w:vertAlign w:val="superscript"/>
                <w:lang w:val="en-US"/>
              </w:rPr>
              <w:t>2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0.9993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0.9288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CV-score (RMSE)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136.688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 xml:space="preserve">Сумма </w:t>
            </w:r>
            <w:r w:rsidRPr="00BE57AE">
              <w:rPr>
                <w:rFonts w:ascii="Times New Roman" w:hAnsi="Times New Roman"/>
                <w:b/>
                <w:bCs/>
                <w:szCs w:val="22"/>
                <w:lang w:val="en-US"/>
              </w:rPr>
              <w:t>esales</w:t>
            </w:r>
            <w:r w:rsidRPr="00BE57AE">
              <w:rPr>
                <w:rFonts w:ascii="Times New Roman" w:hAnsi="Times New Roman"/>
                <w:b/>
                <w:bCs/>
                <w:szCs w:val="22"/>
              </w:rPr>
              <w:t xml:space="preserve"> за 2021 г, млн руб., факт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2 005 482.1600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 xml:space="preserve">Сумма </w:t>
            </w:r>
            <w:r w:rsidRPr="00BE57AE">
              <w:rPr>
                <w:rFonts w:ascii="Times New Roman" w:hAnsi="Times New Roman"/>
                <w:b/>
                <w:bCs/>
                <w:szCs w:val="22"/>
                <w:lang w:val="en-US"/>
              </w:rPr>
              <w:t>esales</w:t>
            </w:r>
            <w:r w:rsidRPr="00BE57AE">
              <w:rPr>
                <w:rFonts w:ascii="Times New Roman" w:hAnsi="Times New Roman"/>
                <w:b/>
                <w:bCs/>
                <w:szCs w:val="22"/>
              </w:rPr>
              <w:t xml:space="preserve"> за 2021 г, млн руб., прогноз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</w:rPr>
              <w:t>1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 xml:space="preserve"> </w:t>
            </w:r>
            <w:r w:rsidRPr="00BE57AE">
              <w:rPr>
                <w:rFonts w:ascii="Times New Roman" w:hAnsi="Times New Roman"/>
                <w:szCs w:val="22"/>
              </w:rPr>
              <w:t>402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 xml:space="preserve"> </w:t>
            </w:r>
            <w:r w:rsidRPr="00BE57AE">
              <w:rPr>
                <w:rFonts w:ascii="Times New Roman" w:hAnsi="Times New Roman"/>
                <w:szCs w:val="22"/>
              </w:rPr>
              <w:t>796.959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>8</w:t>
            </w:r>
          </w:p>
        </w:tc>
      </w:tr>
      <w:tr w:rsidR="00021A64" w:rsidTr="00750C9D">
        <w:trPr>
          <w:trHeight w:val="56"/>
        </w:trPr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Ошибка прогноза, млн руб.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-602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 xml:space="preserve"> </w:t>
            </w:r>
            <w:r w:rsidRPr="00BE57AE">
              <w:rPr>
                <w:rFonts w:ascii="Times New Roman" w:hAnsi="Times New Roman"/>
                <w:szCs w:val="22"/>
              </w:rPr>
              <w:t>685.2002</w:t>
            </w:r>
          </w:p>
        </w:tc>
      </w:tr>
      <w:tr w:rsidR="00021A64" w:rsidTr="00750C9D">
        <w:tc>
          <w:tcPr>
            <w:tcW w:w="15021" w:type="dxa"/>
            <w:gridSpan w:val="3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Важность признаков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condig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youthpop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covid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14.887477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citydig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investment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cpi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citypop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cargo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internetorg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sctec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roads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poorpop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6.663156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internetpop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10.819155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incomepop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grp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21.337247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students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6.754762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entrepreneur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19.747615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card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19.790588</w:t>
            </w:r>
          </w:p>
        </w:tc>
      </w:tr>
    </w:tbl>
    <w:p w:rsidR="00021A64" w:rsidRDefault="00021A64" w:rsidP="00021A64">
      <w:r>
        <w:br w:type="page"/>
      </w:r>
    </w:p>
    <w:p w:rsidR="00021A64" w:rsidRPr="00BE57AE" w:rsidRDefault="00021A64" w:rsidP="00021A64">
      <w:pPr>
        <w:pStyle w:val="a3"/>
        <w:keepNext/>
        <w:spacing w:before="120" w:after="120" w:line="360" w:lineRule="auto"/>
        <w:rPr>
          <w:rFonts w:ascii="Times New Roman" w:hAnsi="Times New Roman"/>
          <w:b w:val="0"/>
          <w:color w:val="auto"/>
          <w:sz w:val="28"/>
          <w:szCs w:val="28"/>
        </w:rPr>
      </w:pPr>
      <w:r w:rsidRPr="00BE57AE">
        <w:rPr>
          <w:rFonts w:ascii="Times New Roman" w:hAnsi="Times New Roman"/>
          <w:b w:val="0"/>
          <w:color w:val="auto"/>
          <w:sz w:val="28"/>
          <w:szCs w:val="28"/>
        </w:rPr>
        <w:lastRenderedPageBreak/>
        <w:t>Таблица В.8. – Рез</w:t>
      </w:r>
      <w:r>
        <w:rPr>
          <w:rFonts w:ascii="Times New Roman" w:hAnsi="Times New Roman"/>
          <w:b w:val="0"/>
          <w:color w:val="auto"/>
          <w:sz w:val="28"/>
          <w:szCs w:val="28"/>
        </w:rPr>
        <w:t>ультаты модели №3 по гиперпарам</w:t>
      </w:r>
      <w:r w:rsidRPr="00BE57AE">
        <w:rPr>
          <w:rFonts w:ascii="Times New Roman" w:hAnsi="Times New Roman"/>
          <w:b w:val="0"/>
          <w:color w:val="auto"/>
          <w:sz w:val="28"/>
          <w:szCs w:val="28"/>
        </w:rPr>
        <w:t xml:space="preserve">етрам, найденным по </w:t>
      </w:r>
      <w:r w:rsidRPr="00BE57AE">
        <w:rPr>
          <w:rFonts w:ascii="Times New Roman" w:hAnsi="Times New Roman"/>
          <w:b w:val="0"/>
          <w:color w:val="auto"/>
          <w:sz w:val="28"/>
          <w:szCs w:val="28"/>
          <w:lang w:val="en-US"/>
        </w:rPr>
        <w:t>sklearn</w:t>
      </w:r>
      <w:r w:rsidRPr="00BE57AE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Pr="00BE57AE">
        <w:rPr>
          <w:rFonts w:ascii="Times New Roman" w:hAnsi="Times New Roman"/>
          <w:b w:val="0"/>
          <w:color w:val="auto"/>
          <w:sz w:val="28"/>
          <w:szCs w:val="28"/>
          <w:lang w:val="en-US"/>
        </w:rPr>
        <w:t>G</w:t>
      </w:r>
      <w:r w:rsidRPr="00BE57AE">
        <w:rPr>
          <w:rFonts w:ascii="Times New Roman" w:hAnsi="Times New Roman"/>
          <w:b w:val="0"/>
          <w:color w:val="auto"/>
          <w:sz w:val="28"/>
          <w:szCs w:val="28"/>
        </w:rPr>
        <w:t>ridsearch</w:t>
      </w:r>
      <w:r w:rsidRPr="00BE57AE">
        <w:rPr>
          <w:rFonts w:ascii="Times New Roman" w:hAnsi="Times New Roman"/>
          <w:b w:val="0"/>
          <w:color w:val="auto"/>
          <w:sz w:val="28"/>
          <w:szCs w:val="28"/>
          <w:lang w:val="en-US"/>
        </w:rPr>
        <w:t>CV</w:t>
      </w:r>
    </w:p>
    <w:tbl>
      <w:tblPr>
        <w:tblStyle w:val="a9"/>
        <w:tblW w:w="15021" w:type="dxa"/>
        <w:tblLook w:val="04A0" w:firstRow="1" w:lastRow="0" w:firstColumn="1" w:lastColumn="0" w:noHBand="0" w:noVBand="1"/>
      </w:tblPr>
      <w:tblGrid>
        <w:gridCol w:w="6310"/>
        <w:gridCol w:w="4884"/>
        <w:gridCol w:w="3827"/>
      </w:tblGrid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№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  <w:lang w:val="en-US"/>
              </w:rPr>
              <w:t>model3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Выборка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  <w:lang w:val="en-US"/>
              </w:rPr>
              <w:t>train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  <w:lang w:val="en-US"/>
              </w:rPr>
              <w:t>test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Параметры модели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iteration</w:t>
            </w:r>
            <w:r w:rsidRPr="00BE57AE">
              <w:rPr>
                <w:rFonts w:ascii="Times New Roman" w:hAnsi="Times New Roman"/>
                <w:szCs w:val="22"/>
              </w:rPr>
              <w:t>: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 xml:space="preserve"> </w:t>
            </w:r>
            <w:r w:rsidRPr="00BE57AE">
              <w:rPr>
                <w:rFonts w:ascii="Times New Roman" w:hAnsi="Times New Roman"/>
                <w:szCs w:val="22"/>
              </w:rPr>
              <w:t>3179</w:t>
            </w:r>
            <w:r>
              <w:rPr>
                <w:rFonts w:ascii="Times New Roman" w:hAnsi="Times New Roman"/>
                <w:szCs w:val="22"/>
              </w:rPr>
              <w:t xml:space="preserve">; 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>depth</w:t>
            </w:r>
            <w:r w:rsidRPr="00BE57AE">
              <w:rPr>
                <w:rFonts w:ascii="Times New Roman" w:hAnsi="Times New Roman"/>
                <w:szCs w:val="22"/>
              </w:rPr>
              <w:t>: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 xml:space="preserve"> 11</w:t>
            </w:r>
            <w:r>
              <w:rPr>
                <w:rFonts w:ascii="Times New Roman" w:hAnsi="Times New Roman"/>
                <w:szCs w:val="22"/>
              </w:rPr>
              <w:t xml:space="preserve">; </w:t>
            </w:r>
            <w:r w:rsidRPr="00BE57AE">
              <w:rPr>
                <w:rFonts w:ascii="Times New Roman" w:hAnsi="Times New Roman"/>
                <w:szCs w:val="22"/>
              </w:rPr>
              <w:t xml:space="preserve">learning_rate: 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>0.01</w:t>
            </w:r>
          </w:p>
        </w:tc>
      </w:tr>
      <w:tr w:rsidR="00021A64" w:rsidTr="00750C9D">
        <w:tc>
          <w:tcPr>
            <w:tcW w:w="15021" w:type="dxa"/>
            <w:gridSpan w:val="3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Оценки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MAE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197.2111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9031.0369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MAPE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3.0779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0.7392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SMAPE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34.3293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51.0931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RMSE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66 460.9105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471 801 545.9537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  <w:vertAlign w:val="superscript"/>
                <w:lang w:val="en-US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R</w:t>
            </w:r>
            <w:r w:rsidRPr="00BE57AE">
              <w:rPr>
                <w:rFonts w:ascii="Times New Roman" w:hAnsi="Times New Roman"/>
                <w:b/>
                <w:bCs/>
                <w:szCs w:val="22"/>
                <w:vertAlign w:val="superscript"/>
                <w:lang w:val="en-US"/>
              </w:rPr>
              <w:t>2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0.9999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</w:rPr>
              <w:t>0.906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>7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CV-score (RMSE)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130.023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 xml:space="preserve">Сумма </w:t>
            </w:r>
            <w:r w:rsidRPr="00BE57AE">
              <w:rPr>
                <w:rFonts w:ascii="Times New Roman" w:hAnsi="Times New Roman"/>
                <w:b/>
                <w:bCs/>
                <w:szCs w:val="22"/>
                <w:lang w:val="en-US"/>
              </w:rPr>
              <w:t>esales</w:t>
            </w:r>
            <w:r w:rsidRPr="00BE57AE">
              <w:rPr>
                <w:rFonts w:ascii="Times New Roman" w:hAnsi="Times New Roman"/>
                <w:b/>
                <w:bCs/>
                <w:szCs w:val="22"/>
              </w:rPr>
              <w:t xml:space="preserve"> за 2021 г, млн руб., факт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2 005 482.1600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 xml:space="preserve">Сумма </w:t>
            </w:r>
            <w:r w:rsidRPr="00BE57AE">
              <w:rPr>
                <w:rFonts w:ascii="Times New Roman" w:hAnsi="Times New Roman"/>
                <w:b/>
                <w:bCs/>
                <w:szCs w:val="22"/>
                <w:lang w:val="en-US"/>
              </w:rPr>
              <w:t>esales</w:t>
            </w:r>
            <w:r w:rsidRPr="00BE57AE">
              <w:rPr>
                <w:rFonts w:ascii="Times New Roman" w:hAnsi="Times New Roman"/>
                <w:b/>
                <w:bCs/>
                <w:szCs w:val="22"/>
              </w:rPr>
              <w:t xml:space="preserve"> за 2021 г, млн руб., прогноз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1 350 346.3461</w:t>
            </w:r>
          </w:p>
        </w:tc>
      </w:tr>
      <w:tr w:rsidR="00021A64" w:rsidTr="00750C9D">
        <w:trPr>
          <w:trHeight w:val="56"/>
        </w:trPr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Ошибка прогноза, млн руб.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-655</w:t>
            </w:r>
            <w:r w:rsidRPr="00BE57AE">
              <w:rPr>
                <w:rFonts w:ascii="Times New Roman" w:hAnsi="Times New Roman"/>
                <w:szCs w:val="22"/>
                <w:lang w:val="en-US"/>
              </w:rPr>
              <w:t xml:space="preserve"> </w:t>
            </w:r>
            <w:r w:rsidRPr="00BE57AE">
              <w:rPr>
                <w:rFonts w:ascii="Times New Roman" w:hAnsi="Times New Roman"/>
                <w:szCs w:val="22"/>
              </w:rPr>
              <w:t>135.8139</w:t>
            </w:r>
          </w:p>
        </w:tc>
      </w:tr>
      <w:tr w:rsidR="00021A64" w:rsidTr="00750C9D">
        <w:tc>
          <w:tcPr>
            <w:tcW w:w="15021" w:type="dxa"/>
            <w:gridSpan w:val="3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Важность признаков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condig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youthpop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covid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12.410426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citydig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investment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cpi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citypop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cargo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internetorg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sctec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roads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poorpop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7.232354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internetpop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11.133892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incomepop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  <w:lang w:val="en-US"/>
              </w:rPr>
            </w:pPr>
            <w:r w:rsidRPr="00BE57AE">
              <w:rPr>
                <w:rFonts w:ascii="Times New Roman" w:hAnsi="Times New Roman"/>
                <w:szCs w:val="22"/>
                <w:lang w:val="en-US"/>
              </w:rPr>
              <w:t>-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grp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9.678400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students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12.231069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entrepreneur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26.754248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szCs w:val="22"/>
              </w:rPr>
            </w:pPr>
            <w:r w:rsidRPr="00BE57AE">
              <w:rPr>
                <w:rFonts w:ascii="Times New Roman" w:hAnsi="Times New Roman"/>
                <w:b/>
                <w:bCs/>
                <w:szCs w:val="22"/>
              </w:rPr>
              <w:t>card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szCs w:val="22"/>
              </w:rPr>
            </w:pPr>
            <w:r w:rsidRPr="00BE57AE">
              <w:rPr>
                <w:rFonts w:ascii="Times New Roman" w:hAnsi="Times New Roman"/>
                <w:szCs w:val="22"/>
              </w:rPr>
              <w:t>20.559610</w:t>
            </w:r>
          </w:p>
        </w:tc>
      </w:tr>
    </w:tbl>
    <w:p w:rsidR="00021A64" w:rsidRDefault="00021A64" w:rsidP="00021A64">
      <w:r>
        <w:br w:type="page"/>
      </w:r>
    </w:p>
    <w:p w:rsidR="00021A64" w:rsidRPr="00BE57AE" w:rsidRDefault="00021A64" w:rsidP="00021A64">
      <w:pPr>
        <w:pStyle w:val="a3"/>
        <w:keepNext/>
        <w:spacing w:before="120" w:after="120" w:line="360" w:lineRule="auto"/>
        <w:rPr>
          <w:rFonts w:ascii="Times New Roman" w:hAnsi="Times New Roman"/>
          <w:b w:val="0"/>
          <w:color w:val="auto"/>
          <w:sz w:val="28"/>
          <w:szCs w:val="28"/>
        </w:rPr>
      </w:pPr>
      <w:r w:rsidRPr="00BE57AE">
        <w:rPr>
          <w:rFonts w:ascii="Times New Roman" w:hAnsi="Times New Roman"/>
          <w:b w:val="0"/>
          <w:color w:val="auto"/>
          <w:sz w:val="28"/>
          <w:szCs w:val="28"/>
        </w:rPr>
        <w:lastRenderedPageBreak/>
        <w:t>Таблица В.9. – Результаты модели №4 – CatBoost+ридж-регрессия</w:t>
      </w:r>
    </w:p>
    <w:tbl>
      <w:tblPr>
        <w:tblStyle w:val="a9"/>
        <w:tblW w:w="15021" w:type="dxa"/>
        <w:tblLook w:val="04A0" w:firstRow="1" w:lastRow="0" w:firstColumn="1" w:lastColumn="0" w:noHBand="0" w:noVBand="1"/>
      </w:tblPr>
      <w:tblGrid>
        <w:gridCol w:w="6310"/>
        <w:gridCol w:w="4884"/>
        <w:gridCol w:w="3827"/>
      </w:tblGrid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</w:rPr>
            </w:pPr>
            <w:r w:rsidRPr="00BE57AE">
              <w:rPr>
                <w:rFonts w:ascii="Times New Roman" w:hAnsi="Times New Roman"/>
                <w:b/>
                <w:bCs/>
              </w:rPr>
              <w:t>№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</w:rPr>
            </w:pPr>
            <w:r w:rsidRPr="00BE57AE">
              <w:rPr>
                <w:rFonts w:ascii="Times New Roman" w:hAnsi="Times New Roman"/>
                <w:b/>
                <w:bCs/>
                <w:lang w:val="en-US"/>
              </w:rPr>
              <w:t>model4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</w:rPr>
            </w:pPr>
            <w:r w:rsidRPr="00BE57AE">
              <w:rPr>
                <w:rFonts w:ascii="Times New Roman" w:hAnsi="Times New Roman"/>
                <w:b/>
                <w:bCs/>
              </w:rPr>
              <w:t>Выборка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lang w:val="en-US"/>
              </w:rPr>
            </w:pPr>
            <w:r w:rsidRPr="00BE57AE">
              <w:rPr>
                <w:rFonts w:ascii="Times New Roman" w:hAnsi="Times New Roman"/>
                <w:b/>
                <w:bCs/>
                <w:lang w:val="en-US"/>
              </w:rPr>
              <w:t>train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lang w:val="en-US"/>
              </w:rPr>
            </w:pPr>
            <w:r w:rsidRPr="00BE57AE">
              <w:rPr>
                <w:rFonts w:ascii="Times New Roman" w:hAnsi="Times New Roman"/>
                <w:b/>
                <w:bCs/>
                <w:lang w:val="en-US"/>
              </w:rPr>
              <w:t>test</w:t>
            </w:r>
          </w:p>
        </w:tc>
      </w:tr>
      <w:tr w:rsidR="00021A64" w:rsidRPr="005A1D0E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</w:rPr>
            </w:pPr>
            <w:r w:rsidRPr="00BE57AE">
              <w:rPr>
                <w:rFonts w:ascii="Times New Roman" w:hAnsi="Times New Roman"/>
                <w:b/>
                <w:bCs/>
              </w:rPr>
              <w:t>Параметры модели</w:t>
            </w:r>
          </w:p>
        </w:tc>
        <w:tc>
          <w:tcPr>
            <w:tcW w:w="8711" w:type="dxa"/>
            <w:gridSpan w:val="2"/>
          </w:tcPr>
          <w:p w:rsidR="00021A64" w:rsidRPr="00BE57AE" w:rsidRDefault="00021A64" w:rsidP="00750C9D">
            <w:pPr>
              <w:rPr>
                <w:rFonts w:ascii="Times New Roman" w:hAnsi="Times New Roman"/>
                <w:lang w:val="en-US"/>
              </w:rPr>
            </w:pPr>
            <w:r w:rsidRPr="00BE57AE">
              <w:rPr>
                <w:rFonts w:ascii="Times New Roman" w:hAnsi="Times New Roman"/>
                <w:lang w:val="en-US"/>
              </w:rPr>
              <w:t>iteration: 3179</w:t>
            </w:r>
          </w:p>
          <w:p w:rsidR="00021A64" w:rsidRPr="00BE57AE" w:rsidRDefault="00021A64" w:rsidP="00750C9D">
            <w:pPr>
              <w:rPr>
                <w:rFonts w:ascii="Times New Roman" w:hAnsi="Times New Roman"/>
                <w:lang w:val="en-US"/>
              </w:rPr>
            </w:pPr>
            <w:r w:rsidRPr="00BE57AE">
              <w:rPr>
                <w:rFonts w:ascii="Times New Roman" w:hAnsi="Times New Roman"/>
                <w:lang w:val="en-US"/>
              </w:rPr>
              <w:t>depth: 7</w:t>
            </w:r>
          </w:p>
          <w:p w:rsidR="00021A64" w:rsidRPr="00BE57AE" w:rsidRDefault="00021A64" w:rsidP="00750C9D">
            <w:pPr>
              <w:rPr>
                <w:rFonts w:ascii="Times New Roman" w:hAnsi="Times New Roman"/>
                <w:lang w:val="en-US"/>
              </w:rPr>
            </w:pPr>
            <w:r w:rsidRPr="00BE57AE">
              <w:rPr>
                <w:rFonts w:ascii="Times New Roman" w:hAnsi="Times New Roman"/>
                <w:lang w:val="en-US"/>
              </w:rPr>
              <w:t>learning_rate: 0.5</w:t>
            </w:r>
          </w:p>
          <w:p w:rsidR="00021A64" w:rsidRPr="00BE57AE" w:rsidRDefault="00021A64" w:rsidP="00750C9D">
            <w:pPr>
              <w:rPr>
                <w:rFonts w:ascii="Times New Roman" w:hAnsi="Times New Roman"/>
                <w:lang w:val="en-US"/>
              </w:rPr>
            </w:pPr>
            <w:r w:rsidRPr="00BE57AE">
              <w:rPr>
                <w:rFonts w:ascii="Times New Roman" w:hAnsi="Times New Roman"/>
                <w:lang w:val="en-US"/>
              </w:rPr>
              <w:t>alpha (ridge): 1</w:t>
            </w:r>
          </w:p>
        </w:tc>
      </w:tr>
      <w:tr w:rsidR="00021A64" w:rsidTr="00750C9D">
        <w:tc>
          <w:tcPr>
            <w:tcW w:w="15021" w:type="dxa"/>
            <w:gridSpan w:val="3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BE57AE">
              <w:rPr>
                <w:rFonts w:ascii="Times New Roman" w:hAnsi="Times New Roman"/>
                <w:b/>
                <w:bCs/>
              </w:rPr>
              <w:t>Оценки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</w:rPr>
            </w:pPr>
            <w:r w:rsidRPr="00BE57AE">
              <w:rPr>
                <w:rFonts w:ascii="Times New Roman" w:hAnsi="Times New Roman"/>
                <w:b/>
                <w:bCs/>
              </w:rPr>
              <w:t>MAE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lang w:val="en-US"/>
              </w:rPr>
            </w:pPr>
            <w:r w:rsidRPr="00BE57AE">
              <w:rPr>
                <w:rFonts w:ascii="Times New Roman" w:hAnsi="Times New Roman"/>
                <w:lang w:val="en-US"/>
              </w:rPr>
              <w:t>5497.9049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lang w:val="en-US"/>
              </w:rPr>
            </w:pPr>
            <w:r w:rsidRPr="00BE57AE">
              <w:rPr>
                <w:rFonts w:ascii="Times New Roman" w:hAnsi="Times New Roman"/>
              </w:rPr>
              <w:t>6837.567</w:t>
            </w:r>
            <w:r w:rsidRPr="00BE57AE">
              <w:rPr>
                <w:rFonts w:ascii="Times New Roman" w:hAnsi="Times New Roman"/>
                <w:lang w:val="en-US"/>
              </w:rPr>
              <w:t>5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</w:rPr>
            </w:pPr>
            <w:r w:rsidRPr="00BE57AE">
              <w:rPr>
                <w:rFonts w:ascii="Times New Roman" w:hAnsi="Times New Roman"/>
                <w:b/>
                <w:bCs/>
              </w:rPr>
              <w:t>MAPE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lang w:val="en-US"/>
              </w:rPr>
            </w:pPr>
            <w:r w:rsidRPr="00BE57AE">
              <w:rPr>
                <w:rFonts w:ascii="Times New Roman" w:hAnsi="Times New Roman"/>
                <w:lang w:val="en-US"/>
              </w:rPr>
              <w:t>1.4232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lang w:val="en-US"/>
              </w:rPr>
            </w:pPr>
            <w:r w:rsidRPr="00BE57AE">
              <w:rPr>
                <w:rFonts w:ascii="Times New Roman" w:hAnsi="Times New Roman"/>
                <w:lang w:val="en-US"/>
              </w:rPr>
              <w:t>0.9622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</w:rPr>
            </w:pPr>
            <w:r w:rsidRPr="00BE57AE">
              <w:rPr>
                <w:rFonts w:ascii="Times New Roman" w:hAnsi="Times New Roman"/>
                <w:b/>
                <w:bCs/>
              </w:rPr>
              <w:t>SMAPE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lang w:val="en-US"/>
              </w:rPr>
            </w:pPr>
            <w:r w:rsidRPr="00BE57AE">
              <w:rPr>
                <w:rFonts w:ascii="Times New Roman" w:hAnsi="Times New Roman"/>
                <w:lang w:val="en-US"/>
              </w:rPr>
              <w:t>125.6982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lang w:val="en-US"/>
              </w:rPr>
            </w:pPr>
            <w:r w:rsidRPr="00BE57AE">
              <w:rPr>
                <w:rFonts w:ascii="Times New Roman" w:hAnsi="Times New Roman"/>
                <w:lang w:val="en-US"/>
              </w:rPr>
              <w:t>60.9385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</w:rPr>
            </w:pPr>
            <w:r w:rsidRPr="00BE57AE">
              <w:rPr>
                <w:rFonts w:ascii="Times New Roman" w:hAnsi="Times New Roman"/>
                <w:b/>
                <w:bCs/>
              </w:rPr>
              <w:t>RMSE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  <w:lang w:val="en-US"/>
              </w:rPr>
            </w:pPr>
            <w:r w:rsidRPr="00BE57AE">
              <w:rPr>
                <w:rFonts w:ascii="Times New Roman" w:hAnsi="Times New Roman"/>
                <w:lang w:val="en-US"/>
              </w:rPr>
              <w:t>162 664 697.9054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lang w:val="en-US"/>
              </w:rPr>
            </w:pPr>
            <w:r w:rsidRPr="00BE57AE">
              <w:rPr>
                <w:rFonts w:ascii="Times New Roman" w:hAnsi="Times New Roman"/>
                <w:lang w:val="en-US"/>
              </w:rPr>
              <w:t>147 716 906.8992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  <w:vertAlign w:val="superscript"/>
                <w:lang w:val="en-US"/>
              </w:rPr>
            </w:pPr>
            <w:r w:rsidRPr="00BE57AE">
              <w:rPr>
                <w:rFonts w:ascii="Times New Roman" w:hAnsi="Times New Roman"/>
                <w:b/>
                <w:bCs/>
              </w:rPr>
              <w:t>R</w:t>
            </w:r>
            <w:r w:rsidRPr="00BE57AE">
              <w:rPr>
                <w:rFonts w:ascii="Times New Roman" w:hAnsi="Times New Roman"/>
                <w:b/>
                <w:bCs/>
                <w:vertAlign w:val="superscript"/>
                <w:lang w:val="en-US"/>
              </w:rPr>
              <w:t>2</w:t>
            </w:r>
          </w:p>
        </w:tc>
        <w:tc>
          <w:tcPr>
            <w:tcW w:w="4884" w:type="dxa"/>
          </w:tcPr>
          <w:p w:rsidR="00021A64" w:rsidRPr="00BE57AE" w:rsidRDefault="00021A64" w:rsidP="00750C9D">
            <w:pPr>
              <w:rPr>
                <w:rFonts w:ascii="Times New Roman" w:hAnsi="Times New Roman"/>
              </w:rPr>
            </w:pPr>
            <w:r w:rsidRPr="00BE57AE">
              <w:rPr>
                <w:rFonts w:ascii="Times New Roman" w:hAnsi="Times New Roman"/>
              </w:rPr>
              <w:t>0.8421</w:t>
            </w:r>
          </w:p>
        </w:tc>
        <w:tc>
          <w:tcPr>
            <w:tcW w:w="3827" w:type="dxa"/>
          </w:tcPr>
          <w:p w:rsidR="00021A64" w:rsidRPr="00BE57AE" w:rsidRDefault="00021A64" w:rsidP="00750C9D">
            <w:pPr>
              <w:rPr>
                <w:rFonts w:ascii="Times New Roman" w:hAnsi="Times New Roman"/>
                <w:lang w:val="en-US"/>
              </w:rPr>
            </w:pPr>
            <w:r w:rsidRPr="00BE57AE">
              <w:rPr>
                <w:rFonts w:ascii="Times New Roman" w:hAnsi="Times New Roman"/>
                <w:lang w:val="en-US"/>
              </w:rPr>
              <w:t>0.9708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</w:rPr>
            </w:pPr>
            <w:r w:rsidRPr="00BE57AE">
              <w:rPr>
                <w:rFonts w:ascii="Times New Roman" w:hAnsi="Times New Roman"/>
                <w:b/>
                <w:bCs/>
              </w:rPr>
              <w:t>CV-score (RMSE)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</w:rPr>
            </w:pPr>
            <w:r w:rsidRPr="00BE57AE">
              <w:rPr>
                <w:rFonts w:ascii="Times New Roman" w:hAnsi="Times New Roman"/>
              </w:rPr>
              <w:t>170.618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</w:rPr>
            </w:pPr>
            <w:r w:rsidRPr="00BE57AE">
              <w:rPr>
                <w:rFonts w:ascii="Times New Roman" w:hAnsi="Times New Roman"/>
                <w:b/>
                <w:bCs/>
              </w:rPr>
              <w:t xml:space="preserve">Сумма </w:t>
            </w:r>
            <w:r w:rsidRPr="00BE57AE">
              <w:rPr>
                <w:rFonts w:ascii="Times New Roman" w:hAnsi="Times New Roman"/>
                <w:b/>
                <w:bCs/>
                <w:lang w:val="en-US"/>
              </w:rPr>
              <w:t>esales</w:t>
            </w:r>
            <w:r w:rsidRPr="00BE57AE">
              <w:rPr>
                <w:rFonts w:ascii="Times New Roman" w:hAnsi="Times New Roman"/>
                <w:b/>
                <w:bCs/>
              </w:rPr>
              <w:t xml:space="preserve"> за 2021 г, млн руб., факт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</w:rPr>
            </w:pPr>
            <w:r w:rsidRPr="00BE57AE">
              <w:rPr>
                <w:rFonts w:ascii="Times New Roman" w:hAnsi="Times New Roman"/>
              </w:rPr>
              <w:t>2 005 482.1600</w:t>
            </w:r>
          </w:p>
        </w:tc>
      </w:tr>
      <w:tr w:rsidR="00021A64" w:rsidTr="00750C9D"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</w:rPr>
            </w:pPr>
            <w:r w:rsidRPr="00BE57AE">
              <w:rPr>
                <w:rFonts w:ascii="Times New Roman" w:hAnsi="Times New Roman"/>
                <w:b/>
                <w:bCs/>
              </w:rPr>
              <w:t xml:space="preserve">Сумма </w:t>
            </w:r>
            <w:r w:rsidRPr="00BE57AE">
              <w:rPr>
                <w:rFonts w:ascii="Times New Roman" w:hAnsi="Times New Roman"/>
                <w:b/>
                <w:bCs/>
                <w:lang w:val="en-US"/>
              </w:rPr>
              <w:t>esales</w:t>
            </w:r>
            <w:r w:rsidRPr="00BE57AE">
              <w:rPr>
                <w:rFonts w:ascii="Times New Roman" w:hAnsi="Times New Roman"/>
                <w:b/>
                <w:bCs/>
              </w:rPr>
              <w:t xml:space="preserve"> за 2021 г, млн руб., прогноз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  <w:lang w:val="en-US"/>
              </w:rPr>
            </w:pPr>
            <w:r w:rsidRPr="00BE57AE">
              <w:rPr>
                <w:rFonts w:ascii="Times New Roman" w:hAnsi="Times New Roman"/>
                <w:lang w:val="en-US"/>
              </w:rPr>
              <w:t>1 964 750.6646</w:t>
            </w:r>
          </w:p>
        </w:tc>
      </w:tr>
      <w:tr w:rsidR="00021A64" w:rsidTr="00750C9D">
        <w:trPr>
          <w:trHeight w:val="56"/>
        </w:trPr>
        <w:tc>
          <w:tcPr>
            <w:tcW w:w="6310" w:type="dxa"/>
          </w:tcPr>
          <w:p w:rsidR="00021A64" w:rsidRPr="00BE57AE" w:rsidRDefault="00021A64" w:rsidP="00750C9D">
            <w:pPr>
              <w:rPr>
                <w:rFonts w:ascii="Times New Roman" w:hAnsi="Times New Roman"/>
                <w:b/>
                <w:bCs/>
              </w:rPr>
            </w:pPr>
            <w:r w:rsidRPr="00BE57AE">
              <w:rPr>
                <w:rFonts w:ascii="Times New Roman" w:hAnsi="Times New Roman"/>
                <w:b/>
                <w:bCs/>
              </w:rPr>
              <w:t>Ошибка прогноза, млн руб.</w:t>
            </w:r>
          </w:p>
        </w:tc>
        <w:tc>
          <w:tcPr>
            <w:tcW w:w="8711" w:type="dxa"/>
            <w:gridSpan w:val="2"/>
            <w:vAlign w:val="center"/>
          </w:tcPr>
          <w:p w:rsidR="00021A64" w:rsidRPr="00BE57AE" w:rsidRDefault="00021A64" w:rsidP="00750C9D">
            <w:pPr>
              <w:jc w:val="center"/>
              <w:rPr>
                <w:rFonts w:ascii="Times New Roman" w:hAnsi="Times New Roman"/>
              </w:rPr>
            </w:pPr>
            <w:r w:rsidRPr="00BE57AE">
              <w:rPr>
                <w:rFonts w:ascii="Times New Roman" w:hAnsi="Times New Roman"/>
              </w:rPr>
              <w:t>-40</w:t>
            </w:r>
            <w:r w:rsidRPr="00BE57AE">
              <w:rPr>
                <w:rFonts w:ascii="Times New Roman" w:hAnsi="Times New Roman"/>
                <w:lang w:val="en-US"/>
              </w:rPr>
              <w:t xml:space="preserve"> </w:t>
            </w:r>
            <w:r w:rsidRPr="00BE57AE">
              <w:rPr>
                <w:rFonts w:ascii="Times New Roman" w:hAnsi="Times New Roman"/>
              </w:rPr>
              <w:t>731.4954</w:t>
            </w:r>
          </w:p>
        </w:tc>
      </w:tr>
    </w:tbl>
    <w:p w:rsidR="00021A64" w:rsidRPr="000B3FB2" w:rsidRDefault="00021A64" w:rsidP="00021A64">
      <w:pPr>
        <w:rPr>
          <w:rFonts w:ascii="Times New Roman" w:hAnsi="Times New Roman"/>
          <w:sz w:val="28"/>
          <w:szCs w:val="28"/>
        </w:rPr>
      </w:pPr>
    </w:p>
    <w:p w:rsidR="004E204A" w:rsidRDefault="00021A64">
      <w:bookmarkStart w:id="0" w:name="_GoBack"/>
      <w:bookmarkEnd w:id="0"/>
    </w:p>
    <w:sectPr w:rsidR="004E204A" w:rsidSect="00021A64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724A"/>
    <w:rsid w:val="00021A64"/>
    <w:rsid w:val="001236D9"/>
    <w:rsid w:val="00282F7D"/>
    <w:rsid w:val="002F2565"/>
    <w:rsid w:val="00373CA1"/>
    <w:rsid w:val="005E4D0A"/>
    <w:rsid w:val="00B26F39"/>
    <w:rsid w:val="00D8724A"/>
    <w:rsid w:val="00EB4E4D"/>
    <w:rsid w:val="00F85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1A64"/>
    <w:pPr>
      <w:overflowPunct w:val="0"/>
      <w:autoSpaceDE w:val="0"/>
      <w:autoSpaceDN w:val="0"/>
      <w:adjustRightInd w:val="0"/>
      <w:spacing w:line="240" w:lineRule="auto"/>
      <w:ind w:firstLine="0"/>
      <w:textAlignment w:val="baseline"/>
    </w:pPr>
    <w:rPr>
      <w:rFonts w:ascii="Courier New" w:eastAsia="Times New Roman" w:hAnsi="Courier New"/>
      <w:sz w:val="22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021A64"/>
    <w:pPr>
      <w:spacing w:after="200"/>
    </w:pPr>
    <w:rPr>
      <w:b/>
      <w:bCs/>
      <w:color w:val="4F81BD" w:themeColor="accent1"/>
      <w:sz w:val="18"/>
      <w:szCs w:val="18"/>
    </w:rPr>
  </w:style>
  <w:style w:type="character" w:styleId="a4">
    <w:name w:val="Hyperlink"/>
    <w:basedOn w:val="a0"/>
    <w:uiPriority w:val="99"/>
    <w:unhideWhenUsed/>
    <w:rsid w:val="00021A64"/>
    <w:rPr>
      <w:color w:val="0000FF" w:themeColor="hyperlink"/>
      <w:u w:val="single"/>
    </w:rPr>
  </w:style>
  <w:style w:type="paragraph" w:styleId="a5">
    <w:name w:val="footer"/>
    <w:basedOn w:val="a"/>
    <w:link w:val="a6"/>
    <w:uiPriority w:val="99"/>
    <w:unhideWhenUsed/>
    <w:rsid w:val="00021A6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21A64"/>
    <w:rPr>
      <w:rFonts w:ascii="Courier New" w:eastAsia="Times New Roman" w:hAnsi="Courier New"/>
      <w:sz w:val="22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021A64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21A64"/>
    <w:rPr>
      <w:rFonts w:ascii="Tahoma" w:eastAsia="Times New Roman" w:hAnsi="Tahoma" w:cs="Tahoma"/>
      <w:sz w:val="16"/>
      <w:szCs w:val="16"/>
      <w:lang w:eastAsia="ru-RU"/>
    </w:rPr>
  </w:style>
  <w:style w:type="table" w:styleId="a9">
    <w:name w:val="Table Grid"/>
    <w:basedOn w:val="a1"/>
    <w:uiPriority w:val="39"/>
    <w:rsid w:val="00021A64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1A64"/>
    <w:pPr>
      <w:overflowPunct w:val="0"/>
      <w:autoSpaceDE w:val="0"/>
      <w:autoSpaceDN w:val="0"/>
      <w:adjustRightInd w:val="0"/>
      <w:spacing w:line="240" w:lineRule="auto"/>
      <w:ind w:firstLine="0"/>
      <w:textAlignment w:val="baseline"/>
    </w:pPr>
    <w:rPr>
      <w:rFonts w:ascii="Courier New" w:eastAsia="Times New Roman" w:hAnsi="Courier New"/>
      <w:sz w:val="22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021A64"/>
    <w:pPr>
      <w:spacing w:after="200"/>
    </w:pPr>
    <w:rPr>
      <w:b/>
      <w:bCs/>
      <w:color w:val="4F81BD" w:themeColor="accent1"/>
      <w:sz w:val="18"/>
      <w:szCs w:val="18"/>
    </w:rPr>
  </w:style>
  <w:style w:type="character" w:styleId="a4">
    <w:name w:val="Hyperlink"/>
    <w:basedOn w:val="a0"/>
    <w:uiPriority w:val="99"/>
    <w:unhideWhenUsed/>
    <w:rsid w:val="00021A64"/>
    <w:rPr>
      <w:color w:val="0000FF" w:themeColor="hyperlink"/>
      <w:u w:val="single"/>
    </w:rPr>
  </w:style>
  <w:style w:type="paragraph" w:styleId="a5">
    <w:name w:val="footer"/>
    <w:basedOn w:val="a"/>
    <w:link w:val="a6"/>
    <w:uiPriority w:val="99"/>
    <w:unhideWhenUsed/>
    <w:rsid w:val="00021A6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21A64"/>
    <w:rPr>
      <w:rFonts w:ascii="Courier New" w:eastAsia="Times New Roman" w:hAnsi="Courier New"/>
      <w:sz w:val="22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021A64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21A64"/>
    <w:rPr>
      <w:rFonts w:ascii="Tahoma" w:eastAsia="Times New Roman" w:hAnsi="Tahoma" w:cs="Tahoma"/>
      <w:sz w:val="16"/>
      <w:szCs w:val="16"/>
      <w:lang w:eastAsia="ru-RU"/>
    </w:rPr>
  </w:style>
  <w:style w:type="table" w:styleId="a9">
    <w:name w:val="Table Grid"/>
    <w:basedOn w:val="a1"/>
    <w:uiPriority w:val="39"/>
    <w:rsid w:val="00021A64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DC22A0-8A7D-455C-A355-6248744EB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2895</Words>
  <Characters>16505</Characters>
  <Application>Microsoft Office Word</Application>
  <DocSecurity>0</DocSecurity>
  <Lines>137</Lines>
  <Paragraphs>38</Paragraphs>
  <ScaleCrop>false</ScaleCrop>
  <Company/>
  <LinksUpToDate>false</LinksUpToDate>
  <CharactersWithSpaces>19362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simpleuser</dc:creator>
  <cp:keywords/>
  <dc:description/>
  <cp:lastModifiedBy>simpleuser</cp:lastModifiedBy>
  <cp:revision>2</cp:revision>
  <dcterms:created xsi:type="dcterms:W3CDTF">2023-12-19T10:18:00Z</dcterms:created>
  <dcterms:modified xsi:type="dcterms:W3CDTF">2023-12-19T10:19:00Z</dcterms:modified>
</cp:coreProperties>
</file>