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59C" w:rsidRPr="005063E1" w:rsidRDefault="0016059C" w:rsidP="0016059C">
      <w:pPr>
        <w:spacing w:before="120" w:after="12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5063E1">
        <w:rPr>
          <w:rFonts w:ascii="Times New Roman" w:hAnsi="Times New Roman"/>
          <w:b/>
          <w:sz w:val="28"/>
          <w:szCs w:val="28"/>
        </w:rPr>
        <w:t>Анализ результатов моделирования</w:t>
      </w:r>
    </w:p>
    <w:p w:rsidR="0016059C" w:rsidRPr="005063E1" w:rsidRDefault="0016059C" w:rsidP="0016059C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063E1">
        <w:rPr>
          <w:rFonts w:ascii="Times New Roman" w:hAnsi="Times New Roman"/>
          <w:sz w:val="28"/>
          <w:szCs w:val="28"/>
        </w:rPr>
        <w:t xml:space="preserve">В процессе моделирования было построено две основные модели и несколько промежуточных в ходе их улучшения и подбора </w:t>
      </w:r>
      <w:proofErr w:type="spellStart"/>
      <w:r w:rsidRPr="005063E1">
        <w:rPr>
          <w:rFonts w:ascii="Times New Roman" w:hAnsi="Times New Roman"/>
          <w:sz w:val="28"/>
          <w:szCs w:val="28"/>
        </w:rPr>
        <w:t>гиперпараметров</w:t>
      </w:r>
      <w:proofErr w:type="spellEnd"/>
      <w:r w:rsidRPr="005063E1">
        <w:rPr>
          <w:rFonts w:ascii="Times New Roman" w:hAnsi="Times New Roman"/>
          <w:sz w:val="28"/>
          <w:szCs w:val="28"/>
        </w:rPr>
        <w:t xml:space="preserve">. Промежуточные результаты моделей и оценки по ним представлены в таблице. </w:t>
      </w:r>
    </w:p>
    <w:p w:rsidR="0016059C" w:rsidRPr="005063E1" w:rsidRDefault="0016059C" w:rsidP="0016059C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063E1">
        <w:rPr>
          <w:rFonts w:ascii="Times New Roman" w:hAnsi="Times New Roman"/>
          <w:sz w:val="28"/>
          <w:szCs w:val="28"/>
        </w:rPr>
        <w:t>Для улучшения модели были произведены следующие действия.</w:t>
      </w:r>
    </w:p>
    <w:p w:rsidR="0016059C" w:rsidRPr="005063E1" w:rsidRDefault="0016059C" w:rsidP="0016059C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063E1">
        <w:rPr>
          <w:rFonts w:ascii="Times New Roman" w:hAnsi="Times New Roman"/>
          <w:sz w:val="28"/>
          <w:szCs w:val="28"/>
        </w:rPr>
        <w:t xml:space="preserve">1. Избавились от пропущенных значений в данных, </w:t>
      </w:r>
      <w:proofErr w:type="gramStart"/>
      <w:r w:rsidRPr="005063E1">
        <w:rPr>
          <w:rFonts w:ascii="Times New Roman" w:hAnsi="Times New Roman"/>
          <w:sz w:val="28"/>
          <w:szCs w:val="28"/>
        </w:rPr>
        <w:t>заменив на минимум</w:t>
      </w:r>
      <w:proofErr w:type="gramEnd"/>
      <w:r w:rsidRPr="005063E1">
        <w:rPr>
          <w:rFonts w:ascii="Times New Roman" w:hAnsi="Times New Roman"/>
          <w:sz w:val="28"/>
          <w:szCs w:val="28"/>
        </w:rPr>
        <w:t xml:space="preserve"> по </w:t>
      </w:r>
      <w:proofErr w:type="spellStart"/>
      <w:r w:rsidRPr="005063E1">
        <w:rPr>
          <w:rFonts w:ascii="Times New Roman" w:hAnsi="Times New Roman"/>
          <w:sz w:val="28"/>
          <w:szCs w:val="28"/>
        </w:rPr>
        <w:t>датафрейму</w:t>
      </w:r>
      <w:proofErr w:type="spellEnd"/>
      <w:r w:rsidRPr="005063E1">
        <w:rPr>
          <w:rFonts w:ascii="Times New Roman" w:hAnsi="Times New Roman"/>
          <w:sz w:val="28"/>
          <w:szCs w:val="28"/>
        </w:rPr>
        <w:t>.</w:t>
      </w:r>
    </w:p>
    <w:p w:rsidR="0016059C" w:rsidRPr="005063E1" w:rsidRDefault="0016059C" w:rsidP="0016059C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063E1">
        <w:rPr>
          <w:rFonts w:ascii="Times New Roman" w:hAnsi="Times New Roman"/>
          <w:sz w:val="28"/>
          <w:szCs w:val="28"/>
        </w:rPr>
        <w:t>2. Избавились от переменных, оказывающих отрицательное влияние на качество модели.</w:t>
      </w:r>
    </w:p>
    <w:p w:rsidR="0016059C" w:rsidRPr="005063E1" w:rsidRDefault="0016059C" w:rsidP="0016059C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063E1">
        <w:rPr>
          <w:rFonts w:ascii="Times New Roman" w:hAnsi="Times New Roman"/>
          <w:sz w:val="28"/>
          <w:szCs w:val="28"/>
        </w:rPr>
        <w:t xml:space="preserve">3. Подобрали оптимальные </w:t>
      </w:r>
      <w:proofErr w:type="spellStart"/>
      <w:r w:rsidRPr="005063E1">
        <w:rPr>
          <w:rFonts w:ascii="Times New Roman" w:hAnsi="Times New Roman"/>
          <w:sz w:val="28"/>
          <w:szCs w:val="28"/>
        </w:rPr>
        <w:t>гиперпараметры</w:t>
      </w:r>
      <w:proofErr w:type="spellEnd"/>
      <w:r w:rsidRPr="005063E1">
        <w:rPr>
          <w:rFonts w:ascii="Times New Roman" w:hAnsi="Times New Roman"/>
          <w:sz w:val="28"/>
          <w:szCs w:val="28"/>
        </w:rPr>
        <w:t>.</w:t>
      </w:r>
    </w:p>
    <w:p w:rsidR="0016059C" w:rsidRPr="005063E1" w:rsidRDefault="0016059C" w:rsidP="0016059C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063E1">
        <w:rPr>
          <w:rFonts w:ascii="Times New Roman" w:hAnsi="Times New Roman"/>
          <w:sz w:val="28"/>
          <w:szCs w:val="28"/>
        </w:rPr>
        <w:t>Далее рассмотрим подробнее две итоговые модели.</w:t>
      </w:r>
    </w:p>
    <w:p w:rsidR="0016059C" w:rsidRPr="005063E1" w:rsidRDefault="0016059C" w:rsidP="0016059C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063E1">
        <w:rPr>
          <w:rFonts w:ascii="Times New Roman" w:hAnsi="Times New Roman"/>
          <w:sz w:val="28"/>
          <w:szCs w:val="28"/>
        </w:rPr>
        <w:t xml:space="preserve">Первая модель предполагает использование только </w:t>
      </w:r>
      <w:proofErr w:type="gramStart"/>
      <w:r w:rsidRPr="005063E1">
        <w:rPr>
          <w:rFonts w:ascii="Times New Roman" w:hAnsi="Times New Roman"/>
          <w:sz w:val="28"/>
          <w:szCs w:val="28"/>
        </w:rPr>
        <w:t>градиентного</w:t>
      </w:r>
      <w:proofErr w:type="gramEnd"/>
      <w:r w:rsidRPr="005063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63E1">
        <w:rPr>
          <w:rFonts w:ascii="Times New Roman" w:hAnsi="Times New Roman"/>
          <w:sz w:val="28"/>
          <w:szCs w:val="28"/>
        </w:rPr>
        <w:t>бустинга</w:t>
      </w:r>
      <w:proofErr w:type="spellEnd"/>
      <w:r w:rsidRPr="005063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63E1">
        <w:rPr>
          <w:rFonts w:ascii="Times New Roman" w:hAnsi="Times New Roman"/>
          <w:sz w:val="28"/>
          <w:szCs w:val="28"/>
          <w:lang w:val="en-US"/>
        </w:rPr>
        <w:t>CatBoost</w:t>
      </w:r>
      <w:proofErr w:type="spellEnd"/>
      <w:r w:rsidRPr="005063E1">
        <w:rPr>
          <w:rFonts w:ascii="Times New Roman" w:hAnsi="Times New Roman"/>
          <w:sz w:val="28"/>
          <w:szCs w:val="28"/>
        </w:rPr>
        <w:t>. Рассматриваемый алгоритм удобен тем, что он не требует нормализации данных и слабо чувствителен к выбросам, поэтому переменные не подвергались предварительной обработке.</w:t>
      </w:r>
    </w:p>
    <w:p w:rsidR="0016059C" w:rsidRPr="005063E1" w:rsidRDefault="0016059C" w:rsidP="0016059C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063E1">
        <w:rPr>
          <w:rFonts w:ascii="Times New Roman" w:hAnsi="Times New Roman"/>
          <w:sz w:val="28"/>
          <w:szCs w:val="28"/>
        </w:rPr>
        <w:t xml:space="preserve">Вторая модель </w:t>
      </w:r>
      <w:proofErr w:type="gramStart"/>
      <w:r w:rsidRPr="005063E1">
        <w:rPr>
          <w:rFonts w:ascii="Times New Roman" w:hAnsi="Times New Roman"/>
          <w:sz w:val="28"/>
          <w:szCs w:val="28"/>
        </w:rPr>
        <w:t>представляет из себя</w:t>
      </w:r>
      <w:proofErr w:type="gramEnd"/>
      <w:r w:rsidRPr="005063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63E1">
        <w:rPr>
          <w:rFonts w:ascii="Times New Roman" w:hAnsi="Times New Roman"/>
          <w:sz w:val="28"/>
          <w:szCs w:val="28"/>
        </w:rPr>
        <w:t>стекинг</w:t>
      </w:r>
      <w:proofErr w:type="spellEnd"/>
      <w:r w:rsidRPr="005063E1">
        <w:rPr>
          <w:rFonts w:ascii="Times New Roman" w:hAnsi="Times New Roman"/>
          <w:sz w:val="28"/>
          <w:szCs w:val="28"/>
        </w:rPr>
        <w:t xml:space="preserve">-ансамбль из </w:t>
      </w:r>
      <w:proofErr w:type="spellStart"/>
      <w:r w:rsidRPr="005063E1">
        <w:rPr>
          <w:rFonts w:ascii="Times New Roman" w:hAnsi="Times New Roman"/>
          <w:sz w:val="28"/>
          <w:szCs w:val="28"/>
          <w:lang w:val="en-US"/>
        </w:rPr>
        <w:t>CatBoost</w:t>
      </w:r>
      <w:proofErr w:type="spellEnd"/>
      <w:r w:rsidRPr="005063E1">
        <w:rPr>
          <w:rFonts w:ascii="Times New Roman" w:hAnsi="Times New Roman"/>
          <w:sz w:val="28"/>
          <w:szCs w:val="28"/>
        </w:rPr>
        <w:t xml:space="preserve"> регрессии и линейной </w:t>
      </w:r>
      <w:proofErr w:type="spellStart"/>
      <w:r w:rsidRPr="005063E1">
        <w:rPr>
          <w:rFonts w:ascii="Times New Roman" w:hAnsi="Times New Roman"/>
          <w:sz w:val="28"/>
          <w:szCs w:val="28"/>
        </w:rPr>
        <w:t>ридж</w:t>
      </w:r>
      <w:proofErr w:type="spellEnd"/>
      <w:r w:rsidRPr="005063E1">
        <w:rPr>
          <w:rFonts w:ascii="Times New Roman" w:hAnsi="Times New Roman"/>
          <w:sz w:val="28"/>
          <w:szCs w:val="28"/>
        </w:rPr>
        <w:t>-регре</w:t>
      </w:r>
      <w:r>
        <w:rPr>
          <w:rFonts w:ascii="Times New Roman" w:hAnsi="Times New Roman"/>
          <w:sz w:val="28"/>
          <w:szCs w:val="28"/>
        </w:rPr>
        <w:t>с</w:t>
      </w:r>
      <w:r w:rsidRPr="005063E1">
        <w:rPr>
          <w:rFonts w:ascii="Times New Roman" w:hAnsi="Times New Roman"/>
          <w:sz w:val="28"/>
          <w:szCs w:val="28"/>
        </w:rPr>
        <w:t>сии.</w:t>
      </w:r>
    </w:p>
    <w:p w:rsidR="0016059C" w:rsidRPr="005063E1" w:rsidRDefault="0016059C" w:rsidP="0016059C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063E1">
        <w:rPr>
          <w:rFonts w:ascii="Times New Roman" w:hAnsi="Times New Roman"/>
          <w:sz w:val="28"/>
          <w:szCs w:val="28"/>
        </w:rPr>
        <w:t xml:space="preserve">Из пробной модели с параметрами глубины дерева =3 и темпа обучения=0.1 с помощью метода выбора признаков из библиотеки </w:t>
      </w:r>
      <w:proofErr w:type="spellStart"/>
      <w:r w:rsidRPr="005063E1">
        <w:rPr>
          <w:rFonts w:ascii="Times New Roman" w:hAnsi="Times New Roman"/>
          <w:sz w:val="28"/>
          <w:szCs w:val="28"/>
          <w:lang w:val="en-US"/>
        </w:rPr>
        <w:t>CatBoost</w:t>
      </w:r>
      <w:proofErr w:type="spellEnd"/>
      <w:r w:rsidRPr="005063E1">
        <w:rPr>
          <w:rFonts w:ascii="Times New Roman" w:hAnsi="Times New Roman"/>
          <w:sz w:val="28"/>
          <w:szCs w:val="28"/>
        </w:rPr>
        <w:t xml:space="preserve">, основанного на алгоритме рекурсивного исключения признаков по </w:t>
      </w:r>
      <w:r w:rsidRPr="005063E1">
        <w:rPr>
          <w:rFonts w:ascii="Times New Roman" w:hAnsi="Times New Roman"/>
          <w:sz w:val="28"/>
          <w:szCs w:val="28"/>
          <w:lang w:val="en-US"/>
        </w:rPr>
        <w:t>SHAP</w:t>
      </w:r>
      <w:r w:rsidRPr="005063E1">
        <w:rPr>
          <w:rFonts w:ascii="Times New Roman" w:hAnsi="Times New Roman"/>
          <w:sz w:val="28"/>
          <w:szCs w:val="28"/>
        </w:rPr>
        <w:t>-</w:t>
      </w:r>
      <w:r w:rsidRPr="005063E1">
        <w:rPr>
          <w:rFonts w:ascii="Times New Roman" w:hAnsi="Times New Roman"/>
          <w:sz w:val="28"/>
          <w:szCs w:val="28"/>
          <w:lang w:val="en-US"/>
        </w:rPr>
        <w:t>Values</w:t>
      </w:r>
      <w:r w:rsidRPr="005063E1">
        <w:rPr>
          <w:rFonts w:ascii="Times New Roman" w:hAnsi="Times New Roman"/>
          <w:sz w:val="28"/>
          <w:szCs w:val="28"/>
        </w:rPr>
        <w:t>.</w:t>
      </w:r>
    </w:p>
    <w:p w:rsidR="0016059C" w:rsidRDefault="0016059C" w:rsidP="0016059C">
      <w:pPr>
        <w:keepNext/>
        <w:spacing w:line="360" w:lineRule="auto"/>
        <w:jc w:val="center"/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4CBF7596" wp14:editId="680EE73D">
            <wp:extent cx="5391397" cy="2833325"/>
            <wp:effectExtent l="0" t="0" r="0" b="571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plot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09"/>
                    <a:stretch/>
                  </pic:blipFill>
                  <pic:spPr bwMode="auto">
                    <a:xfrm>
                      <a:off x="0" y="0"/>
                      <a:ext cx="5391397" cy="2833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059C" w:rsidRPr="00A14F92" w:rsidRDefault="0016059C" w:rsidP="0016059C">
      <w:pPr>
        <w:pStyle w:val="a4"/>
        <w:spacing w:before="120" w:after="120" w:line="360" w:lineRule="auto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 w:rsidRPr="00A14F92">
        <w:rPr>
          <w:rFonts w:ascii="Times New Roman" w:hAnsi="Times New Roman"/>
          <w:b w:val="0"/>
          <w:color w:val="auto"/>
          <w:sz w:val="28"/>
          <w:szCs w:val="28"/>
        </w:rPr>
        <w:t xml:space="preserve">Рисунок </w:t>
      </w:r>
      <w:r w:rsidRPr="00A14F92">
        <w:rPr>
          <w:rFonts w:ascii="Times New Roman" w:hAnsi="Times New Roman"/>
          <w:b w:val="0"/>
          <w:color w:val="auto"/>
          <w:sz w:val="28"/>
          <w:szCs w:val="28"/>
        </w:rPr>
        <w:fldChar w:fldCharType="begin"/>
      </w:r>
      <w:r w:rsidRPr="00A14F92">
        <w:rPr>
          <w:rFonts w:ascii="Times New Roman" w:hAnsi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A14F92">
        <w:rPr>
          <w:rFonts w:ascii="Times New Roman" w:hAnsi="Times New Roman"/>
          <w:b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/>
          <w:b w:val="0"/>
          <w:noProof/>
          <w:color w:val="auto"/>
          <w:sz w:val="28"/>
          <w:szCs w:val="28"/>
        </w:rPr>
        <w:t>16</w:t>
      </w:r>
      <w:r w:rsidRPr="00A14F92">
        <w:rPr>
          <w:rFonts w:ascii="Times New Roman" w:hAnsi="Times New Roman"/>
          <w:b w:val="0"/>
          <w:color w:val="auto"/>
          <w:sz w:val="28"/>
          <w:szCs w:val="28"/>
        </w:rPr>
        <w:fldChar w:fldCharType="end"/>
      </w:r>
      <w:r w:rsidRPr="00A14F92">
        <w:rPr>
          <w:rFonts w:ascii="Times New Roman" w:hAnsi="Times New Roman"/>
          <w:b w:val="0"/>
          <w:color w:val="auto"/>
          <w:sz w:val="28"/>
          <w:szCs w:val="28"/>
        </w:rPr>
        <w:t xml:space="preserve"> – Результат отбора признаков и их оценки</w:t>
      </w:r>
    </w:p>
    <w:p w:rsidR="0016059C" w:rsidRPr="00B93A73" w:rsidRDefault="0016059C" w:rsidP="0016059C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063E1">
        <w:rPr>
          <w:rFonts w:ascii="Times New Roman" w:hAnsi="Times New Roman"/>
          <w:sz w:val="28"/>
          <w:szCs w:val="28"/>
        </w:rPr>
        <w:t>Таким</w:t>
      </w:r>
      <w:r w:rsidRPr="00B93A73">
        <w:rPr>
          <w:rFonts w:ascii="Times New Roman" w:hAnsi="Times New Roman"/>
          <w:sz w:val="28"/>
          <w:szCs w:val="28"/>
        </w:rPr>
        <w:t xml:space="preserve"> </w:t>
      </w:r>
      <w:r w:rsidRPr="005063E1">
        <w:rPr>
          <w:rFonts w:ascii="Times New Roman" w:hAnsi="Times New Roman"/>
          <w:sz w:val="28"/>
          <w:szCs w:val="28"/>
        </w:rPr>
        <w:t>образом</w:t>
      </w:r>
      <w:r w:rsidRPr="00B93A73">
        <w:rPr>
          <w:rFonts w:ascii="Times New Roman" w:hAnsi="Times New Roman"/>
          <w:sz w:val="28"/>
          <w:szCs w:val="28"/>
        </w:rPr>
        <w:t xml:space="preserve">, </w:t>
      </w:r>
      <w:r w:rsidRPr="005063E1">
        <w:rPr>
          <w:rFonts w:ascii="Times New Roman" w:hAnsi="Times New Roman"/>
          <w:sz w:val="28"/>
          <w:szCs w:val="28"/>
        </w:rPr>
        <w:t>из</w:t>
      </w:r>
      <w:r w:rsidRPr="00B93A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63E1">
        <w:rPr>
          <w:rFonts w:ascii="Times New Roman" w:hAnsi="Times New Roman"/>
          <w:sz w:val="28"/>
          <w:szCs w:val="28"/>
        </w:rPr>
        <w:t>датасета</w:t>
      </w:r>
      <w:proofErr w:type="spellEnd"/>
      <w:r w:rsidRPr="00B93A73">
        <w:rPr>
          <w:rFonts w:ascii="Times New Roman" w:hAnsi="Times New Roman"/>
          <w:sz w:val="28"/>
          <w:szCs w:val="28"/>
        </w:rPr>
        <w:t xml:space="preserve"> </w:t>
      </w:r>
      <w:r w:rsidRPr="005063E1">
        <w:rPr>
          <w:rFonts w:ascii="Times New Roman" w:hAnsi="Times New Roman"/>
          <w:sz w:val="28"/>
          <w:szCs w:val="28"/>
        </w:rPr>
        <w:t>было</w:t>
      </w:r>
      <w:r w:rsidRPr="00B93A73">
        <w:rPr>
          <w:rFonts w:ascii="Times New Roman" w:hAnsi="Times New Roman"/>
          <w:sz w:val="28"/>
          <w:szCs w:val="28"/>
        </w:rPr>
        <w:t xml:space="preserve"> </w:t>
      </w:r>
      <w:r w:rsidRPr="005063E1">
        <w:rPr>
          <w:rFonts w:ascii="Times New Roman" w:hAnsi="Times New Roman"/>
          <w:sz w:val="28"/>
          <w:szCs w:val="28"/>
        </w:rPr>
        <w:t>исключено</w:t>
      </w:r>
      <w:r w:rsidRPr="00B93A73">
        <w:rPr>
          <w:rFonts w:ascii="Times New Roman" w:hAnsi="Times New Roman"/>
          <w:sz w:val="28"/>
          <w:szCs w:val="28"/>
        </w:rPr>
        <w:t xml:space="preserve"> 12 </w:t>
      </w:r>
      <w:r w:rsidRPr="005063E1">
        <w:rPr>
          <w:rFonts w:ascii="Times New Roman" w:hAnsi="Times New Roman"/>
          <w:sz w:val="28"/>
          <w:szCs w:val="28"/>
        </w:rPr>
        <w:t>признаков</w:t>
      </w:r>
      <w:r w:rsidRPr="00B93A73">
        <w:rPr>
          <w:rFonts w:ascii="Times New Roman" w:hAnsi="Times New Roman"/>
          <w:sz w:val="28"/>
          <w:szCs w:val="28"/>
        </w:rPr>
        <w:t xml:space="preserve">, </w:t>
      </w:r>
      <w:r w:rsidRPr="005063E1">
        <w:rPr>
          <w:rFonts w:ascii="Times New Roman" w:hAnsi="Times New Roman"/>
          <w:sz w:val="28"/>
          <w:szCs w:val="28"/>
        </w:rPr>
        <w:t>а</w:t>
      </w:r>
      <w:r w:rsidRPr="00B93A73">
        <w:rPr>
          <w:rFonts w:ascii="Times New Roman" w:hAnsi="Times New Roman"/>
          <w:sz w:val="28"/>
          <w:szCs w:val="28"/>
        </w:rPr>
        <w:t xml:space="preserve"> </w:t>
      </w:r>
      <w:r w:rsidRPr="005063E1">
        <w:rPr>
          <w:rFonts w:ascii="Times New Roman" w:hAnsi="Times New Roman"/>
          <w:sz w:val="28"/>
          <w:szCs w:val="28"/>
        </w:rPr>
        <w:t>именно</w:t>
      </w:r>
      <w:r w:rsidRPr="00B93A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63E1">
        <w:rPr>
          <w:rFonts w:ascii="Times New Roman" w:hAnsi="Times New Roman"/>
          <w:sz w:val="28"/>
          <w:szCs w:val="28"/>
          <w:lang w:val="en-US"/>
        </w:rPr>
        <w:t>cpi</w:t>
      </w:r>
      <w:proofErr w:type="spellEnd"/>
      <w:r w:rsidRPr="00B93A7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063E1">
        <w:rPr>
          <w:rFonts w:ascii="Times New Roman" w:hAnsi="Times New Roman"/>
          <w:sz w:val="28"/>
          <w:szCs w:val="28"/>
          <w:lang w:val="en-US"/>
        </w:rPr>
        <w:t>youthpop</w:t>
      </w:r>
      <w:proofErr w:type="spellEnd"/>
      <w:r w:rsidRPr="00B93A7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063E1">
        <w:rPr>
          <w:rFonts w:ascii="Times New Roman" w:hAnsi="Times New Roman"/>
          <w:sz w:val="28"/>
          <w:szCs w:val="28"/>
          <w:lang w:val="en-US"/>
        </w:rPr>
        <w:t>condig</w:t>
      </w:r>
      <w:proofErr w:type="spellEnd"/>
      <w:r w:rsidRPr="00B93A7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063E1">
        <w:rPr>
          <w:rFonts w:ascii="Times New Roman" w:hAnsi="Times New Roman"/>
          <w:sz w:val="28"/>
          <w:szCs w:val="28"/>
          <w:lang w:val="en-US"/>
        </w:rPr>
        <w:t>internetorg</w:t>
      </w:r>
      <w:proofErr w:type="spellEnd"/>
      <w:r w:rsidRPr="00B93A7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063E1">
        <w:rPr>
          <w:rFonts w:ascii="Times New Roman" w:hAnsi="Times New Roman"/>
          <w:sz w:val="28"/>
          <w:szCs w:val="28"/>
          <w:lang w:val="en-US"/>
        </w:rPr>
        <w:t>citydig</w:t>
      </w:r>
      <w:proofErr w:type="spellEnd"/>
      <w:r w:rsidRPr="00B93A73">
        <w:rPr>
          <w:rFonts w:ascii="Times New Roman" w:hAnsi="Times New Roman"/>
          <w:sz w:val="28"/>
          <w:szCs w:val="28"/>
        </w:rPr>
        <w:t xml:space="preserve">, </w:t>
      </w:r>
      <w:r w:rsidRPr="005063E1">
        <w:rPr>
          <w:rFonts w:ascii="Times New Roman" w:hAnsi="Times New Roman"/>
          <w:sz w:val="28"/>
          <w:szCs w:val="28"/>
          <w:lang w:val="en-US"/>
        </w:rPr>
        <w:t>roads</w:t>
      </w:r>
      <w:r w:rsidRPr="00B93A73">
        <w:rPr>
          <w:rFonts w:ascii="Times New Roman" w:hAnsi="Times New Roman"/>
          <w:sz w:val="28"/>
          <w:szCs w:val="28"/>
        </w:rPr>
        <w:t xml:space="preserve">, </w:t>
      </w:r>
      <w:r w:rsidRPr="005063E1">
        <w:rPr>
          <w:rFonts w:ascii="Times New Roman" w:hAnsi="Times New Roman"/>
          <w:sz w:val="28"/>
          <w:szCs w:val="28"/>
          <w:lang w:val="en-US"/>
        </w:rPr>
        <w:t>investment</w:t>
      </w:r>
      <w:r w:rsidRPr="00B93A7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063E1">
        <w:rPr>
          <w:rFonts w:ascii="Times New Roman" w:hAnsi="Times New Roman"/>
          <w:sz w:val="28"/>
          <w:szCs w:val="28"/>
          <w:lang w:val="en-US"/>
        </w:rPr>
        <w:t>citypop</w:t>
      </w:r>
      <w:proofErr w:type="spellEnd"/>
      <w:r w:rsidRPr="00B93A7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063E1">
        <w:rPr>
          <w:rFonts w:ascii="Times New Roman" w:hAnsi="Times New Roman"/>
          <w:sz w:val="28"/>
          <w:szCs w:val="28"/>
          <w:lang w:val="en-US"/>
        </w:rPr>
        <w:t>sctec</w:t>
      </w:r>
      <w:proofErr w:type="spellEnd"/>
      <w:r w:rsidRPr="00B93A7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063E1">
        <w:rPr>
          <w:rFonts w:ascii="Times New Roman" w:hAnsi="Times New Roman"/>
          <w:sz w:val="28"/>
          <w:szCs w:val="28"/>
          <w:lang w:val="en-US"/>
        </w:rPr>
        <w:t>incomepop</w:t>
      </w:r>
      <w:proofErr w:type="spellEnd"/>
      <w:r w:rsidRPr="00B93A73">
        <w:rPr>
          <w:rFonts w:ascii="Times New Roman" w:hAnsi="Times New Roman"/>
          <w:sz w:val="28"/>
          <w:szCs w:val="28"/>
        </w:rPr>
        <w:t xml:space="preserve">, </w:t>
      </w:r>
      <w:r w:rsidRPr="005063E1">
        <w:rPr>
          <w:rFonts w:ascii="Times New Roman" w:hAnsi="Times New Roman"/>
          <w:sz w:val="28"/>
          <w:szCs w:val="28"/>
          <w:lang w:val="en-US"/>
        </w:rPr>
        <w:t>cargo</w:t>
      </w:r>
      <w:r w:rsidRPr="00B93A73">
        <w:rPr>
          <w:rFonts w:ascii="Times New Roman" w:hAnsi="Times New Roman"/>
          <w:sz w:val="28"/>
          <w:szCs w:val="28"/>
        </w:rPr>
        <w:t>.</w:t>
      </w:r>
    </w:p>
    <w:p w:rsidR="0016059C" w:rsidRPr="005063E1" w:rsidRDefault="0016059C" w:rsidP="0016059C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063E1">
        <w:rPr>
          <w:rFonts w:ascii="Times New Roman" w:hAnsi="Times New Roman"/>
          <w:sz w:val="28"/>
          <w:szCs w:val="28"/>
        </w:rPr>
        <w:t xml:space="preserve">Оптимальная модель по всем оценкам была построена по следующим параметрам с помощью встроенного метода поиска по сетке из библиотеки </w:t>
      </w:r>
      <w:proofErr w:type="spellStart"/>
      <w:r w:rsidRPr="005063E1">
        <w:rPr>
          <w:rFonts w:ascii="Times New Roman" w:hAnsi="Times New Roman"/>
          <w:sz w:val="28"/>
          <w:szCs w:val="28"/>
          <w:lang w:val="en-US"/>
        </w:rPr>
        <w:t>CatBoost</w:t>
      </w:r>
      <w:proofErr w:type="spellEnd"/>
      <w:r w:rsidRPr="005063E1">
        <w:rPr>
          <w:rFonts w:ascii="Times New Roman" w:hAnsi="Times New Roman"/>
          <w:sz w:val="28"/>
          <w:szCs w:val="28"/>
        </w:rPr>
        <w:t xml:space="preserve">: глубина дерева =7 и темпа обучения=0.5 (модель №2). На рисунке </w:t>
      </w:r>
      <w:r>
        <w:rPr>
          <w:rFonts w:ascii="Times New Roman" w:hAnsi="Times New Roman"/>
          <w:sz w:val="28"/>
          <w:szCs w:val="28"/>
        </w:rPr>
        <w:t xml:space="preserve">17 </w:t>
      </w:r>
      <w:r w:rsidRPr="005063E1">
        <w:rPr>
          <w:rFonts w:ascii="Times New Roman" w:hAnsi="Times New Roman"/>
          <w:sz w:val="28"/>
          <w:szCs w:val="28"/>
        </w:rPr>
        <w:t xml:space="preserve">представлен график результатов оценок </w:t>
      </w:r>
      <w:r w:rsidRPr="005063E1">
        <w:rPr>
          <w:rFonts w:ascii="Times New Roman" w:hAnsi="Times New Roman"/>
          <w:sz w:val="28"/>
          <w:szCs w:val="28"/>
          <w:lang w:val="en-US"/>
        </w:rPr>
        <w:t>RMSE</w:t>
      </w:r>
      <w:r w:rsidRPr="005063E1">
        <w:rPr>
          <w:rFonts w:ascii="Times New Roman" w:hAnsi="Times New Roman"/>
          <w:sz w:val="28"/>
          <w:szCs w:val="28"/>
        </w:rPr>
        <w:t xml:space="preserve"> подобранных моделей.</w:t>
      </w:r>
    </w:p>
    <w:p w:rsidR="0016059C" w:rsidRDefault="0016059C" w:rsidP="0016059C">
      <w:pPr>
        <w:keepNext/>
        <w:spacing w:line="360" w:lineRule="auto"/>
        <w:jc w:val="center"/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EC9F0A5" wp14:editId="4421A97B">
            <wp:extent cx="5035138" cy="3269555"/>
            <wp:effectExtent l="0" t="0" r="0" b="762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plot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889" cy="326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59C" w:rsidRPr="003669AA" w:rsidRDefault="0016059C" w:rsidP="0016059C">
      <w:pPr>
        <w:pStyle w:val="a4"/>
        <w:spacing w:before="120" w:after="120" w:line="360" w:lineRule="auto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 w:rsidRPr="003669AA">
        <w:rPr>
          <w:rFonts w:ascii="Times New Roman" w:hAnsi="Times New Roman"/>
          <w:b w:val="0"/>
          <w:color w:val="auto"/>
          <w:sz w:val="28"/>
          <w:szCs w:val="28"/>
        </w:rPr>
        <w:t xml:space="preserve">Рисунок </w:t>
      </w:r>
      <w:r w:rsidRPr="003669AA">
        <w:rPr>
          <w:rFonts w:ascii="Times New Roman" w:hAnsi="Times New Roman"/>
          <w:b w:val="0"/>
          <w:color w:val="auto"/>
          <w:sz w:val="28"/>
          <w:szCs w:val="28"/>
        </w:rPr>
        <w:fldChar w:fldCharType="begin"/>
      </w:r>
      <w:r w:rsidRPr="003669AA">
        <w:rPr>
          <w:rFonts w:ascii="Times New Roman" w:hAnsi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3669AA">
        <w:rPr>
          <w:rFonts w:ascii="Times New Roman" w:hAnsi="Times New Roman"/>
          <w:b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/>
          <w:b w:val="0"/>
          <w:noProof/>
          <w:color w:val="auto"/>
          <w:sz w:val="28"/>
          <w:szCs w:val="28"/>
        </w:rPr>
        <w:t>17</w:t>
      </w:r>
      <w:r w:rsidRPr="003669AA">
        <w:rPr>
          <w:rFonts w:ascii="Times New Roman" w:hAnsi="Times New Roman"/>
          <w:b w:val="0"/>
          <w:color w:val="auto"/>
          <w:sz w:val="28"/>
          <w:szCs w:val="28"/>
        </w:rPr>
        <w:fldChar w:fldCharType="end"/>
      </w:r>
      <w:r w:rsidRPr="003669AA">
        <w:rPr>
          <w:rFonts w:ascii="Times New Roman" w:hAnsi="Times New Roman"/>
          <w:b w:val="0"/>
          <w:color w:val="auto"/>
          <w:sz w:val="28"/>
          <w:szCs w:val="28"/>
        </w:rPr>
        <w:t xml:space="preserve"> – График поиска по сетке оптимальных </w:t>
      </w:r>
      <w:proofErr w:type="spellStart"/>
      <w:r w:rsidRPr="003669AA">
        <w:rPr>
          <w:rFonts w:ascii="Times New Roman" w:hAnsi="Times New Roman"/>
          <w:b w:val="0"/>
          <w:color w:val="auto"/>
          <w:sz w:val="28"/>
          <w:szCs w:val="28"/>
        </w:rPr>
        <w:t>гиперпарметров</w:t>
      </w:r>
      <w:proofErr w:type="spellEnd"/>
      <w:r w:rsidRPr="003669AA">
        <w:rPr>
          <w:rFonts w:ascii="Times New Roman" w:hAnsi="Times New Roman"/>
          <w:b w:val="0"/>
          <w:color w:val="auto"/>
          <w:sz w:val="28"/>
          <w:szCs w:val="28"/>
        </w:rPr>
        <w:t xml:space="preserve"> модели</w:t>
      </w:r>
    </w:p>
    <w:p w:rsidR="0016059C" w:rsidRPr="005063E1" w:rsidRDefault="0016059C" w:rsidP="0016059C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063E1">
        <w:rPr>
          <w:rFonts w:ascii="Times New Roman" w:hAnsi="Times New Roman"/>
          <w:sz w:val="28"/>
          <w:szCs w:val="28"/>
        </w:rPr>
        <w:lastRenderedPageBreak/>
        <w:t xml:space="preserve">По этим же параметрам была построена модель-ансамбль, так как для обучения она принимает в себя ту же самую обучающую выборку. Также для </w:t>
      </w:r>
      <w:proofErr w:type="spellStart"/>
      <w:r w:rsidRPr="005063E1">
        <w:rPr>
          <w:rFonts w:ascii="Times New Roman" w:hAnsi="Times New Roman"/>
          <w:sz w:val="28"/>
          <w:szCs w:val="28"/>
        </w:rPr>
        <w:t>ридж</w:t>
      </w:r>
      <w:proofErr w:type="spellEnd"/>
      <w:r w:rsidRPr="005063E1">
        <w:rPr>
          <w:rFonts w:ascii="Times New Roman" w:hAnsi="Times New Roman"/>
          <w:sz w:val="28"/>
          <w:szCs w:val="28"/>
        </w:rPr>
        <w:t>-регрессии был подобран параметр альфа =1.</w:t>
      </w:r>
    </w:p>
    <w:p w:rsidR="0016059C" w:rsidRPr="005063E1" w:rsidRDefault="0016059C" w:rsidP="0016059C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063E1">
        <w:rPr>
          <w:rFonts w:ascii="Times New Roman" w:hAnsi="Times New Roman"/>
          <w:sz w:val="28"/>
          <w:szCs w:val="28"/>
        </w:rPr>
        <w:t xml:space="preserve">В рассматриваемых моделях №2 и №4 были выбраны следующие признаки: </w:t>
      </w:r>
      <w:r w:rsidRPr="005063E1">
        <w:rPr>
          <w:rFonts w:ascii="Times New Roman" w:hAnsi="Times New Roman"/>
          <w:sz w:val="28"/>
          <w:szCs w:val="28"/>
          <w:lang w:val="en-US"/>
        </w:rPr>
        <w:t>card</w:t>
      </w:r>
      <w:r w:rsidRPr="005063E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063E1">
        <w:rPr>
          <w:rFonts w:ascii="Times New Roman" w:hAnsi="Times New Roman"/>
          <w:sz w:val="28"/>
          <w:szCs w:val="28"/>
          <w:lang w:val="en-US"/>
        </w:rPr>
        <w:t>covid</w:t>
      </w:r>
      <w:proofErr w:type="spellEnd"/>
      <w:r w:rsidRPr="005063E1">
        <w:rPr>
          <w:rFonts w:ascii="Times New Roman" w:hAnsi="Times New Roman"/>
          <w:sz w:val="28"/>
          <w:szCs w:val="28"/>
        </w:rPr>
        <w:t xml:space="preserve">, </w:t>
      </w:r>
      <w:r w:rsidRPr="005063E1">
        <w:rPr>
          <w:rFonts w:ascii="Times New Roman" w:hAnsi="Times New Roman"/>
          <w:sz w:val="28"/>
          <w:szCs w:val="28"/>
          <w:lang w:val="en-US"/>
        </w:rPr>
        <w:t>grp</w:t>
      </w:r>
      <w:r w:rsidRPr="005063E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063E1">
        <w:rPr>
          <w:rFonts w:ascii="Times New Roman" w:hAnsi="Times New Roman"/>
          <w:sz w:val="28"/>
          <w:szCs w:val="28"/>
          <w:lang w:val="en-US"/>
        </w:rPr>
        <w:t>poorpop</w:t>
      </w:r>
      <w:proofErr w:type="spellEnd"/>
      <w:r w:rsidRPr="005063E1">
        <w:rPr>
          <w:rFonts w:ascii="Times New Roman" w:hAnsi="Times New Roman"/>
          <w:sz w:val="28"/>
          <w:szCs w:val="28"/>
        </w:rPr>
        <w:t xml:space="preserve">, </w:t>
      </w:r>
      <w:r w:rsidRPr="005063E1">
        <w:rPr>
          <w:rFonts w:ascii="Times New Roman" w:hAnsi="Times New Roman"/>
          <w:sz w:val="28"/>
          <w:szCs w:val="28"/>
          <w:lang w:val="en-US"/>
        </w:rPr>
        <w:t>entrepreneur</w:t>
      </w:r>
      <w:r w:rsidRPr="005063E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063E1">
        <w:rPr>
          <w:rFonts w:ascii="Times New Roman" w:hAnsi="Times New Roman"/>
          <w:sz w:val="28"/>
          <w:szCs w:val="28"/>
          <w:lang w:val="en-US"/>
        </w:rPr>
        <w:t>internetpop</w:t>
      </w:r>
      <w:proofErr w:type="spellEnd"/>
      <w:r w:rsidRPr="005063E1">
        <w:rPr>
          <w:rFonts w:ascii="Times New Roman" w:hAnsi="Times New Roman"/>
          <w:sz w:val="28"/>
          <w:szCs w:val="28"/>
        </w:rPr>
        <w:t xml:space="preserve">, </w:t>
      </w:r>
      <w:r w:rsidRPr="005063E1">
        <w:rPr>
          <w:rFonts w:ascii="Times New Roman" w:hAnsi="Times New Roman"/>
          <w:sz w:val="28"/>
          <w:szCs w:val="28"/>
          <w:lang w:val="en-US"/>
        </w:rPr>
        <w:t>students</w:t>
      </w:r>
      <w:r w:rsidRPr="005063E1">
        <w:rPr>
          <w:rFonts w:ascii="Times New Roman" w:hAnsi="Times New Roman"/>
          <w:sz w:val="28"/>
          <w:szCs w:val="28"/>
        </w:rPr>
        <w:t>.</w:t>
      </w:r>
    </w:p>
    <w:p w:rsidR="0016059C" w:rsidRPr="005063E1" w:rsidRDefault="0016059C" w:rsidP="0016059C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063E1">
        <w:rPr>
          <w:rFonts w:ascii="Times New Roman" w:hAnsi="Times New Roman"/>
          <w:sz w:val="28"/>
          <w:szCs w:val="28"/>
        </w:rPr>
        <w:t>Оценки модели представлены в таблице</w:t>
      </w:r>
      <w:r>
        <w:rPr>
          <w:rFonts w:ascii="Times New Roman" w:hAnsi="Times New Roman"/>
          <w:sz w:val="28"/>
          <w:szCs w:val="28"/>
        </w:rPr>
        <w:t xml:space="preserve"> 1.</w:t>
      </w:r>
    </w:p>
    <w:p w:rsidR="0016059C" w:rsidRPr="00A416C8" w:rsidRDefault="0016059C" w:rsidP="0016059C">
      <w:pPr>
        <w:pStyle w:val="a4"/>
        <w:keepNext/>
        <w:spacing w:before="120" w:after="120" w:line="360" w:lineRule="auto"/>
        <w:rPr>
          <w:rFonts w:ascii="Times New Roman" w:hAnsi="Times New Roman"/>
          <w:b w:val="0"/>
          <w:color w:val="auto"/>
          <w:sz w:val="28"/>
          <w:szCs w:val="28"/>
        </w:rPr>
      </w:pPr>
      <w:r w:rsidRPr="00A416C8">
        <w:rPr>
          <w:rFonts w:ascii="Times New Roman" w:hAnsi="Times New Roman"/>
          <w:b w:val="0"/>
          <w:color w:val="auto"/>
          <w:sz w:val="28"/>
          <w:szCs w:val="28"/>
        </w:rPr>
        <w:t xml:space="preserve">Таблица </w:t>
      </w:r>
      <w:r w:rsidRPr="00A416C8">
        <w:rPr>
          <w:rFonts w:ascii="Times New Roman" w:hAnsi="Times New Roman"/>
          <w:b w:val="0"/>
          <w:color w:val="auto"/>
          <w:sz w:val="28"/>
          <w:szCs w:val="28"/>
        </w:rPr>
        <w:fldChar w:fldCharType="begin"/>
      </w:r>
      <w:r w:rsidRPr="00A416C8">
        <w:rPr>
          <w:rFonts w:ascii="Times New Roman" w:hAnsi="Times New Roman"/>
          <w:b w:val="0"/>
          <w:color w:val="auto"/>
          <w:sz w:val="28"/>
          <w:szCs w:val="28"/>
        </w:rPr>
        <w:instrText xml:space="preserve"> SEQ Таблица \* ARABIC </w:instrText>
      </w:r>
      <w:r w:rsidRPr="00A416C8">
        <w:rPr>
          <w:rFonts w:ascii="Times New Roman" w:hAnsi="Times New Roman"/>
          <w:b w:val="0"/>
          <w:color w:val="auto"/>
          <w:sz w:val="28"/>
          <w:szCs w:val="28"/>
        </w:rPr>
        <w:fldChar w:fldCharType="separate"/>
      </w:r>
      <w:r w:rsidRPr="00A416C8">
        <w:rPr>
          <w:rFonts w:ascii="Times New Roman" w:hAnsi="Times New Roman"/>
          <w:b w:val="0"/>
          <w:noProof/>
          <w:color w:val="auto"/>
          <w:sz w:val="28"/>
          <w:szCs w:val="28"/>
        </w:rPr>
        <w:t>1</w:t>
      </w:r>
      <w:r w:rsidRPr="00A416C8">
        <w:rPr>
          <w:rFonts w:ascii="Times New Roman" w:hAnsi="Times New Roman"/>
          <w:b w:val="0"/>
          <w:color w:val="auto"/>
          <w:sz w:val="28"/>
          <w:szCs w:val="28"/>
        </w:rPr>
        <w:fldChar w:fldCharType="end"/>
      </w:r>
      <w:r w:rsidRPr="003669AA">
        <w:rPr>
          <w:rFonts w:ascii="Times New Roman" w:hAnsi="Times New Roman"/>
          <w:b w:val="0"/>
          <w:color w:val="auto"/>
          <w:sz w:val="28"/>
          <w:szCs w:val="28"/>
        </w:rPr>
        <w:t xml:space="preserve"> – </w:t>
      </w:r>
      <w:r w:rsidRPr="00A416C8">
        <w:rPr>
          <w:rFonts w:ascii="Times New Roman" w:hAnsi="Times New Roman"/>
          <w:b w:val="0"/>
          <w:color w:val="auto"/>
          <w:sz w:val="28"/>
          <w:szCs w:val="28"/>
        </w:rPr>
        <w:t>Сравнение оценок итоговых моделей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8"/>
        <w:gridCol w:w="1850"/>
        <w:gridCol w:w="1993"/>
        <w:gridCol w:w="1856"/>
        <w:gridCol w:w="1993"/>
      </w:tblGrid>
      <w:tr w:rsidR="0016059C" w:rsidRPr="008A3E0A" w:rsidTr="00750C9D">
        <w:tc>
          <w:tcPr>
            <w:tcW w:w="1878" w:type="dxa"/>
          </w:tcPr>
          <w:p w:rsidR="0016059C" w:rsidRPr="008A3E0A" w:rsidRDefault="0016059C" w:rsidP="00750C9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0" w:type="dxa"/>
          </w:tcPr>
          <w:p w:rsidR="0016059C" w:rsidRPr="008A3E0A" w:rsidRDefault="0016059C" w:rsidP="00750C9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8A3E0A">
              <w:rPr>
                <w:rFonts w:ascii="Times New Roman" w:hAnsi="Times New Roman"/>
                <w:sz w:val="24"/>
                <w:szCs w:val="24"/>
                <w:lang w:val="en-US"/>
              </w:rPr>
              <w:t>CatBoost</w:t>
            </w:r>
            <w:proofErr w:type="spellEnd"/>
          </w:p>
        </w:tc>
        <w:tc>
          <w:tcPr>
            <w:tcW w:w="1993" w:type="dxa"/>
          </w:tcPr>
          <w:p w:rsidR="0016059C" w:rsidRPr="008A3E0A" w:rsidRDefault="0016059C" w:rsidP="00750C9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8A3E0A">
              <w:rPr>
                <w:rFonts w:ascii="Times New Roman" w:hAnsi="Times New Roman"/>
                <w:sz w:val="24"/>
                <w:szCs w:val="24"/>
                <w:lang w:val="en-US"/>
              </w:rPr>
              <w:t>CatBoost+Linear</w:t>
            </w:r>
            <w:proofErr w:type="spellEnd"/>
          </w:p>
        </w:tc>
        <w:tc>
          <w:tcPr>
            <w:tcW w:w="1856" w:type="dxa"/>
          </w:tcPr>
          <w:p w:rsidR="0016059C" w:rsidRPr="008A3E0A" w:rsidRDefault="0016059C" w:rsidP="00750C9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8A3E0A">
              <w:rPr>
                <w:rFonts w:ascii="Times New Roman" w:hAnsi="Times New Roman"/>
                <w:sz w:val="24"/>
                <w:szCs w:val="24"/>
                <w:lang w:val="en-US"/>
              </w:rPr>
              <w:t>CatBoost</w:t>
            </w:r>
            <w:proofErr w:type="spellEnd"/>
          </w:p>
        </w:tc>
        <w:tc>
          <w:tcPr>
            <w:tcW w:w="1993" w:type="dxa"/>
          </w:tcPr>
          <w:p w:rsidR="0016059C" w:rsidRPr="008A3E0A" w:rsidRDefault="0016059C" w:rsidP="00750C9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8A3E0A">
              <w:rPr>
                <w:rFonts w:ascii="Times New Roman" w:hAnsi="Times New Roman"/>
                <w:sz w:val="24"/>
                <w:szCs w:val="24"/>
                <w:lang w:val="en-US"/>
              </w:rPr>
              <w:t>CatBoost+Linear</w:t>
            </w:r>
            <w:proofErr w:type="spellEnd"/>
          </w:p>
        </w:tc>
      </w:tr>
      <w:tr w:rsidR="0016059C" w:rsidRPr="008A3E0A" w:rsidTr="00750C9D">
        <w:tc>
          <w:tcPr>
            <w:tcW w:w="1878" w:type="dxa"/>
          </w:tcPr>
          <w:p w:rsidR="0016059C" w:rsidRPr="008A3E0A" w:rsidRDefault="0016059C" w:rsidP="00750C9D">
            <w:pPr>
              <w:rPr>
                <w:rFonts w:ascii="Times New Roman" w:hAnsi="Times New Roman"/>
                <w:sz w:val="24"/>
                <w:szCs w:val="24"/>
              </w:rPr>
            </w:pPr>
            <w:r w:rsidRPr="008A3E0A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1850" w:type="dxa"/>
          </w:tcPr>
          <w:p w:rsidR="0016059C" w:rsidRPr="008A3E0A" w:rsidRDefault="0016059C" w:rsidP="00750C9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A3E0A">
              <w:rPr>
                <w:rFonts w:ascii="Times New Roman" w:hAnsi="Times New Roman"/>
                <w:sz w:val="24"/>
                <w:szCs w:val="24"/>
                <w:lang w:val="en-US"/>
              </w:rPr>
              <w:t>Model2</w:t>
            </w:r>
          </w:p>
        </w:tc>
        <w:tc>
          <w:tcPr>
            <w:tcW w:w="1993" w:type="dxa"/>
          </w:tcPr>
          <w:p w:rsidR="0016059C" w:rsidRPr="008A3E0A" w:rsidRDefault="0016059C" w:rsidP="00750C9D">
            <w:pPr>
              <w:rPr>
                <w:rFonts w:ascii="Times New Roman" w:hAnsi="Times New Roman"/>
                <w:sz w:val="24"/>
                <w:szCs w:val="24"/>
              </w:rPr>
            </w:pPr>
            <w:r w:rsidRPr="008A3E0A">
              <w:rPr>
                <w:rFonts w:ascii="Times New Roman" w:hAnsi="Times New Roman"/>
                <w:sz w:val="24"/>
                <w:szCs w:val="24"/>
                <w:lang w:val="en-US"/>
              </w:rPr>
              <w:t>Model4</w:t>
            </w:r>
          </w:p>
        </w:tc>
        <w:tc>
          <w:tcPr>
            <w:tcW w:w="1856" w:type="dxa"/>
          </w:tcPr>
          <w:p w:rsidR="0016059C" w:rsidRPr="008A3E0A" w:rsidRDefault="0016059C" w:rsidP="00750C9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A3E0A">
              <w:rPr>
                <w:rFonts w:ascii="Times New Roman" w:hAnsi="Times New Roman"/>
                <w:sz w:val="24"/>
                <w:szCs w:val="24"/>
                <w:lang w:val="en-US"/>
              </w:rPr>
              <w:t>Model2</w:t>
            </w:r>
          </w:p>
        </w:tc>
        <w:tc>
          <w:tcPr>
            <w:tcW w:w="1993" w:type="dxa"/>
          </w:tcPr>
          <w:p w:rsidR="0016059C" w:rsidRPr="008A3E0A" w:rsidRDefault="0016059C" w:rsidP="00750C9D">
            <w:pPr>
              <w:rPr>
                <w:rFonts w:ascii="Times New Roman" w:hAnsi="Times New Roman"/>
                <w:sz w:val="24"/>
                <w:szCs w:val="24"/>
              </w:rPr>
            </w:pPr>
            <w:r w:rsidRPr="008A3E0A">
              <w:rPr>
                <w:rFonts w:ascii="Times New Roman" w:hAnsi="Times New Roman"/>
                <w:sz w:val="24"/>
                <w:szCs w:val="24"/>
                <w:lang w:val="en-US"/>
              </w:rPr>
              <w:t>Model4</w:t>
            </w:r>
          </w:p>
        </w:tc>
      </w:tr>
      <w:tr w:rsidR="0016059C" w:rsidRPr="008A3E0A" w:rsidTr="00750C9D">
        <w:tc>
          <w:tcPr>
            <w:tcW w:w="1878" w:type="dxa"/>
          </w:tcPr>
          <w:p w:rsidR="0016059C" w:rsidRPr="008A3E0A" w:rsidRDefault="0016059C" w:rsidP="00750C9D">
            <w:pPr>
              <w:rPr>
                <w:rFonts w:ascii="Times New Roman" w:hAnsi="Times New Roman"/>
                <w:sz w:val="24"/>
                <w:szCs w:val="24"/>
              </w:rPr>
            </w:pPr>
            <w:r w:rsidRPr="008A3E0A">
              <w:rPr>
                <w:rFonts w:ascii="Times New Roman" w:hAnsi="Times New Roman"/>
                <w:sz w:val="24"/>
                <w:szCs w:val="24"/>
              </w:rPr>
              <w:t>Выборка</w:t>
            </w:r>
          </w:p>
        </w:tc>
        <w:tc>
          <w:tcPr>
            <w:tcW w:w="3843" w:type="dxa"/>
            <w:gridSpan w:val="2"/>
            <w:vAlign w:val="center"/>
          </w:tcPr>
          <w:p w:rsidR="0016059C" w:rsidRPr="008A3E0A" w:rsidRDefault="0016059C" w:rsidP="00750C9D">
            <w:pPr>
              <w:rPr>
                <w:rFonts w:ascii="Times New Roman" w:hAnsi="Times New Roman"/>
                <w:sz w:val="24"/>
                <w:szCs w:val="24"/>
              </w:rPr>
            </w:pPr>
            <w:r w:rsidRPr="008A3E0A">
              <w:rPr>
                <w:rFonts w:ascii="Times New Roman" w:hAnsi="Times New Roman"/>
                <w:sz w:val="24"/>
                <w:szCs w:val="24"/>
                <w:lang w:val="en-US"/>
              </w:rPr>
              <w:t>train</w:t>
            </w:r>
          </w:p>
        </w:tc>
        <w:tc>
          <w:tcPr>
            <w:tcW w:w="3849" w:type="dxa"/>
            <w:gridSpan w:val="2"/>
            <w:vAlign w:val="center"/>
          </w:tcPr>
          <w:p w:rsidR="0016059C" w:rsidRPr="008A3E0A" w:rsidRDefault="0016059C" w:rsidP="00750C9D">
            <w:pPr>
              <w:rPr>
                <w:rFonts w:ascii="Times New Roman" w:hAnsi="Times New Roman"/>
                <w:sz w:val="24"/>
                <w:szCs w:val="24"/>
              </w:rPr>
            </w:pPr>
            <w:r w:rsidRPr="008A3E0A">
              <w:rPr>
                <w:rFonts w:ascii="Times New Roman" w:hAnsi="Times New Roman"/>
                <w:sz w:val="24"/>
                <w:szCs w:val="24"/>
                <w:lang w:val="en-US"/>
              </w:rPr>
              <w:t>test</w:t>
            </w:r>
          </w:p>
        </w:tc>
      </w:tr>
      <w:tr w:rsidR="0016059C" w:rsidRPr="005A1D0E" w:rsidTr="00750C9D">
        <w:tc>
          <w:tcPr>
            <w:tcW w:w="1878" w:type="dxa"/>
          </w:tcPr>
          <w:p w:rsidR="0016059C" w:rsidRPr="008A3E0A" w:rsidRDefault="0016059C" w:rsidP="00750C9D">
            <w:pPr>
              <w:rPr>
                <w:rFonts w:ascii="Times New Roman" w:hAnsi="Times New Roman"/>
                <w:sz w:val="24"/>
                <w:szCs w:val="24"/>
              </w:rPr>
            </w:pPr>
            <w:r w:rsidRPr="008A3E0A">
              <w:rPr>
                <w:rFonts w:ascii="Times New Roman" w:hAnsi="Times New Roman"/>
                <w:sz w:val="24"/>
                <w:szCs w:val="24"/>
              </w:rPr>
              <w:t>Параметры модели</w:t>
            </w:r>
          </w:p>
        </w:tc>
        <w:tc>
          <w:tcPr>
            <w:tcW w:w="3843" w:type="dxa"/>
            <w:gridSpan w:val="2"/>
          </w:tcPr>
          <w:p w:rsidR="0016059C" w:rsidRPr="008A3E0A" w:rsidRDefault="0016059C" w:rsidP="00750C9D">
            <w:pPr>
              <w:rPr>
                <w:rFonts w:ascii="Times New Roman" w:hAnsi="Times New Roman"/>
                <w:sz w:val="24"/>
                <w:szCs w:val="24"/>
              </w:rPr>
            </w:pPr>
            <w:r w:rsidRPr="008A3E0A">
              <w:rPr>
                <w:rFonts w:ascii="Times New Roman" w:hAnsi="Times New Roman"/>
                <w:sz w:val="24"/>
                <w:szCs w:val="24"/>
                <w:lang w:val="en-US"/>
              </w:rPr>
              <w:t>iteration</w:t>
            </w:r>
            <w:r w:rsidRPr="008A3E0A">
              <w:rPr>
                <w:rFonts w:ascii="Times New Roman" w:hAnsi="Times New Roman"/>
                <w:sz w:val="24"/>
                <w:szCs w:val="24"/>
              </w:rPr>
              <w:t>:</w:t>
            </w:r>
            <w:r w:rsidRPr="008A3E0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A3E0A">
              <w:rPr>
                <w:rFonts w:ascii="Times New Roman" w:hAnsi="Times New Roman"/>
                <w:sz w:val="24"/>
                <w:szCs w:val="24"/>
              </w:rPr>
              <w:t>54</w:t>
            </w:r>
          </w:p>
          <w:p w:rsidR="0016059C" w:rsidRPr="008A3E0A" w:rsidRDefault="0016059C" w:rsidP="00750C9D">
            <w:pPr>
              <w:rPr>
                <w:rFonts w:ascii="Times New Roman" w:hAnsi="Times New Roman"/>
                <w:sz w:val="24"/>
                <w:szCs w:val="24"/>
              </w:rPr>
            </w:pPr>
            <w:r w:rsidRPr="008A3E0A">
              <w:rPr>
                <w:rFonts w:ascii="Times New Roman" w:hAnsi="Times New Roman"/>
                <w:sz w:val="24"/>
                <w:szCs w:val="24"/>
                <w:lang w:val="en-US"/>
              </w:rPr>
              <w:t>depth</w:t>
            </w:r>
            <w:r w:rsidRPr="008A3E0A">
              <w:rPr>
                <w:rFonts w:ascii="Times New Roman" w:hAnsi="Times New Roman"/>
                <w:sz w:val="24"/>
                <w:szCs w:val="24"/>
              </w:rPr>
              <w:t>:</w:t>
            </w:r>
            <w:r w:rsidRPr="008A3E0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A3E0A">
              <w:rPr>
                <w:rFonts w:ascii="Times New Roman" w:hAnsi="Times New Roman"/>
                <w:sz w:val="24"/>
                <w:szCs w:val="24"/>
              </w:rPr>
              <w:t>7</w:t>
            </w:r>
          </w:p>
          <w:p w:rsidR="0016059C" w:rsidRPr="008A3E0A" w:rsidRDefault="0016059C" w:rsidP="00750C9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A3E0A">
              <w:rPr>
                <w:rFonts w:ascii="Times New Roman" w:hAnsi="Times New Roman"/>
                <w:sz w:val="24"/>
                <w:szCs w:val="24"/>
              </w:rPr>
              <w:t>learning_rate</w:t>
            </w:r>
            <w:proofErr w:type="spellEnd"/>
            <w:r w:rsidRPr="008A3E0A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8A3E0A">
              <w:rPr>
                <w:rFonts w:ascii="Times New Roman" w:hAnsi="Times New Roman"/>
                <w:sz w:val="24"/>
                <w:szCs w:val="24"/>
                <w:lang w:val="en-US"/>
              </w:rPr>
              <w:t>0.</w:t>
            </w:r>
            <w:r w:rsidRPr="008A3E0A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849" w:type="dxa"/>
            <w:gridSpan w:val="2"/>
          </w:tcPr>
          <w:p w:rsidR="0016059C" w:rsidRPr="008A3E0A" w:rsidRDefault="0016059C" w:rsidP="00750C9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A3E0A">
              <w:rPr>
                <w:rFonts w:ascii="Times New Roman" w:hAnsi="Times New Roman"/>
                <w:sz w:val="24"/>
                <w:szCs w:val="24"/>
                <w:lang w:val="en-US"/>
              </w:rPr>
              <w:t>iteration: 3179</w:t>
            </w:r>
          </w:p>
          <w:p w:rsidR="0016059C" w:rsidRPr="008A3E0A" w:rsidRDefault="0016059C" w:rsidP="00750C9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A3E0A">
              <w:rPr>
                <w:rFonts w:ascii="Times New Roman" w:hAnsi="Times New Roman"/>
                <w:sz w:val="24"/>
                <w:szCs w:val="24"/>
                <w:lang w:val="en-US"/>
              </w:rPr>
              <w:t>depth: 7</w:t>
            </w:r>
          </w:p>
          <w:p w:rsidR="0016059C" w:rsidRPr="008A3E0A" w:rsidRDefault="0016059C" w:rsidP="00750C9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8A3E0A">
              <w:rPr>
                <w:rFonts w:ascii="Times New Roman" w:hAnsi="Times New Roman"/>
                <w:sz w:val="24"/>
                <w:szCs w:val="24"/>
                <w:lang w:val="en-US"/>
              </w:rPr>
              <w:t>learning_rate</w:t>
            </w:r>
            <w:proofErr w:type="spellEnd"/>
            <w:r w:rsidRPr="008A3E0A">
              <w:rPr>
                <w:rFonts w:ascii="Times New Roman" w:hAnsi="Times New Roman"/>
                <w:sz w:val="24"/>
                <w:szCs w:val="24"/>
                <w:lang w:val="en-US"/>
              </w:rPr>
              <w:t>: 0.5</w:t>
            </w:r>
          </w:p>
          <w:p w:rsidR="0016059C" w:rsidRPr="008A3E0A" w:rsidRDefault="0016059C" w:rsidP="00750C9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A3E0A">
              <w:rPr>
                <w:rFonts w:ascii="Times New Roman" w:hAnsi="Times New Roman"/>
                <w:sz w:val="24"/>
                <w:szCs w:val="24"/>
                <w:lang w:val="en-US"/>
              </w:rPr>
              <w:t>alpha (ridge): 1</w:t>
            </w:r>
          </w:p>
        </w:tc>
      </w:tr>
      <w:tr w:rsidR="0016059C" w:rsidRPr="008A3E0A" w:rsidTr="00750C9D">
        <w:tc>
          <w:tcPr>
            <w:tcW w:w="9570" w:type="dxa"/>
            <w:gridSpan w:val="5"/>
            <w:vAlign w:val="center"/>
          </w:tcPr>
          <w:p w:rsidR="0016059C" w:rsidRPr="008A3E0A" w:rsidRDefault="0016059C" w:rsidP="00750C9D">
            <w:pPr>
              <w:rPr>
                <w:rFonts w:ascii="Times New Roman" w:hAnsi="Times New Roman"/>
                <w:sz w:val="24"/>
                <w:szCs w:val="24"/>
              </w:rPr>
            </w:pPr>
            <w:r w:rsidRPr="008A3E0A">
              <w:rPr>
                <w:rFonts w:ascii="Times New Roman" w:hAnsi="Times New Roman"/>
                <w:sz w:val="24"/>
                <w:szCs w:val="24"/>
              </w:rPr>
              <w:t>Оценки</w:t>
            </w:r>
          </w:p>
        </w:tc>
      </w:tr>
      <w:tr w:rsidR="0016059C" w:rsidRPr="008A3E0A" w:rsidTr="00750C9D">
        <w:tc>
          <w:tcPr>
            <w:tcW w:w="1878" w:type="dxa"/>
          </w:tcPr>
          <w:p w:rsidR="0016059C" w:rsidRPr="008A3E0A" w:rsidRDefault="0016059C" w:rsidP="00750C9D">
            <w:pPr>
              <w:rPr>
                <w:rFonts w:ascii="Times New Roman" w:hAnsi="Times New Roman"/>
                <w:sz w:val="24"/>
                <w:szCs w:val="24"/>
              </w:rPr>
            </w:pPr>
            <w:r w:rsidRPr="008A3E0A">
              <w:rPr>
                <w:rFonts w:ascii="Times New Roman" w:hAnsi="Times New Roman"/>
                <w:sz w:val="24"/>
                <w:szCs w:val="24"/>
              </w:rPr>
              <w:t>MAE</w:t>
            </w:r>
          </w:p>
        </w:tc>
        <w:tc>
          <w:tcPr>
            <w:tcW w:w="1850" w:type="dxa"/>
            <w:shd w:val="clear" w:color="auto" w:fill="C2D69B" w:themeFill="accent3" w:themeFillTint="99"/>
          </w:tcPr>
          <w:p w:rsidR="0016059C" w:rsidRPr="008A3E0A" w:rsidRDefault="0016059C" w:rsidP="00750C9D">
            <w:pPr>
              <w:rPr>
                <w:rFonts w:ascii="Times New Roman" w:hAnsi="Times New Roman"/>
                <w:sz w:val="24"/>
                <w:szCs w:val="24"/>
              </w:rPr>
            </w:pPr>
            <w:r w:rsidRPr="008A3E0A">
              <w:rPr>
                <w:rFonts w:ascii="Times New Roman" w:hAnsi="Times New Roman"/>
                <w:sz w:val="24"/>
                <w:szCs w:val="24"/>
                <w:lang w:val="en-US"/>
              </w:rPr>
              <w:t>585.8895</w:t>
            </w:r>
          </w:p>
        </w:tc>
        <w:tc>
          <w:tcPr>
            <w:tcW w:w="1993" w:type="dxa"/>
          </w:tcPr>
          <w:p w:rsidR="0016059C" w:rsidRPr="008A3E0A" w:rsidRDefault="0016059C" w:rsidP="00750C9D">
            <w:pPr>
              <w:rPr>
                <w:rFonts w:ascii="Times New Roman" w:hAnsi="Times New Roman"/>
                <w:sz w:val="24"/>
                <w:szCs w:val="24"/>
              </w:rPr>
            </w:pPr>
            <w:r w:rsidRPr="008A3E0A">
              <w:rPr>
                <w:rFonts w:ascii="Times New Roman" w:hAnsi="Times New Roman"/>
                <w:sz w:val="24"/>
                <w:szCs w:val="24"/>
                <w:lang w:val="en-US"/>
              </w:rPr>
              <w:t>5497.9049</w:t>
            </w:r>
          </w:p>
        </w:tc>
        <w:tc>
          <w:tcPr>
            <w:tcW w:w="1856" w:type="dxa"/>
          </w:tcPr>
          <w:p w:rsidR="0016059C" w:rsidRPr="008A3E0A" w:rsidRDefault="0016059C" w:rsidP="00750C9D">
            <w:pPr>
              <w:rPr>
                <w:rFonts w:ascii="Times New Roman" w:hAnsi="Times New Roman"/>
                <w:sz w:val="24"/>
                <w:szCs w:val="24"/>
              </w:rPr>
            </w:pPr>
            <w:r w:rsidRPr="008A3E0A">
              <w:rPr>
                <w:rFonts w:ascii="Times New Roman" w:hAnsi="Times New Roman"/>
                <w:sz w:val="24"/>
                <w:szCs w:val="24"/>
              </w:rPr>
              <w:t>8703.7902</w:t>
            </w:r>
          </w:p>
        </w:tc>
        <w:tc>
          <w:tcPr>
            <w:tcW w:w="1993" w:type="dxa"/>
            <w:shd w:val="clear" w:color="auto" w:fill="C2D69B" w:themeFill="accent3" w:themeFillTint="99"/>
          </w:tcPr>
          <w:p w:rsidR="0016059C" w:rsidRPr="008A3E0A" w:rsidRDefault="0016059C" w:rsidP="00750C9D">
            <w:pPr>
              <w:rPr>
                <w:rFonts w:ascii="Times New Roman" w:hAnsi="Times New Roman"/>
                <w:sz w:val="24"/>
                <w:szCs w:val="24"/>
              </w:rPr>
            </w:pPr>
            <w:r w:rsidRPr="008A3E0A">
              <w:rPr>
                <w:rFonts w:ascii="Times New Roman" w:hAnsi="Times New Roman"/>
                <w:sz w:val="24"/>
                <w:szCs w:val="24"/>
              </w:rPr>
              <w:t>6837.567</w:t>
            </w:r>
            <w:r w:rsidRPr="008A3E0A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16059C" w:rsidRPr="008A3E0A" w:rsidTr="00750C9D">
        <w:tc>
          <w:tcPr>
            <w:tcW w:w="1878" w:type="dxa"/>
          </w:tcPr>
          <w:p w:rsidR="0016059C" w:rsidRPr="008A3E0A" w:rsidRDefault="0016059C" w:rsidP="00750C9D">
            <w:pPr>
              <w:rPr>
                <w:rFonts w:ascii="Times New Roman" w:hAnsi="Times New Roman"/>
                <w:sz w:val="24"/>
                <w:szCs w:val="24"/>
              </w:rPr>
            </w:pPr>
            <w:r w:rsidRPr="008A3E0A">
              <w:rPr>
                <w:rFonts w:ascii="Times New Roman" w:hAnsi="Times New Roman"/>
                <w:sz w:val="24"/>
                <w:szCs w:val="24"/>
              </w:rPr>
              <w:t>MAPE</w:t>
            </w:r>
          </w:p>
        </w:tc>
        <w:tc>
          <w:tcPr>
            <w:tcW w:w="1850" w:type="dxa"/>
          </w:tcPr>
          <w:p w:rsidR="0016059C" w:rsidRPr="008A3E0A" w:rsidRDefault="0016059C" w:rsidP="00750C9D">
            <w:pPr>
              <w:rPr>
                <w:rFonts w:ascii="Times New Roman" w:hAnsi="Times New Roman"/>
                <w:sz w:val="24"/>
                <w:szCs w:val="24"/>
              </w:rPr>
            </w:pPr>
            <w:r w:rsidRPr="008A3E0A">
              <w:rPr>
                <w:rFonts w:ascii="Times New Roman" w:hAnsi="Times New Roman"/>
                <w:sz w:val="24"/>
                <w:szCs w:val="24"/>
                <w:lang w:val="en-US"/>
              </w:rPr>
              <w:t>7.6486</w:t>
            </w:r>
          </w:p>
        </w:tc>
        <w:tc>
          <w:tcPr>
            <w:tcW w:w="1993" w:type="dxa"/>
            <w:shd w:val="clear" w:color="auto" w:fill="C2D69B" w:themeFill="accent3" w:themeFillTint="99"/>
          </w:tcPr>
          <w:p w:rsidR="0016059C" w:rsidRPr="008A3E0A" w:rsidRDefault="0016059C" w:rsidP="00750C9D">
            <w:pPr>
              <w:rPr>
                <w:rFonts w:ascii="Times New Roman" w:hAnsi="Times New Roman"/>
                <w:sz w:val="24"/>
                <w:szCs w:val="24"/>
              </w:rPr>
            </w:pPr>
            <w:r w:rsidRPr="008A3E0A">
              <w:rPr>
                <w:rFonts w:ascii="Times New Roman" w:hAnsi="Times New Roman"/>
                <w:sz w:val="24"/>
                <w:szCs w:val="24"/>
                <w:lang w:val="en-US"/>
              </w:rPr>
              <w:t>1.4232</w:t>
            </w:r>
          </w:p>
        </w:tc>
        <w:tc>
          <w:tcPr>
            <w:tcW w:w="1856" w:type="dxa"/>
            <w:shd w:val="clear" w:color="auto" w:fill="C2D69B" w:themeFill="accent3" w:themeFillTint="99"/>
          </w:tcPr>
          <w:p w:rsidR="0016059C" w:rsidRPr="008A3E0A" w:rsidRDefault="0016059C" w:rsidP="00750C9D">
            <w:pPr>
              <w:rPr>
                <w:rFonts w:ascii="Times New Roman" w:hAnsi="Times New Roman"/>
                <w:sz w:val="24"/>
                <w:szCs w:val="24"/>
              </w:rPr>
            </w:pPr>
            <w:r w:rsidRPr="008A3E0A">
              <w:rPr>
                <w:rFonts w:ascii="Times New Roman" w:hAnsi="Times New Roman"/>
                <w:sz w:val="24"/>
                <w:szCs w:val="24"/>
                <w:lang w:val="en-US"/>
              </w:rPr>
              <w:t>0.7516</w:t>
            </w:r>
          </w:p>
        </w:tc>
        <w:tc>
          <w:tcPr>
            <w:tcW w:w="1993" w:type="dxa"/>
          </w:tcPr>
          <w:p w:rsidR="0016059C" w:rsidRPr="008A3E0A" w:rsidRDefault="0016059C" w:rsidP="00750C9D">
            <w:pPr>
              <w:rPr>
                <w:rFonts w:ascii="Times New Roman" w:hAnsi="Times New Roman"/>
                <w:sz w:val="24"/>
                <w:szCs w:val="24"/>
              </w:rPr>
            </w:pPr>
            <w:r w:rsidRPr="008A3E0A">
              <w:rPr>
                <w:rFonts w:ascii="Times New Roman" w:hAnsi="Times New Roman"/>
                <w:sz w:val="24"/>
                <w:szCs w:val="24"/>
                <w:lang w:val="en-US"/>
              </w:rPr>
              <w:t>0.9622</w:t>
            </w:r>
          </w:p>
        </w:tc>
      </w:tr>
      <w:tr w:rsidR="0016059C" w:rsidRPr="008A3E0A" w:rsidTr="00750C9D">
        <w:tc>
          <w:tcPr>
            <w:tcW w:w="1878" w:type="dxa"/>
          </w:tcPr>
          <w:p w:rsidR="0016059C" w:rsidRPr="008A3E0A" w:rsidRDefault="0016059C" w:rsidP="00750C9D">
            <w:pPr>
              <w:rPr>
                <w:rFonts w:ascii="Times New Roman" w:hAnsi="Times New Roman"/>
                <w:sz w:val="24"/>
                <w:szCs w:val="24"/>
              </w:rPr>
            </w:pPr>
            <w:r w:rsidRPr="008A3E0A">
              <w:rPr>
                <w:rFonts w:ascii="Times New Roman" w:hAnsi="Times New Roman"/>
                <w:sz w:val="24"/>
                <w:szCs w:val="24"/>
              </w:rPr>
              <w:t>SMAPE</w:t>
            </w:r>
          </w:p>
        </w:tc>
        <w:tc>
          <w:tcPr>
            <w:tcW w:w="1850" w:type="dxa"/>
            <w:shd w:val="clear" w:color="auto" w:fill="C2D69B" w:themeFill="accent3" w:themeFillTint="99"/>
          </w:tcPr>
          <w:p w:rsidR="0016059C" w:rsidRPr="008A3E0A" w:rsidRDefault="0016059C" w:rsidP="00750C9D">
            <w:pPr>
              <w:rPr>
                <w:rFonts w:ascii="Times New Roman" w:hAnsi="Times New Roman"/>
                <w:sz w:val="24"/>
                <w:szCs w:val="24"/>
              </w:rPr>
            </w:pPr>
            <w:r w:rsidRPr="008A3E0A">
              <w:rPr>
                <w:rFonts w:ascii="Times New Roman" w:hAnsi="Times New Roman"/>
                <w:sz w:val="24"/>
                <w:szCs w:val="24"/>
                <w:lang w:val="en-US"/>
              </w:rPr>
              <w:t>55.7586</w:t>
            </w:r>
          </w:p>
        </w:tc>
        <w:tc>
          <w:tcPr>
            <w:tcW w:w="1993" w:type="dxa"/>
          </w:tcPr>
          <w:p w:rsidR="0016059C" w:rsidRPr="008A3E0A" w:rsidRDefault="0016059C" w:rsidP="00750C9D">
            <w:pPr>
              <w:rPr>
                <w:rFonts w:ascii="Times New Roman" w:hAnsi="Times New Roman"/>
                <w:sz w:val="24"/>
                <w:szCs w:val="24"/>
              </w:rPr>
            </w:pPr>
            <w:r w:rsidRPr="008A3E0A">
              <w:rPr>
                <w:rFonts w:ascii="Times New Roman" w:hAnsi="Times New Roman"/>
                <w:sz w:val="24"/>
                <w:szCs w:val="24"/>
                <w:lang w:val="en-US"/>
              </w:rPr>
              <w:t>125.6982</w:t>
            </w:r>
          </w:p>
        </w:tc>
        <w:tc>
          <w:tcPr>
            <w:tcW w:w="1856" w:type="dxa"/>
          </w:tcPr>
          <w:p w:rsidR="0016059C" w:rsidRPr="008A3E0A" w:rsidRDefault="0016059C" w:rsidP="00750C9D">
            <w:pPr>
              <w:rPr>
                <w:rFonts w:ascii="Times New Roman" w:hAnsi="Times New Roman"/>
                <w:sz w:val="24"/>
                <w:szCs w:val="24"/>
              </w:rPr>
            </w:pPr>
            <w:r w:rsidRPr="008A3E0A">
              <w:rPr>
                <w:rFonts w:ascii="Times New Roman" w:hAnsi="Times New Roman"/>
                <w:sz w:val="24"/>
                <w:szCs w:val="24"/>
                <w:lang w:val="en-US"/>
              </w:rPr>
              <w:t>63.0250</w:t>
            </w:r>
          </w:p>
        </w:tc>
        <w:tc>
          <w:tcPr>
            <w:tcW w:w="1993" w:type="dxa"/>
            <w:shd w:val="clear" w:color="auto" w:fill="C2D69B" w:themeFill="accent3" w:themeFillTint="99"/>
          </w:tcPr>
          <w:p w:rsidR="0016059C" w:rsidRPr="008A3E0A" w:rsidRDefault="0016059C" w:rsidP="00750C9D">
            <w:pPr>
              <w:rPr>
                <w:rFonts w:ascii="Times New Roman" w:hAnsi="Times New Roman"/>
                <w:sz w:val="24"/>
                <w:szCs w:val="24"/>
              </w:rPr>
            </w:pPr>
            <w:r w:rsidRPr="008A3E0A">
              <w:rPr>
                <w:rFonts w:ascii="Times New Roman" w:hAnsi="Times New Roman"/>
                <w:sz w:val="24"/>
                <w:szCs w:val="24"/>
                <w:lang w:val="en-US"/>
              </w:rPr>
              <w:t>60.9385</w:t>
            </w:r>
          </w:p>
        </w:tc>
      </w:tr>
      <w:tr w:rsidR="0016059C" w:rsidRPr="008A3E0A" w:rsidTr="00750C9D">
        <w:tc>
          <w:tcPr>
            <w:tcW w:w="1878" w:type="dxa"/>
          </w:tcPr>
          <w:p w:rsidR="0016059C" w:rsidRPr="008A3E0A" w:rsidRDefault="0016059C" w:rsidP="00750C9D">
            <w:pPr>
              <w:rPr>
                <w:rFonts w:ascii="Times New Roman" w:hAnsi="Times New Roman"/>
                <w:sz w:val="24"/>
                <w:szCs w:val="24"/>
              </w:rPr>
            </w:pPr>
            <w:r w:rsidRPr="008A3E0A">
              <w:rPr>
                <w:rFonts w:ascii="Times New Roman" w:hAnsi="Times New Roman"/>
                <w:sz w:val="24"/>
                <w:szCs w:val="24"/>
              </w:rPr>
              <w:t>RMSE</w:t>
            </w:r>
          </w:p>
        </w:tc>
        <w:tc>
          <w:tcPr>
            <w:tcW w:w="1850" w:type="dxa"/>
            <w:shd w:val="clear" w:color="auto" w:fill="C2D69B" w:themeFill="accent3" w:themeFillTint="99"/>
          </w:tcPr>
          <w:p w:rsidR="0016059C" w:rsidRPr="008A3E0A" w:rsidRDefault="0016059C" w:rsidP="00750C9D">
            <w:pPr>
              <w:rPr>
                <w:rFonts w:ascii="Times New Roman" w:hAnsi="Times New Roman"/>
                <w:sz w:val="24"/>
                <w:szCs w:val="24"/>
              </w:rPr>
            </w:pPr>
            <w:r w:rsidRPr="008A3E0A">
              <w:rPr>
                <w:rFonts w:ascii="Times New Roman" w:hAnsi="Times New Roman"/>
                <w:sz w:val="24"/>
                <w:szCs w:val="24"/>
                <w:lang w:val="en-US"/>
              </w:rPr>
              <w:t>650 536.7041</w:t>
            </w:r>
          </w:p>
        </w:tc>
        <w:tc>
          <w:tcPr>
            <w:tcW w:w="1993" w:type="dxa"/>
          </w:tcPr>
          <w:p w:rsidR="0016059C" w:rsidRPr="008A3E0A" w:rsidRDefault="0016059C" w:rsidP="00750C9D">
            <w:pPr>
              <w:rPr>
                <w:rFonts w:ascii="Times New Roman" w:hAnsi="Times New Roman"/>
                <w:sz w:val="24"/>
                <w:szCs w:val="24"/>
              </w:rPr>
            </w:pPr>
            <w:r w:rsidRPr="008A3E0A">
              <w:rPr>
                <w:rFonts w:ascii="Times New Roman" w:hAnsi="Times New Roman"/>
                <w:sz w:val="24"/>
                <w:szCs w:val="24"/>
                <w:lang w:val="en-US"/>
              </w:rPr>
              <w:t>162 664 697.9054</w:t>
            </w:r>
          </w:p>
        </w:tc>
        <w:tc>
          <w:tcPr>
            <w:tcW w:w="1856" w:type="dxa"/>
          </w:tcPr>
          <w:p w:rsidR="0016059C" w:rsidRPr="008A3E0A" w:rsidRDefault="0016059C" w:rsidP="00750C9D">
            <w:pPr>
              <w:rPr>
                <w:rFonts w:ascii="Times New Roman" w:hAnsi="Times New Roman"/>
                <w:sz w:val="24"/>
                <w:szCs w:val="24"/>
              </w:rPr>
            </w:pPr>
            <w:r w:rsidRPr="008A3E0A">
              <w:rPr>
                <w:rFonts w:ascii="Times New Roman" w:hAnsi="Times New Roman"/>
                <w:sz w:val="24"/>
                <w:szCs w:val="24"/>
                <w:lang w:val="en-US"/>
              </w:rPr>
              <w:t>359 861 892.8238</w:t>
            </w:r>
          </w:p>
        </w:tc>
        <w:tc>
          <w:tcPr>
            <w:tcW w:w="1993" w:type="dxa"/>
            <w:shd w:val="clear" w:color="auto" w:fill="C2D69B" w:themeFill="accent3" w:themeFillTint="99"/>
          </w:tcPr>
          <w:p w:rsidR="0016059C" w:rsidRPr="008A3E0A" w:rsidRDefault="0016059C" w:rsidP="00750C9D">
            <w:pPr>
              <w:rPr>
                <w:rFonts w:ascii="Times New Roman" w:hAnsi="Times New Roman"/>
                <w:sz w:val="24"/>
                <w:szCs w:val="24"/>
              </w:rPr>
            </w:pPr>
            <w:r w:rsidRPr="008A3E0A">
              <w:rPr>
                <w:rFonts w:ascii="Times New Roman" w:hAnsi="Times New Roman"/>
                <w:sz w:val="24"/>
                <w:szCs w:val="24"/>
                <w:lang w:val="en-US"/>
              </w:rPr>
              <w:t>147 716 906.8992</w:t>
            </w:r>
          </w:p>
        </w:tc>
      </w:tr>
      <w:tr w:rsidR="0016059C" w:rsidRPr="008A3E0A" w:rsidTr="00750C9D">
        <w:tc>
          <w:tcPr>
            <w:tcW w:w="1878" w:type="dxa"/>
          </w:tcPr>
          <w:p w:rsidR="0016059C" w:rsidRPr="008A3E0A" w:rsidRDefault="0016059C" w:rsidP="00750C9D">
            <w:pPr>
              <w:rPr>
                <w:rFonts w:ascii="Times New Roman" w:hAnsi="Times New Roman"/>
                <w:sz w:val="24"/>
                <w:szCs w:val="24"/>
              </w:rPr>
            </w:pPr>
            <w:r w:rsidRPr="008A3E0A">
              <w:rPr>
                <w:rFonts w:ascii="Times New Roman" w:hAnsi="Times New Roman"/>
                <w:sz w:val="24"/>
                <w:szCs w:val="24"/>
              </w:rPr>
              <w:t>R</w:t>
            </w:r>
            <w:r w:rsidRPr="008A3E0A"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1850" w:type="dxa"/>
            <w:shd w:val="clear" w:color="auto" w:fill="C2D69B" w:themeFill="accent3" w:themeFillTint="99"/>
          </w:tcPr>
          <w:p w:rsidR="0016059C" w:rsidRPr="008A3E0A" w:rsidRDefault="0016059C" w:rsidP="00750C9D">
            <w:pPr>
              <w:rPr>
                <w:rFonts w:ascii="Times New Roman" w:hAnsi="Times New Roman"/>
                <w:sz w:val="24"/>
                <w:szCs w:val="24"/>
              </w:rPr>
            </w:pPr>
            <w:r w:rsidRPr="008A3E0A">
              <w:rPr>
                <w:rFonts w:ascii="Times New Roman" w:hAnsi="Times New Roman"/>
                <w:sz w:val="24"/>
                <w:szCs w:val="24"/>
              </w:rPr>
              <w:t>0.9993</w:t>
            </w:r>
          </w:p>
        </w:tc>
        <w:tc>
          <w:tcPr>
            <w:tcW w:w="1993" w:type="dxa"/>
          </w:tcPr>
          <w:p w:rsidR="0016059C" w:rsidRPr="008A3E0A" w:rsidRDefault="0016059C" w:rsidP="00750C9D">
            <w:pPr>
              <w:rPr>
                <w:rFonts w:ascii="Times New Roman" w:hAnsi="Times New Roman"/>
                <w:sz w:val="24"/>
                <w:szCs w:val="24"/>
              </w:rPr>
            </w:pPr>
            <w:r w:rsidRPr="008A3E0A">
              <w:rPr>
                <w:rFonts w:ascii="Times New Roman" w:hAnsi="Times New Roman"/>
                <w:sz w:val="24"/>
                <w:szCs w:val="24"/>
              </w:rPr>
              <w:t>0.8421</w:t>
            </w:r>
          </w:p>
        </w:tc>
        <w:tc>
          <w:tcPr>
            <w:tcW w:w="1856" w:type="dxa"/>
          </w:tcPr>
          <w:p w:rsidR="0016059C" w:rsidRPr="008A3E0A" w:rsidRDefault="0016059C" w:rsidP="00750C9D">
            <w:pPr>
              <w:rPr>
                <w:rFonts w:ascii="Times New Roman" w:hAnsi="Times New Roman"/>
                <w:sz w:val="24"/>
                <w:szCs w:val="24"/>
              </w:rPr>
            </w:pPr>
            <w:r w:rsidRPr="008A3E0A">
              <w:rPr>
                <w:rFonts w:ascii="Times New Roman" w:hAnsi="Times New Roman"/>
                <w:sz w:val="24"/>
                <w:szCs w:val="24"/>
              </w:rPr>
              <w:t>0.9288</w:t>
            </w:r>
          </w:p>
        </w:tc>
        <w:tc>
          <w:tcPr>
            <w:tcW w:w="1993" w:type="dxa"/>
            <w:shd w:val="clear" w:color="auto" w:fill="C2D69B" w:themeFill="accent3" w:themeFillTint="99"/>
          </w:tcPr>
          <w:p w:rsidR="0016059C" w:rsidRPr="008A3E0A" w:rsidRDefault="0016059C" w:rsidP="00750C9D">
            <w:pPr>
              <w:rPr>
                <w:rFonts w:ascii="Times New Roman" w:hAnsi="Times New Roman"/>
                <w:sz w:val="24"/>
                <w:szCs w:val="24"/>
              </w:rPr>
            </w:pPr>
            <w:r w:rsidRPr="008A3E0A">
              <w:rPr>
                <w:rFonts w:ascii="Times New Roman" w:hAnsi="Times New Roman"/>
                <w:sz w:val="24"/>
                <w:szCs w:val="24"/>
                <w:lang w:val="en-US"/>
              </w:rPr>
              <w:t>0.9708</w:t>
            </w:r>
          </w:p>
        </w:tc>
      </w:tr>
      <w:tr w:rsidR="0016059C" w:rsidRPr="008A3E0A" w:rsidTr="00750C9D">
        <w:tc>
          <w:tcPr>
            <w:tcW w:w="1878" w:type="dxa"/>
          </w:tcPr>
          <w:p w:rsidR="0016059C" w:rsidRPr="008A3E0A" w:rsidRDefault="0016059C" w:rsidP="00750C9D">
            <w:pPr>
              <w:rPr>
                <w:rFonts w:ascii="Times New Roman" w:hAnsi="Times New Roman"/>
                <w:sz w:val="24"/>
                <w:szCs w:val="24"/>
              </w:rPr>
            </w:pPr>
            <w:r w:rsidRPr="008A3E0A">
              <w:rPr>
                <w:rFonts w:ascii="Times New Roman" w:hAnsi="Times New Roman"/>
                <w:sz w:val="24"/>
                <w:szCs w:val="24"/>
              </w:rPr>
              <w:t>CV-</w:t>
            </w:r>
            <w:proofErr w:type="spellStart"/>
            <w:r w:rsidRPr="008A3E0A">
              <w:rPr>
                <w:rFonts w:ascii="Times New Roman" w:hAnsi="Times New Roman"/>
                <w:sz w:val="24"/>
                <w:szCs w:val="24"/>
              </w:rPr>
              <w:t>score</w:t>
            </w:r>
            <w:proofErr w:type="spellEnd"/>
            <w:r w:rsidRPr="008A3E0A">
              <w:rPr>
                <w:rFonts w:ascii="Times New Roman" w:hAnsi="Times New Roman"/>
                <w:sz w:val="24"/>
                <w:szCs w:val="24"/>
              </w:rPr>
              <w:t xml:space="preserve"> (RMSE)</w:t>
            </w:r>
          </w:p>
        </w:tc>
        <w:tc>
          <w:tcPr>
            <w:tcW w:w="1850" w:type="dxa"/>
            <w:shd w:val="clear" w:color="auto" w:fill="C2D69B" w:themeFill="accent3" w:themeFillTint="99"/>
            <w:vAlign w:val="center"/>
          </w:tcPr>
          <w:p w:rsidR="0016059C" w:rsidRPr="008A3E0A" w:rsidRDefault="0016059C" w:rsidP="00750C9D">
            <w:pPr>
              <w:rPr>
                <w:rFonts w:ascii="Times New Roman" w:hAnsi="Times New Roman"/>
                <w:sz w:val="24"/>
                <w:szCs w:val="24"/>
              </w:rPr>
            </w:pPr>
            <w:r w:rsidRPr="008A3E0A">
              <w:rPr>
                <w:rFonts w:ascii="Times New Roman" w:hAnsi="Times New Roman"/>
                <w:sz w:val="24"/>
                <w:szCs w:val="24"/>
              </w:rPr>
              <w:t>136.688</w:t>
            </w:r>
          </w:p>
        </w:tc>
        <w:tc>
          <w:tcPr>
            <w:tcW w:w="1993" w:type="dxa"/>
            <w:vAlign w:val="center"/>
          </w:tcPr>
          <w:p w:rsidR="0016059C" w:rsidRPr="008A3E0A" w:rsidRDefault="0016059C" w:rsidP="00750C9D">
            <w:pPr>
              <w:rPr>
                <w:rFonts w:ascii="Times New Roman" w:hAnsi="Times New Roman"/>
                <w:sz w:val="24"/>
                <w:szCs w:val="24"/>
              </w:rPr>
            </w:pPr>
            <w:r w:rsidRPr="008A3E0A">
              <w:rPr>
                <w:rFonts w:ascii="Times New Roman" w:hAnsi="Times New Roman"/>
                <w:sz w:val="24"/>
                <w:szCs w:val="24"/>
              </w:rPr>
              <w:t>170.618</w:t>
            </w:r>
          </w:p>
        </w:tc>
        <w:tc>
          <w:tcPr>
            <w:tcW w:w="1856" w:type="dxa"/>
          </w:tcPr>
          <w:p w:rsidR="0016059C" w:rsidRPr="008A3E0A" w:rsidRDefault="0016059C" w:rsidP="00750C9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93" w:type="dxa"/>
          </w:tcPr>
          <w:p w:rsidR="0016059C" w:rsidRPr="008A3E0A" w:rsidRDefault="0016059C" w:rsidP="00750C9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059C" w:rsidRPr="008A3E0A" w:rsidTr="00750C9D">
        <w:tc>
          <w:tcPr>
            <w:tcW w:w="1878" w:type="dxa"/>
          </w:tcPr>
          <w:p w:rsidR="0016059C" w:rsidRPr="008A3E0A" w:rsidRDefault="0016059C" w:rsidP="00750C9D">
            <w:pPr>
              <w:rPr>
                <w:rFonts w:ascii="Times New Roman" w:hAnsi="Times New Roman"/>
                <w:sz w:val="24"/>
                <w:szCs w:val="24"/>
              </w:rPr>
            </w:pPr>
            <w:r w:rsidRPr="008A3E0A">
              <w:rPr>
                <w:rFonts w:ascii="Times New Roman" w:hAnsi="Times New Roman"/>
                <w:sz w:val="24"/>
                <w:szCs w:val="24"/>
              </w:rPr>
              <w:t xml:space="preserve">Сумма </w:t>
            </w:r>
            <w:proofErr w:type="spellStart"/>
            <w:r w:rsidRPr="008A3E0A">
              <w:rPr>
                <w:rFonts w:ascii="Times New Roman" w:hAnsi="Times New Roman"/>
                <w:sz w:val="24"/>
                <w:szCs w:val="24"/>
                <w:lang w:val="en-US"/>
              </w:rPr>
              <w:t>esales</w:t>
            </w:r>
            <w:proofErr w:type="spellEnd"/>
            <w:r w:rsidRPr="008A3E0A">
              <w:rPr>
                <w:rFonts w:ascii="Times New Roman" w:hAnsi="Times New Roman"/>
                <w:sz w:val="24"/>
                <w:szCs w:val="24"/>
              </w:rPr>
              <w:t xml:space="preserve"> за 2021 г, </w:t>
            </w:r>
            <w:proofErr w:type="gramStart"/>
            <w:r w:rsidRPr="008A3E0A">
              <w:rPr>
                <w:rFonts w:ascii="Times New Roman" w:hAnsi="Times New Roman"/>
                <w:sz w:val="24"/>
                <w:szCs w:val="24"/>
              </w:rPr>
              <w:t>млн</w:t>
            </w:r>
            <w:proofErr w:type="gramEnd"/>
            <w:r w:rsidRPr="008A3E0A">
              <w:rPr>
                <w:rFonts w:ascii="Times New Roman" w:hAnsi="Times New Roman"/>
                <w:sz w:val="24"/>
                <w:szCs w:val="24"/>
              </w:rPr>
              <w:t xml:space="preserve"> руб., факт</w:t>
            </w:r>
          </w:p>
        </w:tc>
        <w:tc>
          <w:tcPr>
            <w:tcW w:w="7692" w:type="dxa"/>
            <w:gridSpan w:val="4"/>
            <w:vAlign w:val="center"/>
          </w:tcPr>
          <w:p w:rsidR="0016059C" w:rsidRPr="008A3E0A" w:rsidRDefault="0016059C" w:rsidP="00750C9D">
            <w:pPr>
              <w:rPr>
                <w:rFonts w:ascii="Times New Roman" w:hAnsi="Times New Roman"/>
                <w:sz w:val="24"/>
                <w:szCs w:val="24"/>
              </w:rPr>
            </w:pPr>
            <w:r w:rsidRPr="008A3E0A">
              <w:rPr>
                <w:rFonts w:ascii="Times New Roman" w:hAnsi="Times New Roman"/>
                <w:sz w:val="24"/>
                <w:szCs w:val="24"/>
              </w:rPr>
              <w:t>2 005 482.1600</w:t>
            </w:r>
          </w:p>
        </w:tc>
      </w:tr>
      <w:tr w:rsidR="0016059C" w:rsidRPr="008A3E0A" w:rsidTr="00750C9D">
        <w:tc>
          <w:tcPr>
            <w:tcW w:w="1878" w:type="dxa"/>
          </w:tcPr>
          <w:p w:rsidR="0016059C" w:rsidRPr="008A3E0A" w:rsidRDefault="0016059C" w:rsidP="00750C9D">
            <w:pPr>
              <w:rPr>
                <w:rFonts w:ascii="Times New Roman" w:hAnsi="Times New Roman"/>
                <w:sz w:val="24"/>
                <w:szCs w:val="24"/>
              </w:rPr>
            </w:pPr>
            <w:r w:rsidRPr="008A3E0A">
              <w:rPr>
                <w:rFonts w:ascii="Times New Roman" w:hAnsi="Times New Roman"/>
                <w:sz w:val="24"/>
                <w:szCs w:val="24"/>
              </w:rPr>
              <w:t xml:space="preserve">Сумма </w:t>
            </w:r>
            <w:proofErr w:type="spellStart"/>
            <w:r w:rsidRPr="008A3E0A">
              <w:rPr>
                <w:rFonts w:ascii="Times New Roman" w:hAnsi="Times New Roman"/>
                <w:sz w:val="24"/>
                <w:szCs w:val="24"/>
                <w:lang w:val="en-US"/>
              </w:rPr>
              <w:t>esales</w:t>
            </w:r>
            <w:proofErr w:type="spellEnd"/>
            <w:r w:rsidRPr="008A3E0A">
              <w:rPr>
                <w:rFonts w:ascii="Times New Roman" w:hAnsi="Times New Roman"/>
                <w:sz w:val="24"/>
                <w:szCs w:val="24"/>
              </w:rPr>
              <w:t xml:space="preserve"> за 2021 г, </w:t>
            </w:r>
            <w:proofErr w:type="gramStart"/>
            <w:r w:rsidRPr="008A3E0A">
              <w:rPr>
                <w:rFonts w:ascii="Times New Roman" w:hAnsi="Times New Roman"/>
                <w:sz w:val="24"/>
                <w:szCs w:val="24"/>
              </w:rPr>
              <w:t>млн</w:t>
            </w:r>
            <w:proofErr w:type="gramEnd"/>
            <w:r w:rsidRPr="008A3E0A">
              <w:rPr>
                <w:rFonts w:ascii="Times New Roman" w:hAnsi="Times New Roman"/>
                <w:sz w:val="24"/>
                <w:szCs w:val="24"/>
              </w:rPr>
              <w:t xml:space="preserve"> руб., прогноз</w:t>
            </w:r>
          </w:p>
        </w:tc>
        <w:tc>
          <w:tcPr>
            <w:tcW w:w="1850" w:type="dxa"/>
            <w:vAlign w:val="center"/>
          </w:tcPr>
          <w:p w:rsidR="0016059C" w:rsidRPr="008A3E0A" w:rsidRDefault="0016059C" w:rsidP="00750C9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A3E0A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993" w:type="dxa"/>
            <w:vAlign w:val="center"/>
          </w:tcPr>
          <w:p w:rsidR="0016059C" w:rsidRPr="008A3E0A" w:rsidRDefault="0016059C" w:rsidP="00750C9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A3E0A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856" w:type="dxa"/>
            <w:vAlign w:val="center"/>
          </w:tcPr>
          <w:p w:rsidR="0016059C" w:rsidRPr="008A3E0A" w:rsidRDefault="0016059C" w:rsidP="00750C9D">
            <w:pPr>
              <w:rPr>
                <w:rFonts w:ascii="Times New Roman" w:hAnsi="Times New Roman"/>
                <w:sz w:val="24"/>
                <w:szCs w:val="24"/>
              </w:rPr>
            </w:pPr>
            <w:r w:rsidRPr="008A3E0A">
              <w:rPr>
                <w:rFonts w:ascii="Times New Roman" w:hAnsi="Times New Roman"/>
                <w:sz w:val="24"/>
                <w:szCs w:val="24"/>
              </w:rPr>
              <w:t>1</w:t>
            </w:r>
            <w:r w:rsidRPr="008A3E0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A3E0A">
              <w:rPr>
                <w:rFonts w:ascii="Times New Roman" w:hAnsi="Times New Roman"/>
                <w:sz w:val="24"/>
                <w:szCs w:val="24"/>
              </w:rPr>
              <w:t>402</w:t>
            </w:r>
            <w:r w:rsidRPr="008A3E0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A3E0A">
              <w:rPr>
                <w:rFonts w:ascii="Times New Roman" w:hAnsi="Times New Roman"/>
                <w:sz w:val="24"/>
                <w:szCs w:val="24"/>
              </w:rPr>
              <w:t>796.959</w:t>
            </w:r>
            <w:r w:rsidRPr="008A3E0A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993" w:type="dxa"/>
            <w:shd w:val="clear" w:color="auto" w:fill="C2D69B" w:themeFill="accent3" w:themeFillTint="99"/>
            <w:vAlign w:val="center"/>
          </w:tcPr>
          <w:p w:rsidR="0016059C" w:rsidRPr="008A3E0A" w:rsidRDefault="0016059C" w:rsidP="00750C9D">
            <w:pPr>
              <w:rPr>
                <w:rFonts w:ascii="Times New Roman" w:hAnsi="Times New Roman"/>
                <w:sz w:val="24"/>
                <w:szCs w:val="24"/>
              </w:rPr>
            </w:pPr>
            <w:r w:rsidRPr="008A3E0A">
              <w:rPr>
                <w:rFonts w:ascii="Times New Roman" w:hAnsi="Times New Roman"/>
                <w:sz w:val="24"/>
                <w:szCs w:val="24"/>
                <w:lang w:val="en-US"/>
              </w:rPr>
              <w:t>1 964 750.6646</w:t>
            </w:r>
          </w:p>
        </w:tc>
      </w:tr>
      <w:tr w:rsidR="0016059C" w:rsidRPr="008A3E0A" w:rsidTr="00750C9D">
        <w:tc>
          <w:tcPr>
            <w:tcW w:w="1878" w:type="dxa"/>
          </w:tcPr>
          <w:p w:rsidR="0016059C" w:rsidRPr="008A3E0A" w:rsidRDefault="0016059C" w:rsidP="00750C9D">
            <w:pPr>
              <w:rPr>
                <w:rFonts w:ascii="Times New Roman" w:hAnsi="Times New Roman"/>
                <w:sz w:val="24"/>
                <w:szCs w:val="24"/>
              </w:rPr>
            </w:pPr>
            <w:r w:rsidRPr="008A3E0A">
              <w:rPr>
                <w:rFonts w:ascii="Times New Roman" w:hAnsi="Times New Roman"/>
                <w:sz w:val="24"/>
                <w:szCs w:val="24"/>
              </w:rPr>
              <w:t xml:space="preserve">Ошибка прогноза, </w:t>
            </w:r>
            <w:proofErr w:type="gramStart"/>
            <w:r w:rsidRPr="008A3E0A">
              <w:rPr>
                <w:rFonts w:ascii="Times New Roman" w:hAnsi="Times New Roman"/>
                <w:sz w:val="24"/>
                <w:szCs w:val="24"/>
              </w:rPr>
              <w:t>млн</w:t>
            </w:r>
            <w:proofErr w:type="gramEnd"/>
            <w:r w:rsidRPr="008A3E0A">
              <w:rPr>
                <w:rFonts w:ascii="Times New Roman" w:hAnsi="Times New Roman"/>
                <w:sz w:val="24"/>
                <w:szCs w:val="24"/>
              </w:rPr>
              <w:t xml:space="preserve"> руб.</w:t>
            </w:r>
          </w:p>
        </w:tc>
        <w:tc>
          <w:tcPr>
            <w:tcW w:w="1850" w:type="dxa"/>
            <w:vAlign w:val="center"/>
          </w:tcPr>
          <w:p w:rsidR="0016059C" w:rsidRPr="008A3E0A" w:rsidRDefault="0016059C" w:rsidP="00750C9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A3E0A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993" w:type="dxa"/>
            <w:vAlign w:val="center"/>
          </w:tcPr>
          <w:p w:rsidR="0016059C" w:rsidRPr="008A3E0A" w:rsidRDefault="0016059C" w:rsidP="00750C9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A3E0A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856" w:type="dxa"/>
            <w:vAlign w:val="center"/>
          </w:tcPr>
          <w:p w:rsidR="0016059C" w:rsidRPr="008A3E0A" w:rsidRDefault="0016059C" w:rsidP="00750C9D">
            <w:pPr>
              <w:rPr>
                <w:rFonts w:ascii="Times New Roman" w:hAnsi="Times New Roman"/>
                <w:sz w:val="24"/>
                <w:szCs w:val="24"/>
              </w:rPr>
            </w:pPr>
            <w:r w:rsidRPr="008A3E0A">
              <w:rPr>
                <w:rFonts w:ascii="Times New Roman" w:hAnsi="Times New Roman"/>
                <w:sz w:val="24"/>
                <w:szCs w:val="24"/>
              </w:rPr>
              <w:t>-602</w:t>
            </w:r>
            <w:r w:rsidRPr="008A3E0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A3E0A">
              <w:rPr>
                <w:rFonts w:ascii="Times New Roman" w:hAnsi="Times New Roman"/>
                <w:sz w:val="24"/>
                <w:szCs w:val="24"/>
              </w:rPr>
              <w:t>685.2002</w:t>
            </w:r>
          </w:p>
        </w:tc>
        <w:tc>
          <w:tcPr>
            <w:tcW w:w="1993" w:type="dxa"/>
            <w:shd w:val="clear" w:color="auto" w:fill="C2D69B" w:themeFill="accent3" w:themeFillTint="99"/>
            <w:vAlign w:val="center"/>
          </w:tcPr>
          <w:p w:rsidR="0016059C" w:rsidRPr="008A3E0A" w:rsidRDefault="0016059C" w:rsidP="00750C9D">
            <w:pPr>
              <w:rPr>
                <w:rFonts w:ascii="Times New Roman" w:hAnsi="Times New Roman"/>
                <w:sz w:val="24"/>
                <w:szCs w:val="24"/>
              </w:rPr>
            </w:pPr>
            <w:r w:rsidRPr="008A3E0A">
              <w:rPr>
                <w:rFonts w:ascii="Times New Roman" w:hAnsi="Times New Roman"/>
                <w:sz w:val="24"/>
                <w:szCs w:val="24"/>
              </w:rPr>
              <w:t>-40</w:t>
            </w:r>
            <w:r w:rsidRPr="008A3E0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A3E0A">
              <w:rPr>
                <w:rFonts w:ascii="Times New Roman" w:hAnsi="Times New Roman"/>
                <w:sz w:val="24"/>
                <w:szCs w:val="24"/>
              </w:rPr>
              <w:t>731.4954</w:t>
            </w:r>
          </w:p>
        </w:tc>
      </w:tr>
    </w:tbl>
    <w:p w:rsidR="0016059C" w:rsidRDefault="0016059C" w:rsidP="0016059C">
      <w:pPr>
        <w:spacing w:before="120" w:line="360" w:lineRule="auto"/>
        <w:ind w:firstLine="709"/>
        <w:rPr>
          <w:rFonts w:ascii="Times New Roman" w:hAnsi="Times New Roman"/>
          <w:sz w:val="28"/>
          <w:szCs w:val="28"/>
        </w:rPr>
      </w:pPr>
      <w:r w:rsidRPr="005063E1">
        <w:rPr>
          <w:rFonts w:ascii="Times New Roman" w:hAnsi="Times New Roman"/>
          <w:sz w:val="28"/>
          <w:szCs w:val="28"/>
        </w:rPr>
        <w:t xml:space="preserve">Обе модели между собой в основном отличаются по оценкам </w:t>
      </w:r>
      <w:proofErr w:type="gramStart"/>
      <w:r w:rsidRPr="005063E1">
        <w:rPr>
          <w:rFonts w:ascii="Times New Roman" w:hAnsi="Times New Roman"/>
          <w:sz w:val="28"/>
          <w:szCs w:val="28"/>
        </w:rPr>
        <w:t>по</w:t>
      </w:r>
      <w:proofErr w:type="gramEnd"/>
      <w:r>
        <w:rPr>
          <w:rFonts w:ascii="Times New Roman" w:hAnsi="Times New Roman"/>
          <w:sz w:val="28"/>
          <w:szCs w:val="28"/>
        </w:rPr>
        <w:t xml:space="preserve"> обучающей и тестовой выборках.</w:t>
      </w:r>
    </w:p>
    <w:p w:rsidR="0016059C" w:rsidRPr="005063E1" w:rsidRDefault="0016059C" w:rsidP="0016059C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063E1">
        <w:rPr>
          <w:rFonts w:ascii="Times New Roman" w:hAnsi="Times New Roman"/>
          <w:sz w:val="28"/>
          <w:szCs w:val="28"/>
        </w:rPr>
        <w:t xml:space="preserve">Модель №2 лучше показывает себя на обучающей выборке, в то время как на тестовой выборке результат гораздо хуже. </w:t>
      </w:r>
    </w:p>
    <w:p w:rsidR="0016059C" w:rsidRPr="005063E1" w:rsidRDefault="0016059C" w:rsidP="0016059C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063E1">
        <w:rPr>
          <w:rFonts w:ascii="Times New Roman" w:hAnsi="Times New Roman"/>
          <w:sz w:val="28"/>
          <w:szCs w:val="28"/>
        </w:rPr>
        <w:t>В модели №4 все наоборот. На новых данных, которые не участвовали в обучении, модель показывает оценки лучше.</w:t>
      </w:r>
    </w:p>
    <w:p w:rsidR="0016059C" w:rsidRPr="005063E1" w:rsidRDefault="0016059C" w:rsidP="0016059C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063E1">
        <w:rPr>
          <w:rFonts w:ascii="Times New Roman" w:hAnsi="Times New Roman"/>
          <w:sz w:val="28"/>
          <w:szCs w:val="28"/>
        </w:rPr>
        <w:t xml:space="preserve">Также стоит отметить, что разница между оценками на обучающей выборке и на тестовой в модели №2 гораздо выше, чем у модели №4. </w:t>
      </w:r>
      <w:r w:rsidRPr="005063E1">
        <w:rPr>
          <w:rFonts w:ascii="Times New Roman" w:hAnsi="Times New Roman"/>
          <w:sz w:val="28"/>
          <w:szCs w:val="28"/>
        </w:rPr>
        <w:lastRenderedPageBreak/>
        <w:t xml:space="preserve">Например, оценка </w:t>
      </w:r>
      <w:r w:rsidRPr="005063E1">
        <w:rPr>
          <w:rFonts w:ascii="Times New Roman" w:hAnsi="Times New Roman"/>
          <w:sz w:val="28"/>
          <w:szCs w:val="28"/>
          <w:lang w:val="en-US"/>
        </w:rPr>
        <w:t>MAE</w:t>
      </w:r>
      <w:r w:rsidRPr="005063E1">
        <w:rPr>
          <w:rFonts w:ascii="Times New Roman" w:hAnsi="Times New Roman"/>
          <w:sz w:val="28"/>
          <w:szCs w:val="28"/>
        </w:rPr>
        <w:t xml:space="preserve"> по тестовой выборке на 1385,569% больше, чем </w:t>
      </w:r>
      <w:proofErr w:type="gramStart"/>
      <w:r w:rsidRPr="005063E1">
        <w:rPr>
          <w:rFonts w:ascii="Times New Roman" w:hAnsi="Times New Roman"/>
          <w:sz w:val="28"/>
          <w:szCs w:val="28"/>
        </w:rPr>
        <w:t>на</w:t>
      </w:r>
      <w:proofErr w:type="gramEnd"/>
      <w:r w:rsidRPr="005063E1">
        <w:rPr>
          <w:rFonts w:ascii="Times New Roman" w:hAnsi="Times New Roman"/>
          <w:sz w:val="28"/>
          <w:szCs w:val="28"/>
        </w:rPr>
        <w:t xml:space="preserve"> обучающей. Данный факт, скорее всего, свидетельствует о том, что модель №2 имеет гораздо меньшее смещение, но при этом возрастает чувствительность к шуму и колебаниям новых данных.</w:t>
      </w:r>
    </w:p>
    <w:p w:rsidR="0016059C" w:rsidRPr="005063E1" w:rsidRDefault="0016059C" w:rsidP="0016059C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063E1">
        <w:rPr>
          <w:rFonts w:ascii="Times New Roman" w:hAnsi="Times New Roman"/>
          <w:sz w:val="28"/>
          <w:szCs w:val="28"/>
        </w:rPr>
        <w:t>Модель №4 позволяет сгладить некоторые сильные колебания и добиться большей точности прогноза: R2 удалось улучшить до 97%, а ошибку прогноза продаж у</w:t>
      </w:r>
      <w:r>
        <w:rPr>
          <w:rFonts w:ascii="Times New Roman" w:hAnsi="Times New Roman"/>
          <w:sz w:val="28"/>
          <w:szCs w:val="28"/>
        </w:rPr>
        <w:t>меньшить до 40 731,45 млн. руб.</w:t>
      </w:r>
    </w:p>
    <w:p w:rsidR="0016059C" w:rsidRPr="005063E1" w:rsidRDefault="0016059C" w:rsidP="0016059C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063E1">
        <w:rPr>
          <w:rFonts w:ascii="Times New Roman" w:hAnsi="Times New Roman"/>
          <w:sz w:val="28"/>
          <w:szCs w:val="28"/>
        </w:rPr>
        <w:t xml:space="preserve">Далее рассмотрим влияние признаков на целевую переменную через расчет значений </w:t>
      </w:r>
      <w:proofErr w:type="spellStart"/>
      <w:r w:rsidRPr="005063E1">
        <w:rPr>
          <w:rFonts w:ascii="Times New Roman" w:hAnsi="Times New Roman"/>
          <w:sz w:val="28"/>
          <w:szCs w:val="28"/>
        </w:rPr>
        <w:t>Шэпли</w:t>
      </w:r>
      <w:proofErr w:type="spellEnd"/>
      <w:r w:rsidRPr="005063E1">
        <w:rPr>
          <w:rFonts w:ascii="Times New Roman" w:hAnsi="Times New Roman"/>
          <w:sz w:val="28"/>
          <w:szCs w:val="28"/>
        </w:rPr>
        <w:t>.</w:t>
      </w:r>
    </w:p>
    <w:p w:rsidR="0016059C" w:rsidRDefault="0016059C" w:rsidP="0016059C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063E1">
        <w:rPr>
          <w:rFonts w:ascii="Times New Roman" w:hAnsi="Times New Roman"/>
          <w:sz w:val="28"/>
          <w:szCs w:val="28"/>
        </w:rPr>
        <w:t xml:space="preserve">На рисунке </w:t>
      </w:r>
      <w:r>
        <w:rPr>
          <w:rFonts w:ascii="Times New Roman" w:hAnsi="Times New Roman"/>
          <w:sz w:val="28"/>
          <w:szCs w:val="28"/>
        </w:rPr>
        <w:t xml:space="preserve">18 </w:t>
      </w:r>
      <w:r w:rsidRPr="005063E1">
        <w:rPr>
          <w:rFonts w:ascii="Times New Roman" w:hAnsi="Times New Roman"/>
          <w:sz w:val="28"/>
          <w:szCs w:val="28"/>
        </w:rPr>
        <w:t xml:space="preserve">отображены усредненные значения </w:t>
      </w:r>
      <w:proofErr w:type="spellStart"/>
      <w:r w:rsidRPr="005063E1">
        <w:rPr>
          <w:rFonts w:ascii="Times New Roman" w:hAnsi="Times New Roman"/>
          <w:sz w:val="28"/>
          <w:szCs w:val="28"/>
        </w:rPr>
        <w:t>Шэпли</w:t>
      </w:r>
      <w:proofErr w:type="spellEnd"/>
      <w:r w:rsidRPr="005063E1">
        <w:rPr>
          <w:rFonts w:ascii="Times New Roman" w:hAnsi="Times New Roman"/>
          <w:sz w:val="28"/>
          <w:szCs w:val="28"/>
        </w:rPr>
        <w:t xml:space="preserve"> по каждому признаку по модулю. Наибольшее влияние оказывает показатель </w:t>
      </w:r>
      <w:r w:rsidRPr="005063E1">
        <w:rPr>
          <w:rFonts w:ascii="Times New Roman" w:hAnsi="Times New Roman"/>
          <w:sz w:val="28"/>
          <w:szCs w:val="28"/>
          <w:lang w:val="en-US"/>
        </w:rPr>
        <w:t>card</w:t>
      </w:r>
      <w:r w:rsidRPr="00B93A73">
        <w:rPr>
          <w:rFonts w:ascii="Times New Roman" w:hAnsi="Times New Roman"/>
          <w:sz w:val="28"/>
          <w:szCs w:val="28"/>
        </w:rPr>
        <w:t xml:space="preserve">, </w:t>
      </w:r>
      <w:r w:rsidRPr="005063E1">
        <w:rPr>
          <w:rFonts w:ascii="Times New Roman" w:hAnsi="Times New Roman"/>
          <w:sz w:val="28"/>
          <w:szCs w:val="28"/>
        </w:rPr>
        <w:t xml:space="preserve">наименьшее – </w:t>
      </w:r>
      <w:r w:rsidRPr="005063E1">
        <w:rPr>
          <w:rFonts w:ascii="Times New Roman" w:hAnsi="Times New Roman"/>
          <w:sz w:val="28"/>
          <w:szCs w:val="28"/>
          <w:lang w:val="en-US"/>
        </w:rPr>
        <w:t>student</w:t>
      </w:r>
      <w:r w:rsidRPr="00B93A73">
        <w:rPr>
          <w:rFonts w:ascii="Times New Roman" w:hAnsi="Times New Roman"/>
          <w:sz w:val="28"/>
          <w:szCs w:val="28"/>
        </w:rPr>
        <w:t>.</w:t>
      </w:r>
    </w:p>
    <w:p w:rsidR="0016059C" w:rsidRPr="00F44681" w:rsidRDefault="0016059C" w:rsidP="0016059C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063E1">
        <w:rPr>
          <w:rFonts w:ascii="Times New Roman" w:hAnsi="Times New Roman"/>
          <w:sz w:val="28"/>
          <w:szCs w:val="28"/>
        </w:rPr>
        <w:t>Также рассмотрим рисунок</w:t>
      </w:r>
      <w:r>
        <w:rPr>
          <w:rFonts w:ascii="Times New Roman" w:hAnsi="Times New Roman"/>
          <w:sz w:val="28"/>
          <w:szCs w:val="28"/>
        </w:rPr>
        <w:t xml:space="preserve"> 19</w:t>
      </w:r>
      <w:r w:rsidRPr="005063E1">
        <w:rPr>
          <w:rFonts w:ascii="Times New Roman" w:hAnsi="Times New Roman"/>
          <w:sz w:val="28"/>
          <w:szCs w:val="28"/>
        </w:rPr>
        <w:t xml:space="preserve">, на котором отображен график значений </w:t>
      </w:r>
      <w:proofErr w:type="spellStart"/>
      <w:r w:rsidRPr="005063E1">
        <w:rPr>
          <w:rFonts w:ascii="Times New Roman" w:hAnsi="Times New Roman"/>
          <w:sz w:val="28"/>
          <w:szCs w:val="28"/>
        </w:rPr>
        <w:t>Шэпли</w:t>
      </w:r>
      <w:proofErr w:type="spellEnd"/>
      <w:r w:rsidRPr="005063E1">
        <w:rPr>
          <w:rFonts w:ascii="Times New Roman" w:hAnsi="Times New Roman"/>
          <w:sz w:val="28"/>
          <w:szCs w:val="28"/>
        </w:rPr>
        <w:t xml:space="preserve"> по всем наблюдениям. По всем признакам можно наблюдать четкие зависимости. По признакам </w:t>
      </w:r>
      <w:r w:rsidRPr="005063E1">
        <w:rPr>
          <w:rFonts w:ascii="Times New Roman" w:hAnsi="Times New Roman"/>
          <w:sz w:val="28"/>
          <w:szCs w:val="28"/>
          <w:lang w:val="en-US"/>
        </w:rPr>
        <w:t>card</w:t>
      </w:r>
      <w:r w:rsidRPr="005063E1">
        <w:rPr>
          <w:rFonts w:ascii="Times New Roman" w:hAnsi="Times New Roman"/>
          <w:sz w:val="28"/>
          <w:szCs w:val="28"/>
        </w:rPr>
        <w:t xml:space="preserve">, </w:t>
      </w:r>
      <w:r w:rsidRPr="005063E1">
        <w:rPr>
          <w:rFonts w:ascii="Times New Roman" w:hAnsi="Times New Roman"/>
          <w:sz w:val="28"/>
          <w:szCs w:val="28"/>
          <w:lang w:val="en-US"/>
        </w:rPr>
        <w:t>grp</w:t>
      </w:r>
      <w:r w:rsidRPr="005063E1">
        <w:rPr>
          <w:rFonts w:ascii="Times New Roman" w:hAnsi="Times New Roman"/>
          <w:sz w:val="28"/>
          <w:szCs w:val="28"/>
        </w:rPr>
        <w:t xml:space="preserve">, </w:t>
      </w:r>
      <w:r w:rsidRPr="005063E1">
        <w:rPr>
          <w:rFonts w:ascii="Times New Roman" w:hAnsi="Times New Roman"/>
          <w:sz w:val="28"/>
          <w:szCs w:val="28"/>
          <w:lang w:val="en-US"/>
        </w:rPr>
        <w:t>entrepreneur</w:t>
      </w:r>
      <w:r w:rsidRPr="005063E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063E1">
        <w:rPr>
          <w:rFonts w:ascii="Times New Roman" w:hAnsi="Times New Roman"/>
          <w:sz w:val="28"/>
          <w:szCs w:val="28"/>
          <w:lang w:val="en-US"/>
        </w:rPr>
        <w:t>internetpop</w:t>
      </w:r>
      <w:proofErr w:type="spellEnd"/>
      <w:r w:rsidRPr="005063E1">
        <w:rPr>
          <w:rFonts w:ascii="Times New Roman" w:hAnsi="Times New Roman"/>
          <w:sz w:val="28"/>
          <w:szCs w:val="28"/>
        </w:rPr>
        <w:t xml:space="preserve">, </w:t>
      </w:r>
      <w:r w:rsidRPr="005063E1">
        <w:rPr>
          <w:rFonts w:ascii="Times New Roman" w:hAnsi="Times New Roman"/>
          <w:sz w:val="28"/>
          <w:szCs w:val="28"/>
          <w:lang w:val="en-US"/>
        </w:rPr>
        <w:t>students</w:t>
      </w:r>
      <w:r w:rsidRPr="005063E1">
        <w:rPr>
          <w:rFonts w:ascii="Times New Roman" w:hAnsi="Times New Roman"/>
          <w:sz w:val="28"/>
          <w:szCs w:val="28"/>
        </w:rPr>
        <w:t xml:space="preserve"> можно сделать следующие выводы: чем выше значения целевой переменной </w:t>
      </w:r>
      <w:proofErr w:type="spellStart"/>
      <w:r w:rsidRPr="005063E1">
        <w:rPr>
          <w:rFonts w:ascii="Times New Roman" w:hAnsi="Times New Roman"/>
          <w:sz w:val="28"/>
          <w:szCs w:val="28"/>
          <w:lang w:val="en-US"/>
        </w:rPr>
        <w:t>esales</w:t>
      </w:r>
      <w:proofErr w:type="spellEnd"/>
      <w:r w:rsidRPr="005063E1">
        <w:rPr>
          <w:rFonts w:ascii="Times New Roman" w:hAnsi="Times New Roman"/>
          <w:sz w:val="28"/>
          <w:szCs w:val="28"/>
        </w:rPr>
        <w:t xml:space="preserve">, тем выше влияние признака. По переменной </w:t>
      </w:r>
      <w:proofErr w:type="spellStart"/>
      <w:r w:rsidRPr="005063E1">
        <w:rPr>
          <w:rFonts w:ascii="Times New Roman" w:hAnsi="Times New Roman"/>
          <w:sz w:val="28"/>
          <w:szCs w:val="28"/>
          <w:lang w:val="en-US"/>
        </w:rPr>
        <w:t>covid</w:t>
      </w:r>
      <w:proofErr w:type="spellEnd"/>
      <w:r w:rsidRPr="005063E1">
        <w:rPr>
          <w:rFonts w:ascii="Times New Roman" w:hAnsi="Times New Roman"/>
          <w:sz w:val="28"/>
          <w:szCs w:val="28"/>
        </w:rPr>
        <w:t xml:space="preserve"> можно наблюдать, что сильным влиянием на целевую переменную оказывают значения по </w:t>
      </w:r>
      <w:proofErr w:type="spellStart"/>
      <w:r w:rsidRPr="005063E1">
        <w:rPr>
          <w:rFonts w:ascii="Times New Roman" w:hAnsi="Times New Roman"/>
          <w:sz w:val="28"/>
          <w:szCs w:val="28"/>
          <w:lang w:val="en-US"/>
        </w:rPr>
        <w:t>covid</w:t>
      </w:r>
      <w:proofErr w:type="spellEnd"/>
      <w:r w:rsidRPr="005063E1">
        <w:rPr>
          <w:rFonts w:ascii="Times New Roman" w:hAnsi="Times New Roman"/>
          <w:sz w:val="28"/>
          <w:szCs w:val="28"/>
        </w:rPr>
        <w:t xml:space="preserve">=1. По показателю </w:t>
      </w:r>
      <w:proofErr w:type="spellStart"/>
      <w:r w:rsidRPr="005063E1">
        <w:rPr>
          <w:rFonts w:ascii="Times New Roman" w:hAnsi="Times New Roman"/>
          <w:sz w:val="28"/>
          <w:szCs w:val="28"/>
          <w:lang w:val="en-US"/>
        </w:rPr>
        <w:t>poorpop</w:t>
      </w:r>
      <w:proofErr w:type="spellEnd"/>
      <w:r w:rsidRPr="005063E1">
        <w:rPr>
          <w:rFonts w:ascii="Times New Roman" w:hAnsi="Times New Roman"/>
          <w:sz w:val="28"/>
          <w:szCs w:val="28"/>
        </w:rPr>
        <w:t xml:space="preserve"> можно наблюдать обратную зависимость: чем больше процент </w:t>
      </w:r>
      <w:proofErr w:type="spellStart"/>
      <w:r w:rsidRPr="005063E1">
        <w:rPr>
          <w:rFonts w:ascii="Times New Roman" w:hAnsi="Times New Roman"/>
          <w:sz w:val="28"/>
          <w:szCs w:val="28"/>
          <w:lang w:val="en-US"/>
        </w:rPr>
        <w:t>poorpop</w:t>
      </w:r>
      <w:proofErr w:type="spellEnd"/>
      <w:r w:rsidRPr="005063E1">
        <w:rPr>
          <w:rFonts w:ascii="Times New Roman" w:hAnsi="Times New Roman"/>
          <w:sz w:val="28"/>
          <w:szCs w:val="28"/>
        </w:rPr>
        <w:t>, тем слабее о</w:t>
      </w:r>
      <w:r>
        <w:rPr>
          <w:rFonts w:ascii="Times New Roman" w:hAnsi="Times New Roman"/>
          <w:sz w:val="28"/>
          <w:szCs w:val="28"/>
        </w:rPr>
        <w:t>н влияет на целевую переменную.</w:t>
      </w:r>
    </w:p>
    <w:p w:rsidR="0016059C" w:rsidRDefault="0016059C" w:rsidP="0016059C">
      <w:pPr>
        <w:keepNext/>
        <w:spacing w:line="360" w:lineRule="auto"/>
        <w:jc w:val="center"/>
      </w:pPr>
      <w:r w:rsidRPr="005063E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A6FAEB8" wp14:editId="098EBD49">
            <wp:extent cx="3811979" cy="2168213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3856" cy="216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59C" w:rsidRPr="00F44681" w:rsidRDefault="0016059C" w:rsidP="0016059C">
      <w:pPr>
        <w:pStyle w:val="a4"/>
        <w:spacing w:before="120" w:after="120" w:line="360" w:lineRule="auto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 w:rsidRPr="00F44681">
        <w:rPr>
          <w:rFonts w:ascii="Times New Roman" w:hAnsi="Times New Roman"/>
          <w:b w:val="0"/>
          <w:color w:val="auto"/>
          <w:sz w:val="28"/>
          <w:szCs w:val="28"/>
        </w:rPr>
        <w:t xml:space="preserve">Рисунок </w:t>
      </w:r>
      <w:r w:rsidRPr="00F44681">
        <w:rPr>
          <w:rFonts w:ascii="Times New Roman" w:hAnsi="Times New Roman"/>
          <w:b w:val="0"/>
          <w:color w:val="auto"/>
          <w:sz w:val="28"/>
          <w:szCs w:val="28"/>
        </w:rPr>
        <w:fldChar w:fldCharType="begin"/>
      </w:r>
      <w:r w:rsidRPr="00F44681">
        <w:rPr>
          <w:rFonts w:ascii="Times New Roman" w:hAnsi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F44681">
        <w:rPr>
          <w:rFonts w:ascii="Times New Roman" w:hAnsi="Times New Roman"/>
          <w:b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/>
          <w:b w:val="0"/>
          <w:noProof/>
          <w:color w:val="auto"/>
          <w:sz w:val="28"/>
          <w:szCs w:val="28"/>
        </w:rPr>
        <w:t>18</w:t>
      </w:r>
      <w:r w:rsidRPr="00F44681">
        <w:rPr>
          <w:rFonts w:ascii="Times New Roman" w:hAnsi="Times New Roman"/>
          <w:b w:val="0"/>
          <w:color w:val="auto"/>
          <w:sz w:val="28"/>
          <w:szCs w:val="28"/>
        </w:rPr>
        <w:fldChar w:fldCharType="end"/>
      </w:r>
      <w:r w:rsidRPr="00F44681">
        <w:rPr>
          <w:rFonts w:ascii="Times New Roman" w:hAnsi="Times New Roman"/>
          <w:b w:val="0"/>
          <w:color w:val="auto"/>
          <w:sz w:val="28"/>
          <w:szCs w:val="28"/>
        </w:rPr>
        <w:t xml:space="preserve"> - усредненные значения </w:t>
      </w:r>
      <w:proofErr w:type="spellStart"/>
      <w:r w:rsidRPr="00F44681">
        <w:rPr>
          <w:rFonts w:ascii="Times New Roman" w:hAnsi="Times New Roman"/>
          <w:b w:val="0"/>
          <w:color w:val="auto"/>
          <w:sz w:val="28"/>
          <w:szCs w:val="28"/>
        </w:rPr>
        <w:t>Шэпли</w:t>
      </w:r>
      <w:proofErr w:type="spellEnd"/>
      <w:r w:rsidRPr="00F44681">
        <w:rPr>
          <w:rFonts w:ascii="Times New Roman" w:hAnsi="Times New Roman"/>
          <w:b w:val="0"/>
          <w:color w:val="auto"/>
          <w:sz w:val="28"/>
          <w:szCs w:val="28"/>
        </w:rPr>
        <w:t xml:space="preserve"> по каждому признаку по модулю по модели №2</w:t>
      </w:r>
    </w:p>
    <w:p w:rsidR="0016059C" w:rsidRDefault="0016059C" w:rsidP="0016059C">
      <w:pPr>
        <w:keepNext/>
        <w:spacing w:line="360" w:lineRule="auto"/>
        <w:jc w:val="center"/>
      </w:pPr>
      <w:r w:rsidRPr="005063E1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44005756" wp14:editId="5C235276">
            <wp:extent cx="3895107" cy="1922026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4000" cy="19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59C" w:rsidRPr="00F44681" w:rsidRDefault="0016059C" w:rsidP="0016059C">
      <w:pPr>
        <w:pStyle w:val="a4"/>
        <w:spacing w:before="120" w:after="120" w:line="360" w:lineRule="auto"/>
        <w:jc w:val="center"/>
        <w:rPr>
          <w:rFonts w:ascii="Times New Roman" w:hAnsi="Times New Roman"/>
          <w:b w:val="0"/>
          <w:noProof/>
          <w:color w:val="auto"/>
          <w:sz w:val="28"/>
          <w:szCs w:val="28"/>
        </w:rPr>
      </w:pPr>
      <w:r w:rsidRPr="00F44681">
        <w:rPr>
          <w:rFonts w:ascii="Times New Roman" w:hAnsi="Times New Roman"/>
          <w:b w:val="0"/>
          <w:color w:val="auto"/>
          <w:sz w:val="28"/>
          <w:szCs w:val="28"/>
        </w:rPr>
        <w:t xml:space="preserve">Рисунок </w:t>
      </w:r>
      <w:r w:rsidRPr="00F44681">
        <w:rPr>
          <w:rFonts w:ascii="Times New Roman" w:hAnsi="Times New Roman"/>
          <w:b w:val="0"/>
          <w:color w:val="auto"/>
          <w:sz w:val="28"/>
          <w:szCs w:val="28"/>
        </w:rPr>
        <w:fldChar w:fldCharType="begin"/>
      </w:r>
      <w:r w:rsidRPr="00F44681">
        <w:rPr>
          <w:rFonts w:ascii="Times New Roman" w:hAnsi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F44681">
        <w:rPr>
          <w:rFonts w:ascii="Times New Roman" w:hAnsi="Times New Roman"/>
          <w:b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/>
          <w:b w:val="0"/>
          <w:noProof/>
          <w:color w:val="auto"/>
          <w:sz w:val="28"/>
          <w:szCs w:val="28"/>
        </w:rPr>
        <w:t>19</w:t>
      </w:r>
      <w:r w:rsidRPr="00F44681">
        <w:rPr>
          <w:rFonts w:ascii="Times New Roman" w:hAnsi="Times New Roman"/>
          <w:b w:val="0"/>
          <w:color w:val="auto"/>
          <w:sz w:val="28"/>
          <w:szCs w:val="28"/>
        </w:rPr>
        <w:fldChar w:fldCharType="end"/>
      </w:r>
      <w:r w:rsidRPr="00F44681">
        <w:rPr>
          <w:rFonts w:ascii="Times New Roman" w:hAnsi="Times New Roman"/>
          <w:b w:val="0"/>
          <w:color w:val="auto"/>
          <w:sz w:val="28"/>
          <w:szCs w:val="28"/>
        </w:rPr>
        <w:t xml:space="preserve"> - график значений </w:t>
      </w:r>
      <w:proofErr w:type="spellStart"/>
      <w:r w:rsidRPr="00F44681">
        <w:rPr>
          <w:rFonts w:ascii="Times New Roman" w:hAnsi="Times New Roman"/>
          <w:b w:val="0"/>
          <w:color w:val="auto"/>
          <w:sz w:val="28"/>
          <w:szCs w:val="28"/>
        </w:rPr>
        <w:t>Шэпли</w:t>
      </w:r>
      <w:proofErr w:type="spellEnd"/>
      <w:r w:rsidRPr="00F44681">
        <w:rPr>
          <w:rFonts w:ascii="Times New Roman" w:hAnsi="Times New Roman"/>
          <w:b w:val="0"/>
          <w:color w:val="auto"/>
          <w:sz w:val="28"/>
          <w:szCs w:val="28"/>
        </w:rPr>
        <w:t xml:space="preserve"> по всем наблюдениям</w:t>
      </w:r>
    </w:p>
    <w:p w:rsidR="0016059C" w:rsidRPr="005063E1" w:rsidRDefault="0016059C" w:rsidP="0016059C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063E1">
        <w:rPr>
          <w:rFonts w:ascii="Times New Roman" w:hAnsi="Times New Roman"/>
          <w:sz w:val="28"/>
          <w:szCs w:val="28"/>
        </w:rPr>
        <w:t>На рисунке</w:t>
      </w:r>
      <w:r>
        <w:rPr>
          <w:rFonts w:ascii="Times New Roman" w:hAnsi="Times New Roman"/>
          <w:sz w:val="28"/>
          <w:szCs w:val="28"/>
        </w:rPr>
        <w:t xml:space="preserve"> 20</w:t>
      </w:r>
      <w:r w:rsidRPr="005063E1">
        <w:rPr>
          <w:rFonts w:ascii="Times New Roman" w:hAnsi="Times New Roman"/>
          <w:sz w:val="28"/>
          <w:szCs w:val="28"/>
        </w:rPr>
        <w:t xml:space="preserve"> отобразим распределение между значением переменной и ее значением </w:t>
      </w:r>
      <w:proofErr w:type="spellStart"/>
      <w:r w:rsidRPr="005063E1">
        <w:rPr>
          <w:rFonts w:ascii="Times New Roman" w:hAnsi="Times New Roman"/>
          <w:sz w:val="28"/>
          <w:szCs w:val="28"/>
        </w:rPr>
        <w:t>Шэпли</w:t>
      </w:r>
      <w:proofErr w:type="spellEnd"/>
      <w:r w:rsidRPr="005063E1">
        <w:rPr>
          <w:rFonts w:ascii="Times New Roman" w:hAnsi="Times New Roman"/>
          <w:sz w:val="28"/>
          <w:szCs w:val="28"/>
        </w:rPr>
        <w:t>.</w:t>
      </w:r>
    </w:p>
    <w:p w:rsidR="0016059C" w:rsidRDefault="0016059C" w:rsidP="0016059C">
      <w:pPr>
        <w:keepNext/>
        <w:spacing w:line="360" w:lineRule="auto"/>
        <w:jc w:val="center"/>
      </w:pPr>
      <w:r w:rsidRPr="005063E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21F5900" wp14:editId="17A63091">
            <wp:extent cx="3479470" cy="5260625"/>
            <wp:effectExtent l="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59295" t="19089" r="13782" b="8546"/>
                    <a:stretch/>
                  </pic:blipFill>
                  <pic:spPr bwMode="auto">
                    <a:xfrm>
                      <a:off x="0" y="0"/>
                      <a:ext cx="3480820" cy="5262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059C" w:rsidRPr="00F44681" w:rsidRDefault="0016059C" w:rsidP="0016059C">
      <w:pPr>
        <w:pStyle w:val="a4"/>
        <w:spacing w:before="120" w:after="120" w:line="360" w:lineRule="auto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 w:rsidRPr="00F44681">
        <w:rPr>
          <w:rFonts w:ascii="Times New Roman" w:hAnsi="Times New Roman"/>
          <w:b w:val="0"/>
          <w:color w:val="auto"/>
          <w:sz w:val="28"/>
          <w:szCs w:val="28"/>
        </w:rPr>
        <w:t xml:space="preserve">Рисунок </w:t>
      </w:r>
      <w:r w:rsidRPr="00F44681">
        <w:rPr>
          <w:rFonts w:ascii="Times New Roman" w:hAnsi="Times New Roman"/>
          <w:b w:val="0"/>
          <w:color w:val="auto"/>
          <w:sz w:val="28"/>
          <w:szCs w:val="28"/>
        </w:rPr>
        <w:fldChar w:fldCharType="begin"/>
      </w:r>
      <w:r w:rsidRPr="00F44681">
        <w:rPr>
          <w:rFonts w:ascii="Times New Roman" w:hAnsi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F44681">
        <w:rPr>
          <w:rFonts w:ascii="Times New Roman" w:hAnsi="Times New Roman"/>
          <w:b w:val="0"/>
          <w:color w:val="auto"/>
          <w:sz w:val="28"/>
          <w:szCs w:val="28"/>
        </w:rPr>
        <w:fldChar w:fldCharType="separate"/>
      </w:r>
      <w:r w:rsidRPr="00F44681">
        <w:rPr>
          <w:rFonts w:ascii="Times New Roman" w:hAnsi="Times New Roman"/>
          <w:b w:val="0"/>
          <w:noProof/>
          <w:color w:val="auto"/>
          <w:sz w:val="28"/>
          <w:szCs w:val="28"/>
        </w:rPr>
        <w:t>20</w:t>
      </w:r>
      <w:r w:rsidRPr="00F44681">
        <w:rPr>
          <w:rFonts w:ascii="Times New Roman" w:hAnsi="Times New Roman"/>
          <w:b w:val="0"/>
          <w:color w:val="auto"/>
          <w:sz w:val="28"/>
          <w:szCs w:val="28"/>
        </w:rPr>
        <w:fldChar w:fldCharType="end"/>
      </w:r>
      <w:r w:rsidRPr="00F44681">
        <w:rPr>
          <w:rFonts w:ascii="Times New Roman" w:hAnsi="Times New Roman"/>
          <w:b w:val="0"/>
          <w:color w:val="auto"/>
          <w:sz w:val="28"/>
          <w:szCs w:val="28"/>
        </w:rPr>
        <w:t xml:space="preserve"> - распределение между значением переменной и ее значением </w:t>
      </w:r>
      <w:proofErr w:type="spellStart"/>
      <w:r w:rsidRPr="00F44681">
        <w:rPr>
          <w:rFonts w:ascii="Times New Roman" w:hAnsi="Times New Roman"/>
          <w:b w:val="0"/>
          <w:color w:val="auto"/>
          <w:sz w:val="28"/>
          <w:szCs w:val="28"/>
        </w:rPr>
        <w:t>Шэпли</w:t>
      </w:r>
      <w:proofErr w:type="spellEnd"/>
      <w:r w:rsidRPr="00F44681">
        <w:rPr>
          <w:rFonts w:ascii="Times New Roman" w:hAnsi="Times New Roman"/>
          <w:b w:val="0"/>
          <w:color w:val="auto"/>
          <w:sz w:val="28"/>
          <w:szCs w:val="28"/>
        </w:rPr>
        <w:t xml:space="preserve"> по всем признакам</w:t>
      </w:r>
    </w:p>
    <w:p w:rsidR="0016059C" w:rsidRPr="005063E1" w:rsidRDefault="0016059C" w:rsidP="0016059C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063E1">
        <w:rPr>
          <w:rFonts w:ascii="Times New Roman" w:hAnsi="Times New Roman"/>
          <w:sz w:val="28"/>
          <w:szCs w:val="28"/>
        </w:rPr>
        <w:lastRenderedPageBreak/>
        <w:t xml:space="preserve">По всем переменным прослеживаются слабые прямые зависимости (кроме </w:t>
      </w:r>
      <w:proofErr w:type="spellStart"/>
      <w:r w:rsidRPr="005063E1">
        <w:rPr>
          <w:rFonts w:ascii="Times New Roman" w:hAnsi="Times New Roman"/>
          <w:sz w:val="28"/>
          <w:szCs w:val="28"/>
          <w:lang w:val="en-US"/>
        </w:rPr>
        <w:t>poorpop</w:t>
      </w:r>
      <w:proofErr w:type="spellEnd"/>
      <w:r w:rsidRPr="005063E1">
        <w:rPr>
          <w:rFonts w:ascii="Times New Roman" w:hAnsi="Times New Roman"/>
          <w:sz w:val="28"/>
          <w:szCs w:val="28"/>
        </w:rPr>
        <w:t>: имеет обратную зависимость). Как уже ранее отмечалось, чем выше значения признака, тем сильнее его воздействие на целевую переменную.</w:t>
      </w:r>
    </w:p>
    <w:p w:rsidR="0016059C" w:rsidRPr="005063E1" w:rsidRDefault="0016059C" w:rsidP="0016059C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063E1">
        <w:rPr>
          <w:rFonts w:ascii="Times New Roman" w:hAnsi="Times New Roman"/>
          <w:sz w:val="28"/>
          <w:szCs w:val="28"/>
        </w:rPr>
        <w:t xml:space="preserve">Таким образом, с помощью градиентного </w:t>
      </w:r>
      <w:proofErr w:type="spellStart"/>
      <w:r w:rsidRPr="005063E1">
        <w:rPr>
          <w:rFonts w:ascii="Times New Roman" w:hAnsi="Times New Roman"/>
          <w:sz w:val="28"/>
          <w:szCs w:val="28"/>
        </w:rPr>
        <w:t>бустинга</w:t>
      </w:r>
      <w:proofErr w:type="spellEnd"/>
      <w:r w:rsidRPr="005063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63E1">
        <w:rPr>
          <w:rFonts w:ascii="Times New Roman" w:hAnsi="Times New Roman"/>
          <w:sz w:val="28"/>
          <w:szCs w:val="28"/>
          <w:lang w:val="en-US"/>
        </w:rPr>
        <w:t>CatBoost</w:t>
      </w:r>
      <w:proofErr w:type="spellEnd"/>
      <w:r w:rsidRPr="005063E1">
        <w:rPr>
          <w:rFonts w:ascii="Times New Roman" w:hAnsi="Times New Roman"/>
          <w:sz w:val="28"/>
          <w:szCs w:val="28"/>
        </w:rPr>
        <w:t xml:space="preserve"> и его комбинации с линейной регрессией удалость построить прогностическую модель, которая на 97% описывает дисперсию целевой переменной </w:t>
      </w:r>
      <w:proofErr w:type="gramStart"/>
      <w:r w:rsidRPr="005063E1">
        <w:rPr>
          <w:rFonts w:ascii="Times New Roman" w:hAnsi="Times New Roman"/>
          <w:sz w:val="28"/>
          <w:szCs w:val="28"/>
        </w:rPr>
        <w:t>интернет-продаж</w:t>
      </w:r>
      <w:proofErr w:type="gramEnd"/>
      <w:r w:rsidRPr="005063E1">
        <w:rPr>
          <w:rFonts w:ascii="Times New Roman" w:hAnsi="Times New Roman"/>
          <w:sz w:val="28"/>
          <w:szCs w:val="28"/>
        </w:rPr>
        <w:t>.</w:t>
      </w:r>
    </w:p>
    <w:p w:rsidR="0016059C" w:rsidRPr="005063E1" w:rsidRDefault="0016059C" w:rsidP="0016059C">
      <w:pPr>
        <w:spacing w:before="120" w:after="12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5063E1">
        <w:rPr>
          <w:rFonts w:ascii="Times New Roman" w:hAnsi="Times New Roman"/>
          <w:b/>
          <w:sz w:val="28"/>
          <w:szCs w:val="28"/>
        </w:rPr>
        <w:t>Обсуждение результатов</w:t>
      </w:r>
    </w:p>
    <w:p w:rsidR="0016059C" w:rsidRPr="005063E1" w:rsidRDefault="0016059C" w:rsidP="0016059C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063E1">
        <w:rPr>
          <w:rFonts w:ascii="Times New Roman" w:hAnsi="Times New Roman"/>
          <w:sz w:val="28"/>
          <w:szCs w:val="28"/>
        </w:rPr>
        <w:t xml:space="preserve">Определим признаки, которые оказывают влияние на </w:t>
      </w:r>
      <w:proofErr w:type="gramStart"/>
      <w:r w:rsidRPr="005063E1">
        <w:rPr>
          <w:rFonts w:ascii="Times New Roman" w:hAnsi="Times New Roman"/>
          <w:sz w:val="28"/>
          <w:szCs w:val="28"/>
        </w:rPr>
        <w:t>интернет-продажи</w:t>
      </w:r>
      <w:proofErr w:type="gramEnd"/>
      <w:r w:rsidRPr="005063E1">
        <w:rPr>
          <w:rFonts w:ascii="Times New Roman" w:hAnsi="Times New Roman"/>
          <w:sz w:val="28"/>
          <w:szCs w:val="28"/>
        </w:rPr>
        <w:t xml:space="preserve"> в РФ. </w:t>
      </w:r>
    </w:p>
    <w:p w:rsidR="0016059C" w:rsidRPr="005063E1" w:rsidRDefault="0016059C" w:rsidP="0016059C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063E1">
        <w:rPr>
          <w:rFonts w:ascii="Times New Roman" w:hAnsi="Times New Roman"/>
          <w:sz w:val="28"/>
          <w:szCs w:val="28"/>
        </w:rPr>
        <w:t xml:space="preserve">Наиболее значимым оказался показатель количества выданных карт. Он в большей степени </w:t>
      </w:r>
      <w:proofErr w:type="spellStart"/>
      <w:r w:rsidRPr="005063E1">
        <w:rPr>
          <w:rFonts w:ascii="Times New Roman" w:hAnsi="Times New Roman"/>
          <w:sz w:val="28"/>
          <w:szCs w:val="28"/>
        </w:rPr>
        <w:t>прямопропорционально</w:t>
      </w:r>
      <w:proofErr w:type="spellEnd"/>
      <w:r w:rsidRPr="005063E1">
        <w:rPr>
          <w:rFonts w:ascii="Times New Roman" w:hAnsi="Times New Roman"/>
          <w:sz w:val="28"/>
          <w:szCs w:val="28"/>
        </w:rPr>
        <w:t xml:space="preserve"> влияет на развитие рынка </w:t>
      </w:r>
      <w:proofErr w:type="spellStart"/>
      <w:r w:rsidRPr="005063E1">
        <w:rPr>
          <w:rFonts w:ascii="Times New Roman" w:hAnsi="Times New Roman"/>
          <w:sz w:val="28"/>
          <w:szCs w:val="28"/>
        </w:rPr>
        <w:t>интернет-торговли</w:t>
      </w:r>
      <w:proofErr w:type="spellEnd"/>
      <w:r w:rsidRPr="005063E1">
        <w:rPr>
          <w:rFonts w:ascii="Times New Roman" w:hAnsi="Times New Roman"/>
          <w:sz w:val="28"/>
          <w:szCs w:val="28"/>
        </w:rPr>
        <w:t>, так как наличие карты позволяет дистанционно оплачивать покупки. Поэтому этот фактор можно считать основным драйвером рассматриваемой отрасли. Данный результат оказался ожидаемым.</w:t>
      </w:r>
    </w:p>
    <w:p w:rsidR="0016059C" w:rsidRPr="005063E1" w:rsidRDefault="0016059C" w:rsidP="0016059C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063E1">
        <w:rPr>
          <w:rFonts w:ascii="Times New Roman" w:hAnsi="Times New Roman"/>
          <w:sz w:val="28"/>
          <w:szCs w:val="28"/>
        </w:rPr>
        <w:t xml:space="preserve">Вторым по значимости является показатель внутреннего регионального продукта (ВРП). Чем экономически развитие регион в целом, тем выше у него будут </w:t>
      </w:r>
      <w:proofErr w:type="gramStart"/>
      <w:r w:rsidRPr="005063E1">
        <w:rPr>
          <w:rFonts w:ascii="Times New Roman" w:hAnsi="Times New Roman"/>
          <w:sz w:val="28"/>
          <w:szCs w:val="28"/>
        </w:rPr>
        <w:t>интернет-продажи</w:t>
      </w:r>
      <w:proofErr w:type="gramEnd"/>
      <w:r w:rsidRPr="005063E1">
        <w:rPr>
          <w:rFonts w:ascii="Times New Roman" w:hAnsi="Times New Roman"/>
          <w:sz w:val="28"/>
          <w:szCs w:val="28"/>
        </w:rPr>
        <w:t>. Данный результат оказался ожидаемым.</w:t>
      </w:r>
    </w:p>
    <w:p w:rsidR="0016059C" w:rsidRPr="005063E1" w:rsidRDefault="0016059C" w:rsidP="0016059C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063E1">
        <w:rPr>
          <w:rFonts w:ascii="Times New Roman" w:hAnsi="Times New Roman"/>
          <w:sz w:val="28"/>
          <w:szCs w:val="28"/>
        </w:rPr>
        <w:t>Третьим по степени значимости оказался показатель количества предпринимателей в регионе. Чем больше количество предпринимателей в регионе, тем больше вероятность того, что они будут вести торговлю через Интернет, так как это гораздо проще, чем традиционный способ.</w:t>
      </w:r>
    </w:p>
    <w:p w:rsidR="0016059C" w:rsidRPr="005063E1" w:rsidRDefault="0016059C" w:rsidP="0016059C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063E1">
        <w:rPr>
          <w:rFonts w:ascii="Times New Roman" w:hAnsi="Times New Roman"/>
          <w:sz w:val="28"/>
          <w:szCs w:val="28"/>
        </w:rPr>
        <w:t xml:space="preserve">Следующим по значимости оказался показатель доли бедного населения. Он </w:t>
      </w:r>
      <w:proofErr w:type="spellStart"/>
      <w:r w:rsidRPr="005063E1">
        <w:rPr>
          <w:rFonts w:ascii="Times New Roman" w:hAnsi="Times New Roman"/>
          <w:sz w:val="28"/>
          <w:szCs w:val="28"/>
        </w:rPr>
        <w:t>обратнопропорционально</w:t>
      </w:r>
      <w:proofErr w:type="spellEnd"/>
      <w:r w:rsidRPr="005063E1">
        <w:rPr>
          <w:rFonts w:ascii="Times New Roman" w:hAnsi="Times New Roman"/>
          <w:sz w:val="28"/>
          <w:szCs w:val="28"/>
        </w:rPr>
        <w:t xml:space="preserve"> влияет на </w:t>
      </w:r>
      <w:proofErr w:type="gramStart"/>
      <w:r w:rsidRPr="005063E1">
        <w:rPr>
          <w:rFonts w:ascii="Times New Roman" w:hAnsi="Times New Roman"/>
          <w:sz w:val="28"/>
          <w:szCs w:val="28"/>
        </w:rPr>
        <w:t>интернет-продажи</w:t>
      </w:r>
      <w:proofErr w:type="gramEnd"/>
      <w:r w:rsidRPr="005063E1">
        <w:rPr>
          <w:rFonts w:ascii="Times New Roman" w:hAnsi="Times New Roman"/>
          <w:sz w:val="28"/>
          <w:szCs w:val="28"/>
        </w:rPr>
        <w:t xml:space="preserve">. Для совершения покупок через Интернет необходим смартфон/компьютер с подключением к Интернету. Бедные слои населения не могут себе этого позволить, поэтому чем выше доля бедного населения, тем ниже интернет-продажи и, скорее всего, в </w:t>
      </w:r>
      <w:proofErr w:type="gramStart"/>
      <w:r w:rsidRPr="005063E1">
        <w:rPr>
          <w:rFonts w:ascii="Times New Roman" w:hAnsi="Times New Roman"/>
          <w:sz w:val="28"/>
          <w:szCs w:val="28"/>
        </w:rPr>
        <w:t>общем</w:t>
      </w:r>
      <w:proofErr w:type="gramEnd"/>
      <w:r w:rsidRPr="005063E1">
        <w:rPr>
          <w:rFonts w:ascii="Times New Roman" w:hAnsi="Times New Roman"/>
          <w:sz w:val="28"/>
          <w:szCs w:val="28"/>
        </w:rPr>
        <w:t xml:space="preserve"> розничные продажи.</w:t>
      </w:r>
    </w:p>
    <w:p w:rsidR="0016059C" w:rsidRPr="005063E1" w:rsidRDefault="0016059C" w:rsidP="0016059C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063E1">
        <w:rPr>
          <w:rFonts w:ascii="Times New Roman" w:hAnsi="Times New Roman"/>
          <w:sz w:val="28"/>
          <w:szCs w:val="28"/>
        </w:rPr>
        <w:lastRenderedPageBreak/>
        <w:t xml:space="preserve">Пандемия </w:t>
      </w:r>
      <w:proofErr w:type="spellStart"/>
      <w:r w:rsidRPr="005063E1">
        <w:rPr>
          <w:rFonts w:ascii="Times New Roman" w:hAnsi="Times New Roman"/>
          <w:sz w:val="28"/>
          <w:szCs w:val="28"/>
        </w:rPr>
        <w:t>коронавируса</w:t>
      </w:r>
      <w:proofErr w:type="spellEnd"/>
      <w:r w:rsidRPr="005063E1">
        <w:rPr>
          <w:rFonts w:ascii="Times New Roman" w:hAnsi="Times New Roman"/>
          <w:sz w:val="28"/>
          <w:szCs w:val="28"/>
        </w:rPr>
        <w:t xml:space="preserve"> также оказалась в числе воздействующих на </w:t>
      </w:r>
      <w:proofErr w:type="gramStart"/>
      <w:r w:rsidRPr="005063E1">
        <w:rPr>
          <w:rFonts w:ascii="Times New Roman" w:hAnsi="Times New Roman"/>
          <w:sz w:val="28"/>
          <w:szCs w:val="28"/>
        </w:rPr>
        <w:t>интернет-продажи</w:t>
      </w:r>
      <w:proofErr w:type="gramEnd"/>
      <w:r w:rsidRPr="005063E1">
        <w:rPr>
          <w:rFonts w:ascii="Times New Roman" w:hAnsi="Times New Roman"/>
          <w:sz w:val="28"/>
          <w:szCs w:val="28"/>
        </w:rPr>
        <w:t xml:space="preserve"> факторов. Но данный показатель скорее является не фактором, а одномоментным событием, которое лишь на время увеличило темпы развития рынка. Из-за </w:t>
      </w:r>
      <w:proofErr w:type="spellStart"/>
      <w:r w:rsidRPr="005063E1">
        <w:rPr>
          <w:rFonts w:ascii="Times New Roman" w:hAnsi="Times New Roman"/>
          <w:sz w:val="28"/>
          <w:szCs w:val="28"/>
        </w:rPr>
        <w:t>локдауна</w:t>
      </w:r>
      <w:proofErr w:type="spellEnd"/>
      <w:r w:rsidRPr="005063E1">
        <w:rPr>
          <w:rFonts w:ascii="Times New Roman" w:hAnsi="Times New Roman"/>
          <w:sz w:val="28"/>
          <w:szCs w:val="28"/>
        </w:rPr>
        <w:t xml:space="preserve"> в 2020-2021 гг. люди вынуждены были находиться дома и вести деятельность удаленно, в том числе совершать покупки. На данный момент население уже адаптировалось к этому. И скорее всего далее данный фактор перестанет быть значимым.</w:t>
      </w:r>
    </w:p>
    <w:p w:rsidR="0016059C" w:rsidRPr="005063E1" w:rsidRDefault="0016059C" w:rsidP="0016059C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063E1">
        <w:rPr>
          <w:rFonts w:ascii="Times New Roman" w:hAnsi="Times New Roman"/>
          <w:sz w:val="28"/>
          <w:szCs w:val="28"/>
        </w:rPr>
        <w:t xml:space="preserve">Также показатель распространенности Интернета среди населения со временем будет терять свою значимость за счет того, что данная технология будет считаться обыденностью, и каждый человек будет иметь выход в Интернет и доступ к </w:t>
      </w:r>
      <w:proofErr w:type="gramStart"/>
      <w:r w:rsidRPr="005063E1">
        <w:rPr>
          <w:rFonts w:ascii="Times New Roman" w:hAnsi="Times New Roman"/>
          <w:sz w:val="28"/>
          <w:szCs w:val="28"/>
        </w:rPr>
        <w:t>интернет-магазинам</w:t>
      </w:r>
      <w:proofErr w:type="gramEnd"/>
      <w:r w:rsidRPr="005063E1">
        <w:rPr>
          <w:rFonts w:ascii="Times New Roman" w:hAnsi="Times New Roman"/>
          <w:sz w:val="28"/>
          <w:szCs w:val="28"/>
        </w:rPr>
        <w:t>.</w:t>
      </w:r>
    </w:p>
    <w:p w:rsidR="0016059C" w:rsidRPr="005063E1" w:rsidRDefault="0016059C" w:rsidP="0016059C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063E1">
        <w:rPr>
          <w:rFonts w:ascii="Times New Roman" w:hAnsi="Times New Roman"/>
          <w:sz w:val="28"/>
          <w:szCs w:val="28"/>
        </w:rPr>
        <w:t xml:space="preserve">Последний по значимости среди отобранных факторов является количество студентов в учреждениях высшего образования. Образование населения </w:t>
      </w:r>
      <w:proofErr w:type="spellStart"/>
      <w:r w:rsidRPr="005063E1">
        <w:rPr>
          <w:rFonts w:ascii="Times New Roman" w:hAnsi="Times New Roman"/>
          <w:sz w:val="28"/>
          <w:szCs w:val="28"/>
        </w:rPr>
        <w:t>прямопропорционально</w:t>
      </w:r>
      <w:proofErr w:type="spellEnd"/>
      <w:r w:rsidRPr="005063E1">
        <w:rPr>
          <w:rFonts w:ascii="Times New Roman" w:hAnsi="Times New Roman"/>
          <w:sz w:val="28"/>
          <w:szCs w:val="28"/>
        </w:rPr>
        <w:t xml:space="preserve"> влияет на совершение покупок через Интернет, так как для этого необходимо определенные навыки и знания. Люди с высшим образованием чаще сейчас сталкиваются с Интернетом и покупками через него, так как, скорее всего, их работа с большей вероятностью связана с ним.</w:t>
      </w:r>
    </w:p>
    <w:p w:rsidR="0016059C" w:rsidRPr="005063E1" w:rsidRDefault="0016059C" w:rsidP="0016059C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063E1">
        <w:rPr>
          <w:rFonts w:ascii="Times New Roman" w:hAnsi="Times New Roman"/>
          <w:sz w:val="28"/>
          <w:szCs w:val="28"/>
        </w:rPr>
        <w:t>Далее проанализируем результаты построенных моделей и используемых методов.</w:t>
      </w:r>
    </w:p>
    <w:p w:rsidR="0016059C" w:rsidRPr="005063E1" w:rsidRDefault="0016059C" w:rsidP="0016059C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063E1">
        <w:rPr>
          <w:rFonts w:ascii="Times New Roman" w:hAnsi="Times New Roman"/>
          <w:sz w:val="28"/>
          <w:szCs w:val="28"/>
        </w:rPr>
        <w:t xml:space="preserve">Почти во всех источниках из литературного обзора утверждается, что методы машинного обучения показывают лучшие результаты в сравнении с </w:t>
      </w:r>
      <w:proofErr w:type="gramStart"/>
      <w:r w:rsidRPr="005063E1">
        <w:rPr>
          <w:rFonts w:ascii="Times New Roman" w:hAnsi="Times New Roman"/>
          <w:sz w:val="28"/>
          <w:szCs w:val="28"/>
        </w:rPr>
        <w:t>традиционными</w:t>
      </w:r>
      <w:proofErr w:type="gramEnd"/>
      <w:r w:rsidRPr="005063E1">
        <w:rPr>
          <w:rFonts w:ascii="Times New Roman" w:hAnsi="Times New Roman"/>
          <w:sz w:val="28"/>
          <w:szCs w:val="28"/>
        </w:rPr>
        <w:t xml:space="preserve"> методам в области прогнозирования интернет-продаж. С этими выводами можно согласиться, так как полученные результаты данного исследования свидетельствуют о высоком качестве моделей машинного обучения, а именно градиентного </w:t>
      </w:r>
      <w:proofErr w:type="spellStart"/>
      <w:r w:rsidRPr="005063E1">
        <w:rPr>
          <w:rFonts w:ascii="Times New Roman" w:hAnsi="Times New Roman"/>
          <w:sz w:val="28"/>
          <w:szCs w:val="28"/>
        </w:rPr>
        <w:t>бустинга</w:t>
      </w:r>
      <w:proofErr w:type="spellEnd"/>
      <w:r w:rsidRPr="005063E1">
        <w:rPr>
          <w:rFonts w:ascii="Times New Roman" w:hAnsi="Times New Roman"/>
          <w:sz w:val="28"/>
          <w:szCs w:val="28"/>
        </w:rPr>
        <w:t xml:space="preserve">. В ходе работы коэффициент детерминации </w:t>
      </w:r>
      <w:r w:rsidRPr="005063E1">
        <w:rPr>
          <w:rFonts w:ascii="Times New Roman" w:hAnsi="Times New Roman"/>
          <w:sz w:val="28"/>
          <w:szCs w:val="28"/>
          <w:lang w:val="en-US"/>
        </w:rPr>
        <w:t>R</w:t>
      </w:r>
      <w:r w:rsidRPr="005063E1">
        <w:rPr>
          <w:rFonts w:ascii="Times New Roman" w:hAnsi="Times New Roman"/>
          <w:sz w:val="28"/>
          <w:szCs w:val="28"/>
          <w:vertAlign w:val="superscript"/>
        </w:rPr>
        <w:t>2</w:t>
      </w:r>
      <w:r w:rsidRPr="005063E1">
        <w:rPr>
          <w:rFonts w:ascii="Times New Roman" w:hAnsi="Times New Roman"/>
          <w:sz w:val="28"/>
          <w:szCs w:val="28"/>
        </w:rPr>
        <w:t xml:space="preserve"> всегда оставался на уровне 83-90%.</w:t>
      </w:r>
    </w:p>
    <w:p w:rsidR="0016059C" w:rsidRPr="005063E1" w:rsidRDefault="0016059C" w:rsidP="0016059C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063E1">
        <w:rPr>
          <w:rFonts w:ascii="Times New Roman" w:hAnsi="Times New Roman"/>
          <w:sz w:val="28"/>
          <w:szCs w:val="28"/>
        </w:rPr>
        <w:t>Помимо этого, некоторые исследователи в своих работах демонстрируют высокие результаты комб</w:t>
      </w:r>
      <w:r>
        <w:rPr>
          <w:rFonts w:ascii="Times New Roman" w:hAnsi="Times New Roman"/>
          <w:sz w:val="28"/>
          <w:szCs w:val="28"/>
        </w:rPr>
        <w:t xml:space="preserve">инированных ансамблевых моделей. </w:t>
      </w:r>
      <w:bookmarkStart w:id="0" w:name="_GoBack"/>
      <w:bookmarkEnd w:id="0"/>
      <w:r w:rsidRPr="005063E1">
        <w:rPr>
          <w:rFonts w:ascii="Times New Roman" w:hAnsi="Times New Roman"/>
          <w:sz w:val="28"/>
          <w:szCs w:val="28"/>
        </w:rPr>
        <w:t xml:space="preserve">С их утверждениями можно частично согласится, так как благодаря </w:t>
      </w:r>
      <w:r w:rsidRPr="005063E1">
        <w:rPr>
          <w:rFonts w:ascii="Times New Roman" w:hAnsi="Times New Roman"/>
          <w:sz w:val="28"/>
          <w:szCs w:val="28"/>
        </w:rPr>
        <w:lastRenderedPageBreak/>
        <w:t xml:space="preserve">применению линейной регрессии вместе </w:t>
      </w:r>
      <w:proofErr w:type="gramStart"/>
      <w:r w:rsidRPr="005063E1">
        <w:rPr>
          <w:rFonts w:ascii="Times New Roman" w:hAnsi="Times New Roman"/>
          <w:sz w:val="28"/>
          <w:szCs w:val="28"/>
        </w:rPr>
        <w:t>с</w:t>
      </w:r>
      <w:proofErr w:type="gramEnd"/>
      <w:r w:rsidRPr="005063E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5063E1">
        <w:rPr>
          <w:rFonts w:ascii="Times New Roman" w:hAnsi="Times New Roman"/>
          <w:sz w:val="28"/>
          <w:szCs w:val="28"/>
        </w:rPr>
        <w:t>градиентным</w:t>
      </w:r>
      <w:proofErr w:type="gramEnd"/>
      <w:r w:rsidRPr="005063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63E1">
        <w:rPr>
          <w:rFonts w:ascii="Times New Roman" w:hAnsi="Times New Roman"/>
          <w:sz w:val="28"/>
          <w:szCs w:val="28"/>
        </w:rPr>
        <w:t>бустингом</w:t>
      </w:r>
      <w:proofErr w:type="spellEnd"/>
      <w:r w:rsidRPr="005063E1">
        <w:rPr>
          <w:rFonts w:ascii="Times New Roman" w:hAnsi="Times New Roman"/>
          <w:sz w:val="28"/>
          <w:szCs w:val="28"/>
        </w:rPr>
        <w:t xml:space="preserve"> получилось снизить чувствительность модели к колебаниям новых входных данных. Поэтому удалось достигнуть уровня 97% коэффициента детерминации на тестовой выборк</w:t>
      </w:r>
      <w:r>
        <w:rPr>
          <w:rFonts w:ascii="Times New Roman" w:hAnsi="Times New Roman"/>
          <w:sz w:val="28"/>
          <w:szCs w:val="28"/>
        </w:rPr>
        <w:t>е</w:t>
      </w:r>
      <w:r w:rsidRPr="005063E1">
        <w:rPr>
          <w:rFonts w:ascii="Times New Roman" w:hAnsi="Times New Roman"/>
          <w:sz w:val="28"/>
          <w:szCs w:val="28"/>
        </w:rPr>
        <w:t xml:space="preserve"> и избавиться от переобучения модели, но при этом снизив ее сложность и потеряв точность на обучающей выборке.</w:t>
      </w:r>
    </w:p>
    <w:p w:rsidR="0016059C" w:rsidRPr="005063E1" w:rsidRDefault="0016059C" w:rsidP="0016059C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063E1">
        <w:rPr>
          <w:rFonts w:ascii="Times New Roman" w:hAnsi="Times New Roman"/>
          <w:sz w:val="28"/>
          <w:szCs w:val="28"/>
        </w:rPr>
        <w:t xml:space="preserve">Таким образом, выдвинутая гипотеза исследования считается подтвержденной, так как отобранные показатели оказались статистически значимыми. Также был продемонстрированы преимущества моделей машинного обучения, а именно градиентного </w:t>
      </w:r>
      <w:proofErr w:type="spellStart"/>
      <w:r w:rsidRPr="005063E1">
        <w:rPr>
          <w:rFonts w:ascii="Times New Roman" w:hAnsi="Times New Roman"/>
          <w:sz w:val="28"/>
          <w:szCs w:val="28"/>
        </w:rPr>
        <w:t>бустинга</w:t>
      </w:r>
      <w:proofErr w:type="spellEnd"/>
      <w:r w:rsidRPr="005063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63E1">
        <w:rPr>
          <w:rFonts w:ascii="Times New Roman" w:hAnsi="Times New Roman"/>
          <w:sz w:val="28"/>
          <w:szCs w:val="28"/>
          <w:lang w:val="en-US"/>
        </w:rPr>
        <w:t>CatBoost</w:t>
      </w:r>
      <w:proofErr w:type="spellEnd"/>
      <w:r w:rsidRPr="005063E1">
        <w:rPr>
          <w:rFonts w:ascii="Times New Roman" w:hAnsi="Times New Roman"/>
          <w:sz w:val="28"/>
          <w:szCs w:val="28"/>
        </w:rPr>
        <w:t xml:space="preserve"> и метода ансамбля, так как они показали хорошие высокие результаты оценок как на обучающей, так и на тестовой выборке.</w:t>
      </w:r>
    </w:p>
    <w:p w:rsidR="004E204A" w:rsidRDefault="0016059C"/>
    <w:sectPr w:rsidR="004E20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ECA"/>
    <w:rsid w:val="001236D9"/>
    <w:rsid w:val="0016059C"/>
    <w:rsid w:val="00282F7D"/>
    <w:rsid w:val="002F2565"/>
    <w:rsid w:val="00373CA1"/>
    <w:rsid w:val="00467ECA"/>
    <w:rsid w:val="005E4D0A"/>
    <w:rsid w:val="00B26F39"/>
    <w:rsid w:val="00EB4E4D"/>
    <w:rsid w:val="00F8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59C"/>
    <w:pPr>
      <w:overflowPunct w:val="0"/>
      <w:autoSpaceDE w:val="0"/>
      <w:autoSpaceDN w:val="0"/>
      <w:adjustRightInd w:val="0"/>
      <w:spacing w:line="240" w:lineRule="auto"/>
      <w:ind w:firstLine="0"/>
      <w:textAlignment w:val="baseline"/>
    </w:pPr>
    <w:rPr>
      <w:rFonts w:ascii="Courier New" w:eastAsia="Times New Roman" w:hAnsi="Courier New"/>
      <w:sz w:val="2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059C"/>
    <w:pPr>
      <w:spacing w:line="240" w:lineRule="auto"/>
    </w:pPr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16059C"/>
    <w:pPr>
      <w:spacing w:after="200"/>
    </w:pPr>
    <w:rPr>
      <w:b/>
      <w:bCs/>
      <w:color w:val="4F81BD" w:themeColor="accent1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16059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59C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59C"/>
    <w:pPr>
      <w:overflowPunct w:val="0"/>
      <w:autoSpaceDE w:val="0"/>
      <w:autoSpaceDN w:val="0"/>
      <w:adjustRightInd w:val="0"/>
      <w:spacing w:line="240" w:lineRule="auto"/>
      <w:ind w:firstLine="0"/>
      <w:textAlignment w:val="baseline"/>
    </w:pPr>
    <w:rPr>
      <w:rFonts w:ascii="Courier New" w:eastAsia="Times New Roman" w:hAnsi="Courier New"/>
      <w:sz w:val="2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059C"/>
    <w:pPr>
      <w:spacing w:line="240" w:lineRule="auto"/>
    </w:pPr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16059C"/>
    <w:pPr>
      <w:spacing w:after="200"/>
    </w:pPr>
    <w:rPr>
      <w:b/>
      <w:bCs/>
      <w:color w:val="4F81BD" w:themeColor="accent1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16059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59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1364</Words>
  <Characters>7779</Characters>
  <Application>Microsoft Office Word</Application>
  <DocSecurity>0</DocSecurity>
  <Lines>64</Lines>
  <Paragraphs>18</Paragraphs>
  <ScaleCrop>false</ScaleCrop>
  <Company/>
  <LinksUpToDate>false</LinksUpToDate>
  <CharactersWithSpaces>9125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simpleuser</dc:creator>
  <cp:keywords/>
  <dc:description/>
  <cp:lastModifiedBy>simpleuser</cp:lastModifiedBy>
  <cp:revision>2</cp:revision>
  <dcterms:created xsi:type="dcterms:W3CDTF">2023-12-19T10:16:00Z</dcterms:created>
  <dcterms:modified xsi:type="dcterms:W3CDTF">2023-12-19T10:17:00Z</dcterms:modified>
</cp:coreProperties>
</file>