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Title"/>
        <w:pageBreakBefore w:val="0"/>
        <w:jc w:val="center"/>
        <w:rPr/>
      </w:pPr>
      <w:bookmarkStart w:colFirst="0" w:colLast="0" w:name="_58fonw1x5rzm" w:id="0"/>
      <w:bookmarkEnd w:id="0"/>
      <w:r w:rsidDel="00000000" w:rsidR="00000000" w:rsidRPr="00000000">
        <w:rPr>
          <w:rtl w:val="0"/>
        </w:rPr>
        <w:t xml:space="preserve">NASA Ames Mars Global Climate Model Software Requirements Document</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ttq80ao0i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_mttq80ao0i3z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rnk4ale8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_sprnk4ale8ju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vlx7ry5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_ltvlx7ry58ur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6s9kcrfg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_kx6s9kcrfgcz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ntc5x6wo4x1s">
            <w:r w:rsidDel="00000000" w:rsidR="00000000" w:rsidRPr="00000000">
              <w:rPr>
                <w:rtl w:val="0"/>
              </w:rPr>
              <w:t xml:space="preserve">2.1 External Library Requirements</w:t>
            </w:r>
          </w:hyperlink>
          <w:r w:rsidDel="00000000" w:rsidR="00000000" w:rsidRPr="00000000">
            <w:rPr>
              <w:rtl w:val="0"/>
            </w:rPr>
            <w:tab/>
          </w:r>
          <w:r w:rsidDel="00000000" w:rsidR="00000000" w:rsidRPr="00000000">
            <w:fldChar w:fldCharType="begin"/>
            <w:instrText xml:space="preserve"> PAGEREF _ntc5x6wo4x1s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x3cnw1xf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Input Data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_4hx3cnw1xfer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m5nlx48i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Namelist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_5tm5nlx48iph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6zkz7v0y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Software Quality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_o26zkz7v0yg5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pPr>
          <w:hyperlink w:anchor="_koanoppwjzm">
            <w:r w:rsidDel="00000000" w:rsidR="00000000" w:rsidRPr="00000000">
              <w:rPr>
                <w:b w:val="1"/>
                <w:rtl w:val="0"/>
              </w:rPr>
              <w:t xml:space="preserve">3. Tracking Requirements Changes</w:t>
            </w:r>
          </w:hyperlink>
          <w:r w:rsidDel="00000000" w:rsidR="00000000" w:rsidRPr="00000000">
            <w:rPr>
              <w:b w:val="1"/>
              <w:rtl w:val="0"/>
            </w:rPr>
            <w:tab/>
          </w:r>
          <w:r w:rsidDel="00000000" w:rsidR="00000000" w:rsidRPr="00000000">
            <w:fldChar w:fldCharType="begin"/>
            <w:instrText xml:space="preserve"> PAGEREF _koanoppwjzm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mttq80ao0i3z" w:id="1"/>
      <w:bookmarkEnd w:id="1"/>
      <w:r w:rsidDel="00000000" w:rsidR="00000000" w:rsidRPr="00000000">
        <w:rPr>
          <w:rtl w:val="0"/>
        </w:rPr>
        <w:t xml:space="preserve">1. Introduction</w:t>
      </w:r>
    </w:p>
    <w:p w:rsidR="00000000" w:rsidDel="00000000" w:rsidP="00000000" w:rsidRDefault="00000000" w:rsidRPr="00000000" w14:paraId="0000001D">
      <w:pPr>
        <w:pStyle w:val="Heading2"/>
        <w:pageBreakBefore w:val="0"/>
        <w:rPr/>
      </w:pPr>
      <w:bookmarkStart w:colFirst="0" w:colLast="0" w:name="_sprnk4ale8ju" w:id="2"/>
      <w:bookmarkEnd w:id="2"/>
      <w:r w:rsidDel="00000000" w:rsidR="00000000" w:rsidRPr="00000000">
        <w:rPr>
          <w:rtl w:val="0"/>
        </w:rPr>
        <w:t xml:space="preserve">1.1 Purpose</w:t>
      </w:r>
    </w:p>
    <w:p w:rsidR="00000000" w:rsidDel="00000000" w:rsidP="00000000" w:rsidRDefault="00000000" w:rsidRPr="00000000" w14:paraId="0000001E">
      <w:pPr>
        <w:pageBreakBefore w:val="0"/>
        <w:rPr/>
      </w:pPr>
      <w:r w:rsidDel="00000000" w:rsidR="00000000" w:rsidRPr="00000000">
        <w:rPr>
          <w:rtl w:val="0"/>
        </w:rPr>
        <w:tab/>
        <w:t xml:space="preserve">This Software Requirements Document (SRD) establishes the requirements for the NASA Ames Mars Global Climate Model; hereinafter referred to as the “GCM.”</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ltvlx7ry58ur" w:id="3"/>
      <w:bookmarkEnd w:id="3"/>
      <w:r w:rsidDel="00000000" w:rsidR="00000000" w:rsidRPr="00000000">
        <w:rPr>
          <w:rtl w:val="0"/>
        </w:rPr>
        <w:t xml:space="preserve">1.2 System Description</w:t>
      </w:r>
    </w:p>
    <w:p w:rsidR="00000000" w:rsidDel="00000000" w:rsidP="00000000" w:rsidRDefault="00000000" w:rsidRPr="00000000" w14:paraId="00000021">
      <w:pPr>
        <w:pageBreakBefore w:val="0"/>
        <w:rPr/>
      </w:pPr>
      <w:r w:rsidDel="00000000" w:rsidR="00000000" w:rsidRPr="00000000">
        <w:rPr>
          <w:rtl w:val="0"/>
        </w:rPr>
        <w:tab/>
        <w:t xml:space="preserve">The GCM simulates the climate of the planet Mars using an external finite volume dynamical core to predict the global atmosphere given various planetary parameters and physical parameters. The software described in this document includes only the physical processes, as the dynamical core is a third party software package available at GitHub.com developed by the Geophysical Fluid Dynamics Laboratory (GFDL) at the National Oceanic and Atmospheric Administration (NOAA).</w:t>
      </w:r>
    </w:p>
    <w:p w:rsidR="00000000" w:rsidDel="00000000" w:rsidP="00000000" w:rsidRDefault="00000000" w:rsidRPr="00000000" w14:paraId="00000022">
      <w:pPr>
        <w:pStyle w:val="Heading1"/>
        <w:rPr/>
      </w:pPr>
      <w:bookmarkStart w:colFirst="0" w:colLast="0" w:name="_hgtu1nrjizl8" w:id="4"/>
      <w:bookmarkEnd w:id="4"/>
      <w:r w:rsidDel="00000000" w:rsidR="00000000" w:rsidRPr="00000000">
        <w:rPr>
          <w:rtl w:val="0"/>
        </w:rPr>
        <w:t xml:space="preserve">2. Related Documents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NASA Ames Mars Global Climate Model Software Requirements Document</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NASA Ames Mars Global Climate Model Verification and Validation Plan</w:t>
      </w:r>
    </w:p>
    <w:p w:rsidR="00000000" w:rsidDel="00000000" w:rsidP="00000000" w:rsidRDefault="00000000" w:rsidRPr="00000000" w14:paraId="00000025">
      <w:pPr>
        <w:pStyle w:val="Heading1"/>
        <w:pageBreakBefore w:val="0"/>
        <w:rPr/>
      </w:pPr>
      <w:bookmarkStart w:colFirst="0" w:colLast="0" w:name="_kx6s9kcrfgcz" w:id="5"/>
      <w:bookmarkEnd w:id="5"/>
      <w:r w:rsidDel="00000000" w:rsidR="00000000" w:rsidRPr="00000000">
        <w:rPr>
          <w:rtl w:val="0"/>
        </w:rPr>
        <w:t xml:space="preserve">3. Requirements Specification</w:t>
      </w:r>
    </w:p>
    <w:p w:rsidR="00000000" w:rsidDel="00000000" w:rsidP="00000000" w:rsidRDefault="00000000" w:rsidRPr="00000000" w14:paraId="00000026">
      <w:pPr>
        <w:rPr/>
      </w:pPr>
      <w:r w:rsidDel="00000000" w:rsidR="00000000" w:rsidRPr="00000000">
        <w:rPr>
          <w:rtl w:val="0"/>
        </w:rPr>
        <w:tab/>
        <w:t xml:space="preserve">This software is released as a submodule whose intent is to work with the publicly available Atmosphere Model (AM4) released by NOAA/GFDL. When added as a submodule to AM4, the provided patches integrate this software with the external software to convert the model to a Mars simulator. The NetCDF4 library is required for input and output, and an MPI library is required for parallel processing.</w:t>
      </w: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ntc5x6wo4x1s" w:id="6"/>
      <w:bookmarkEnd w:id="6"/>
      <w:r w:rsidDel="00000000" w:rsidR="00000000" w:rsidRPr="00000000">
        <w:rPr>
          <w:rtl w:val="0"/>
        </w:rPr>
        <w:t xml:space="preserve">3</w:t>
      </w:r>
      <w:r w:rsidDel="00000000" w:rsidR="00000000" w:rsidRPr="00000000">
        <w:rPr>
          <w:rtl w:val="0"/>
        </w:rPr>
        <w:t xml:space="preserve">.1 External Library Requirements</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Fortran Compiler. Intel Fortran is supported</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NetCDF4</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NOAA/GFDL Atmosphere Model Version 4</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Git</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MPI</w:t>
      </w:r>
    </w:p>
    <w:p w:rsidR="00000000" w:rsidDel="00000000" w:rsidP="00000000" w:rsidRDefault="00000000" w:rsidRPr="00000000" w14:paraId="0000002D">
      <w:pPr>
        <w:pStyle w:val="Heading2"/>
        <w:pageBreakBefore w:val="0"/>
        <w:rPr/>
      </w:pPr>
      <w:bookmarkStart w:colFirst="0" w:colLast="0" w:name="_4hx3cnw1xfer" w:id="7"/>
      <w:bookmarkEnd w:id="7"/>
      <w:r w:rsidDel="00000000" w:rsidR="00000000" w:rsidRPr="00000000">
        <w:rPr>
          <w:rtl w:val="0"/>
        </w:rPr>
        <w:t xml:space="preserve">3.2 Input Data Requirements</w:t>
      </w:r>
    </w:p>
    <w:p w:rsidR="00000000" w:rsidDel="00000000" w:rsidP="00000000" w:rsidRDefault="00000000" w:rsidRPr="00000000" w14:paraId="0000002E">
      <w:pPr>
        <w:pageBreakBefore w:val="0"/>
        <w:numPr>
          <w:ilvl w:val="0"/>
          <w:numId w:val="5"/>
        </w:numPr>
        <w:ind w:left="720" w:hanging="360"/>
        <w:rPr>
          <w:u w:val="none"/>
        </w:rPr>
      </w:pPr>
      <w:r w:rsidDel="00000000" w:rsidR="00000000" w:rsidRPr="00000000">
        <w:rPr>
          <w:rtl w:val="0"/>
        </w:rPr>
        <w:t xml:space="preserve">The GCM shall include the files Dust_ir_wolff2010_JD_12bands.dat, and Dust_vis_wolff2010_JD_12bands.dat or Dust_ir_wolff2010_JD_15bands.dat, and Dust_vis_wolff2010_JD_15bands.dat for dust optical properties</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The GCM shall include the file mars_topo.nc for the Mars topography</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The GCM shall include the files waterCoated_ir_JD_12bands.dat, and waterCoated_vis_JD_12bands.dat or waterCoated_ir_JD_15bands.dat, and waterCoated_vis_JD_15bands.dat for the water ice cloud optical properties</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The GCM shall include the files CO2H2O_IR_12_95_INTEL, and CO2H2O_V_12_95_INTEL or CO2H2O_IR_2013_32, and CO2H2O_V_2013_32 for the CO2 and H2O gas correlated-k optical properties</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The GCM shall include the file npcflag8.nc for the north polar residual cap map</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The GCM shall include the file albedo.nc for the surface albedo</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The GCM shall include the file thermal_inertia.nc for the surface thermal inertia</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The GCM shall include the file Luca_dust_backgrnd_v4.nc for the annual dust cycle</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5tm5nlx48iph" w:id="8"/>
      <w:bookmarkEnd w:id="8"/>
      <w:r w:rsidDel="00000000" w:rsidR="00000000" w:rsidRPr="00000000">
        <w:rPr>
          <w:rtl w:val="0"/>
        </w:rPr>
        <w:t xml:space="preserve">3.3 Namelist Requirements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The GCM shall include a namelist file or inline namelist within the run script at execution time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GCM shall use ka to set the timescale for newtonian damping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GCM shall use sigma_b to set the minimum sigma to apply rayleigh damping</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GCM shall use ks to set the timescale for the special case of newtonian damping</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GCM shall use kf to set the timescale for rayleigh damping</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GCM shall use do_conserve_energy to activate energy conservation from damping</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The GCM shall use sponge_flag to activate the sponge damping layers at the top of the model</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GCM shall use do_vert_diff to activate vertical turbulent mixing</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GCM shall use do_ames_pbl to activate the Ames Mellor-Yamada 2.0 vertical mixing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The GCM shall use GW_drag_TOG to set the gravity wave parameterization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GCM shall use do_co2_condensation_cycle to activate the CO2 condensation mass feedback</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GCM shall use do_co2_condensation to activate the CO2 condensation in the atmosphere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The GCM shall use do_convective_adjust to activate the convective adjustment</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The GCM shall use do_mars_surface to activate surface and subsurface temperature and surface condensation</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The GCM shall use do_mars_radiation to activate the Mars radiation calculation</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The GCM shall use do_dust_source_sink to activate the binned dust microphysics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GCM shall use do_bin_water_cycle to activate the binned water microphysics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GCM shall use do_fv3_convect to use the original convective adjustment; else use the Legacy model convective adjustment</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The GCM shall use do_moment_micro to activate the moment microphysics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GCM shall use obliquity to set the planet’s obliquity</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The GCM shall use eccentricity to set the orbit eccentricity</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 GCM shall use equinox_fraction to set the position in orbit for equinox</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The GCM shall use days_in_year to set the length of the year in days</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The GCM shall use solar_constant to set the average solar constant at the top of the atmosphere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The GCM shall use zero_date to set the start date of the model</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GCM shall use zoland to set the default surface roughness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The GCM shall use soil_ti to set the default soil thermal inertia</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The GCM shall use do_subsfc_ice to activate subsurface ice for the thermal calculation</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The GCM shall use subsfc_ice_case to set the treatment of subsurface ice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The GCM shall use albedo_ice_np to set the north polar CO2 ice albedo</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The GCM shall use albedo_ice_sp to set the south polar CO2 ice albedo</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The GCM shall use emiss_ice_np to set the north polar CO2 ice emissivity</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The GCM shall use emiss_ice_sp to set the south polar CO2 ice emissivity</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GCM shall use np_cap_ti_max to set the CO2 ice thermal inertia limit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The GCM shall use frost_threshold to set the minimum depth of H2O ice of albedo feedback</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The GCM shall use nlayers to set the number of soil layers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The GCM shall use do_co2_condensation to activate CO2 condensation at the surface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The GCM shall use conrath to set conrath parameter for fixed background dust</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The GCM shall use conrath_type to set top of dust distribution</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The GCM shall use optical_depth_inpt to set constant background dust</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GCM shall use do_inpt_dust_cycle to activate annual cycle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The GCM shall use do_lat_vary_dust to apply latitudinal variation to background dust</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The GCM shall use do_inpt_dust_cycle_ktop to calculate dust top</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The GCM shall use dust_cycle_scheme to select method to calculate dust top</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The GCM shall use inpt_dust_cycle_dust_index to set index for dust tracer</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The GCM shall use do_assimilated_dust to combine background and dust tracer</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The GCM shall use do_interactive_dust_rad for free binned dust mode</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The GCM shall use optical_depth_pulse to set opacity for detached dust</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The GCM shall use pulse_width to set depth in log(sigma) of pulse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The GCM shall use pulse_center to set pressure center of pulse</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The GCM shall use sscat_cnst to set reference single scattering albedo for binned dust</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The GCM shall use gfac_cnst to set reference asymmetry parameter for binned dust</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The GCM shall use scale_inpt_dust_column to set scale factor for transported dust for assimilated dust</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The GCM shall use dust_rad_size to set dust radius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The GCM shall use irad_tracer to set reference tracer for opacity</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The GCM shall use nrad_tracers to set number of active tracers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The GCM shall use do_spectrum_ir to use binned dust sizes for IR</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GCM shall use do_cloud_rad to calculate binned cloud radiative effects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The GCM shall use scale_rad_ice to scale amount of clouds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The GCM shall use scale_rad_ice_np to scale amount of clouds over north pole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The GCM shall use scale_rad_ice_sp to scale amount of clouds over south pole</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The GCM shall use rad_ice_scheme to set different cloud spatial distributions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The GCM shall use sscat_sw_ice to set shortwave ice single scattering</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The GCM shall use gfac_sw_ice to set shortwave ice asymmetry</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The GCM shall use nrad_tracers to set number of active tracers</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The GCM shall use inject_pbl to inject dust throughout the boundary layer</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The GCM shall use replenish_dust to replenish binned dust reservoir</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The GCM shall use convective_dust_source to activate binned dust devil lifting</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The GCM shall use source_input to scale strength of dust devils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The GCM shall use dust_temp_threshhold to set temperature threshold for dust injection</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The GCM shall use stress_lifting to activate wind stress lifting</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The GCM shall use stress_fac_inpt to scale stress lifting</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The GCM shall use stress_thresh_inpt to set stress threshold</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The GCM shall use stress_scheme to set stress lifting scheme</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 GCM shall use co2_ice_thresh to limit dust lifting above CO2 ice</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The GCM shall use optd_thresh to limit dust lifting when column dust opacity is high</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The GCM shall use do_sfc_dust_reservoir to limit dust lifting depending on surface reservoir</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The GCM shall use accxl_fact to set threshold coefficient</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The GCM shall use lifting_thresh_min to set minimum threshold for lifting</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The GCM shall use specified_source_scheme to include other lifting schemes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The GCM shall use do_inpt_dust_source to lift binned dust according to dust cycle file</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The GCM shall use dust_indx_inpt to set tracer index for specified source scheme</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The GCM shall use storm_amp to set strength of dust storm</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The GCM shall use do_assimilated_dust to use dust maps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The GCM shall use dust_frac_adjust to inject less dust than needed to match scenario</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The GCM shall use assim_t_thresh (dust_source) to set minimum surface temperature for lifting</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The GCM shall use assim_no_sink to turn off dust subtraction from column when comparing to scenario</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The GCM shall use no_assim_over_ice_cap to turn off dust assimilation above ice caps</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The GCM shall use do_enhanced_cap_sed to enhance dust sedimentation over ice caps</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The GCM shall use source_from_moment use sources from moment dust as reference for binned dust</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The GCM shall use dgdm_type to select if dust map should be read in at visible reference wave band or infrared</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The GCM shall use kfix to select level where moment dust should be injected</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The GCM shall use dust_surf_ini to set initial surface dust reservoir</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The GCM shall use dual_mode to select background or interactive dust or both</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The GCM shall use dual_scale to scale the dust scenario</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The GCM shall use interact to activate interactive dust lifting</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The GCM shall use stress_lift to activate wind stress lifting </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The GCM shall use stress_scheme to select wind stress lifting scheme</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The GCM shall use inject_pbl_stress to inject wind stress dust into boundary layer</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The GCM shall use alfa to set the lifting coefficient</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The GCM shall use Reff_stress to set the effective radius for wind stress dust</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The GCM shall use threshold_stress to set the stress threshold for lifting</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The GCM shall use ws_co2_ice_thresh_N to limit wind stress lifting over CO2 ice in the north</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The GCM shall use ws_co2_ice_thresh_S to limit wind stress lifting over CO2 ice in the south</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The GCM shall use ws_h2o_ice_thresh to limit wind stress lifting over H2O ice</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The GCM shall use optd_thresh to limit lifting for opacity higher than value</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The GCM shall use limited_reservoir to set limited reservoir</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The GCM shall use limres_xfac to set factor for limited reservoir stress threshold calculation</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The GCM shall use limres_dec to set linear decrease of threshold for refilling dust into the system</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GCM shall use delta_thres to set critical increase of wind stress threshold from which dust devil lifting is cut</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The GCM shall use convective_lift to activate dust devil lifting</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The GCM shall use dd_co2_ice_thresh_N to limit dust devil lifting over CO2 ice in the north</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The GCM shall use dd_co2_ice_thresh_S to limit dust devil lifting over CO2 ice in the south</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The GCM shall use ws_h2o_ice_thresh to limit dust devil lifting over H2O ice</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The GCM shall use inject_pbl_dd to inject dust devil dust into boundary layer</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 GCM shall use Reff_dd to set the effective radius for dust devil dust</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The GCM shall use DDA to select sensible heat flux dust devil lifting</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The GCM shall use alpha_dda to set dust devil lifting coefficient</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The GCM shall use thres_shflx to set threshold for dust devils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The GCM shall use DTH to select tangential wind lifting</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The GCM shall use alpha_dth to set scaling for dth lifting</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The GCM shall use Dlift to set diameter of lifted dust particles for dust devils lifting DTH</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The GCM shall use devils_fv3 to use fv3 style dust devil lifting</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The GCM shall use conv_delt_threshold to set threshold tsfc-tatm difference for dust devils</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The GCM shall use source_ddfv3 to set rough conversion from opacity to mixing ratio</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The GCM shall use reff_ddfv3 to set effective radius for fv3 style dust devil lifting</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The GCM shall use Background to use lift dust according to dust scenario</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The GCM shall use inject_pbl_bd to inject background dust into boundary layer</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The GCM shall use injscale to set background dust injection coefficient</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The GCM shall use sink_bd to use sinks to remove dust to match dust scenario</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The GCM shall use sinkscale to set sink removal scale</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The GCM shall use bottom_sink to remove dust from the bottom (near surface)</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The GCM shall use assim_t_thresh (dust_update) to set minimum surface temperature for lifting</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The GCM shall use no_assim_over_caps to turn off assimilation over ice caps</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The GCM shall use Reff_backgd to set effective radius for background dust</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The GCM shall use Qext_dt to set extinction efficiency of background dust</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The GCM shall use tauscale to scale the dust scenario</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The GCM shall use south_cap_latitude to set the latitude boundary of the south polar ice cap</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The GCM shall use do_lmd_clouds to calculate cloud formation with the LMD scheme</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The GCM shall use do_simple_surface to turn off skip water sublimation</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The GCM shall use do_h2o_flux_calc to calculate the water sublimation</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The GCM shall use micro_growth_fac to set growth factor for cloud particles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The GCM shall use water_col_max to limit water column over north polar cap</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The GCM shall use do_3d_ice_sed to activate ice sedimentation</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The GCM shall use use_dust_profile to use binned dust for nucleation</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The GCM shall use dust_number_scale_fac to set scaling factor for dust</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The GCM shall use cld_dust_bin to set index number of dust for clouds</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The GCM shall use rfix0 to set prescribed dust radius</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The GCM shall use nfix0 to set prescribed dust number</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The GCM shall use use_fixed_profile to use nfix0 for dust </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The GCM shall use microtimestep to define the moment microphysics time step</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The GCM shall use latent_heat to calculate the latent heat contribution from moment clouds</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The GCM shall use makeclouds to perform moment cloud formation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The GCM shall use scaveng to activate moment dust scavenging</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The GCM shall use use_ames_lw_rad to use ames infrared radiation calculation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The GCM shall use use_ames_sw_rad to use ames visible radiation calculation</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The GCM shall use rad_calc_intv to set the radiation time step</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The GCM shall use use_forget_swheat to include Forget non-LTE visible correction. Skipped if use_ames_sw_rad is set</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The GCM shall use do_diurnal_avg_rad to use a diurnally averaged zenith angle</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The GCM shall use use_newton_damping to use netownian damping for heating</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The GCM shall use rtdata_path to set the radiation input data</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The GCM shall use radactive_cloud to make clouds radiatively active</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The GCM shall use radactive_dust_TOG to select radiative treatment of dust</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The GCM shall use radactive_water to make water vapor radiatively active</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The GCM shall use do_nlte to do non-LTE correction in infrared</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The GCM shall use ames_15band to use 15 band version. If false, use 12 band</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The GCM shall use use_boxinterp12 to use boxinterp for k-coef interpolation</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2"/>
        <w:pageBreakBefore w:val="0"/>
        <w:rPr/>
      </w:pPr>
      <w:bookmarkStart w:colFirst="0" w:colLast="0" w:name="_o26zkz7v0yg5" w:id="9"/>
      <w:bookmarkEnd w:id="9"/>
      <w:r w:rsidDel="00000000" w:rsidR="00000000" w:rsidRPr="00000000">
        <w:rPr>
          <w:rtl w:val="0"/>
        </w:rPr>
        <w:t xml:space="preserve">3.4 Software Quality Requirements</w:t>
      </w:r>
    </w:p>
    <w:p w:rsidR="00000000" w:rsidDel="00000000" w:rsidP="00000000" w:rsidRDefault="00000000" w:rsidRPr="00000000" w14:paraId="000000E1">
      <w:pPr>
        <w:pageBreakBefore w:val="0"/>
        <w:numPr>
          <w:ilvl w:val="0"/>
          <w:numId w:val="3"/>
        </w:numPr>
        <w:ind w:left="720" w:hanging="360"/>
        <w:rPr>
          <w:u w:val="none"/>
        </w:rPr>
      </w:pPr>
      <w:r w:rsidDel="00000000" w:rsidR="00000000" w:rsidRPr="00000000">
        <w:rPr>
          <w:rtl w:val="0"/>
        </w:rPr>
        <w:t xml:space="preserve">The data produced by the GCM run with the provided default run script shall match the results provided</w:t>
      </w:r>
    </w:p>
    <w:p w:rsidR="00000000" w:rsidDel="00000000" w:rsidP="00000000" w:rsidRDefault="00000000" w:rsidRPr="00000000" w14:paraId="000000E2">
      <w:pPr>
        <w:pageBreakBefore w:val="0"/>
        <w:numPr>
          <w:ilvl w:val="0"/>
          <w:numId w:val="3"/>
        </w:numPr>
        <w:ind w:left="720" w:hanging="360"/>
        <w:rPr>
          <w:u w:val="none"/>
        </w:rPr>
      </w:pPr>
      <w:r w:rsidDel="00000000" w:rsidR="00000000" w:rsidRPr="00000000">
        <w:rPr>
          <w:rtl w:val="0"/>
        </w:rPr>
        <w:t xml:space="preserve">The GCM shall receive regular updates at the public github.com repository including bug fixes and model capability improvements</w:t>
      </w:r>
    </w:p>
    <w:p w:rsidR="00000000" w:rsidDel="00000000" w:rsidP="00000000" w:rsidRDefault="00000000" w:rsidRPr="00000000" w14:paraId="000000E3">
      <w:pPr>
        <w:pStyle w:val="Heading1"/>
        <w:rPr/>
      </w:pPr>
      <w:bookmarkStart w:colFirst="0" w:colLast="0" w:name="_koanoppwjzm" w:id="10"/>
      <w:bookmarkEnd w:id="10"/>
      <w:r w:rsidDel="00000000" w:rsidR="00000000" w:rsidRPr="00000000">
        <w:rPr>
          <w:rtl w:val="0"/>
        </w:rPr>
        <w:t xml:space="preserve">4. Tracking Requirements Changes</w:t>
      </w:r>
    </w:p>
    <w:p w:rsidR="00000000" w:rsidDel="00000000" w:rsidP="00000000" w:rsidRDefault="00000000" w:rsidRPr="00000000" w14:paraId="000000E4">
      <w:pPr>
        <w:rPr/>
      </w:pPr>
      <w:r w:rsidDel="00000000" w:rsidR="00000000" w:rsidRPr="00000000">
        <w:rPr>
          <w:rtl w:val="0"/>
        </w:rPr>
        <w:tab/>
        <w:t xml:space="preserve">The requirements document shall be updated to reflect changes to requirements as new releases are made.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