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Pr>
        <w:drawing>
          <wp:inline distB="0" distT="0" distL="114300" distR="114300">
            <wp:extent cx="2129790" cy="212915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9790" cy="21291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1"/>
          <w:strike w:val="0"/>
          <w:color w:val="000000"/>
          <w:sz w:val="56"/>
          <w:szCs w:val="56"/>
          <w:u w:val="none"/>
          <w:shd w:fill="auto" w:val="clear"/>
          <w:vertAlign w:val="baseline"/>
          <w:rtl w:val="0"/>
        </w:rPr>
        <w:t xml:space="preserve">TESTING PLAN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Serdachny Hockey iOS Mobile App</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color w:val="6d9eeb"/>
          <w:sz w:val="24"/>
          <w:szCs w:val="24"/>
        </w:rPr>
      </w:pPr>
      <w:r w:rsidDel="00000000" w:rsidR="00000000" w:rsidRPr="00000000">
        <w:rPr>
          <w:rFonts w:ascii="Arial" w:cs="Arial" w:eastAsia="Arial" w:hAnsi="Arial"/>
          <w:b w:val="1"/>
          <w:color w:val="6d9eeb"/>
          <w:sz w:val="24"/>
          <w:szCs w:val="24"/>
          <w:rtl w:val="0"/>
        </w:rPr>
        <w:t xml:space="preserve">Abstract</w:t>
      </w:r>
    </w:p>
    <w:p w:rsidR="00000000" w:rsidDel="00000000" w:rsidP="00000000" w:rsidRDefault="00000000" w:rsidRPr="00000000" w14:paraId="0000000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provides an overview of the project and the product test strategy,</w:t>
      </w:r>
    </w:p>
    <w:p w:rsidR="00000000" w:rsidDel="00000000" w:rsidP="00000000" w:rsidRDefault="00000000" w:rsidRPr="00000000" w14:paraId="0000000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a list of testing deliverables and plans for development</w:t>
      </w:r>
    </w:p>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Prime Software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University of Regina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VERSION HISTORY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sz w:val="24"/>
          <w:szCs w:val="24"/>
        </w:rPr>
      </w:pPr>
      <w:r w:rsidDel="00000000" w:rsidR="00000000" w:rsidRPr="00000000">
        <w:rPr>
          <w:rtl w:val="0"/>
        </w:rPr>
      </w:r>
    </w:p>
    <w:tbl>
      <w:tblPr>
        <w:tblStyle w:val="Table1"/>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495"/>
        <w:gridCol w:w="2175"/>
        <w:gridCol w:w="1440"/>
        <w:tblGridChange w:id="0">
          <w:tblGrid>
            <w:gridCol w:w="1080"/>
            <w:gridCol w:w="3495"/>
            <w:gridCol w:w="2175"/>
            <w:gridCol w:w="1440"/>
          </w:tblGrid>
        </w:tblGridChange>
      </w:tblGrid>
      <w:tr>
        <w:trPr>
          <w:trHeight w:val="685" w:hRule="atLeast"/>
        </w:trPr>
        <w:tc>
          <w:tcPr>
            <w:shd w:fill="d9d9d9"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 Creation</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McKenzie Busenius</w:t>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01/26/2020</w:t>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1.1</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Document Format Modification</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Jinkai Fan</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02/01/2020</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Testing Plan Creation</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Jinkai Fan</w:t>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03/28/2020</w:t>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Testing Plan Completion</w:t>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Jinkai Fan</w:t>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04/03/2020</w:t>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pStyle w:val="Title"/>
        <w:spacing w:line="360" w:lineRule="auto"/>
        <w:rPr>
          <w:rFonts w:ascii="Arial" w:cs="Arial" w:eastAsia="Arial" w:hAnsi="Arial"/>
          <w:vertAlign w:val="baseline"/>
        </w:rPr>
      </w:pPr>
      <w:r w:rsidDel="00000000" w:rsidR="00000000" w:rsidRPr="00000000">
        <w:br w:type="page"/>
      </w:r>
      <w:r w:rsidDel="00000000" w:rsidR="00000000" w:rsidRPr="00000000">
        <w:rPr>
          <w:rFonts w:ascii="Arial" w:cs="Arial" w:eastAsia="Arial" w:hAnsi="Arial"/>
          <w:vertAlign w:val="baseline"/>
          <w:rtl w:val="0"/>
        </w:rPr>
        <w:t xml:space="preserve"> TABLE OF CONTENTS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INTRODUCTION………………………………………………………………………..4</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STRATEGY……………………………………………………………....4</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Type………………………………………………………………....4</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Scope of Testing………………………………………………………...4</w:t>
      </w:r>
    </w:p>
    <w:p w:rsidR="00000000" w:rsidDel="00000000" w:rsidP="00000000" w:rsidRDefault="00000000" w:rsidRPr="00000000" w14:paraId="0000003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Feature to be tested…………………………………………….4</w:t>
      </w:r>
    </w:p>
    <w:p w:rsidR="00000000" w:rsidDel="00000000" w:rsidP="00000000" w:rsidRDefault="00000000" w:rsidRPr="00000000" w14:paraId="0000003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Feature not to be tested………………………………………..5</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Risk and Issues………………………………………………………….6</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Logistics…………………………………………………………….6</w:t>
      </w:r>
    </w:p>
    <w:p w:rsidR="00000000" w:rsidDel="00000000" w:rsidP="00000000" w:rsidRDefault="00000000" w:rsidRPr="00000000" w14:paraId="0000003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Who will test?……………………………………………………6</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When will the test occur?……………………………………….6</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OBJECTIVE……………………………………………………………...7</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CRITERIA………………………………………………………………...7</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Suspension Criteria……………………………………………………..7</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Exit Criteria……………………………………………………………....7</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RESOURCE PLANNING……………………………………………………....7</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System Resource……………………………………………………….7</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Human Resource………………………………………………………..8</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ENVIRONMENT…………………………………………………………8</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SCHEDULE &amp; ESTIMATION…………………………………………………..9</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project tasks and estimation………………………………………..9</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Schedule to complete these tasks…………………………………….9</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DELIVERABLES……………………………………………………...…9</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Before testing phase…………………………………………………..10</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During the testing……………………………………………………...10</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After the testing cycles is over………………………………………..10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Test Plan is designed to prescribe the scope, approach, resources, and schedule of all testing activities of the project Serdachny Hockey iOS Mobile App.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plan identified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TEST STRATEGY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Test Type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the Serdachny Hockey iOS Mobile App, there are three types of testing should be conducted.</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Integration Testing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Individual software components are combined and tested as a unity.</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Testing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Conducted on a complete, integrated system to evaluate the system’s compliance with its specified requirements.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API Testing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Test all the APIs create for the software under-tested.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Scope of Testing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1.2.1 Features to be tested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All the features of the Serdachny Hockey iOS Mobile App which were defined in the software requirement document need to be tested.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sz w:val="24"/>
          <w:szCs w:val="24"/>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220"/>
        <w:gridCol w:w="4425"/>
        <w:tblGridChange w:id="0">
          <w:tblGrid>
            <w:gridCol w:w="1995"/>
            <w:gridCol w:w="2220"/>
            <w:gridCol w:w="4425"/>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Module Name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Applicable Roles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Description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create a new account. He or She can only create only one account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log into the system after providing the correct username and password.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 Password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change password of only his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edit his account profiles for an existing account.</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 out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log out of the current logged 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Play Public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play public videos using his/her own account.</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Play Protected Videos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play protected videos using his/her own account.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Post Videos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post new videos using his/her own account.</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Purchase Items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purchase items from the edge store on the home screen.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Browser Programs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browse all the programs provided by the camp.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Play Free Videos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play free video tips on the media screen.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 Camp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contact the camp via social media or phone call.</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Leave Feedback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A customer can send a feedback to the camp directly through the feedback section on the contact screen.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Search Filter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Customer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Customers: </w:t>
            </w:r>
            <w:r w:rsidDel="00000000" w:rsidR="00000000" w:rsidRPr="00000000">
              <w:rPr>
                <w:rFonts w:ascii="Arial" w:cs="Arial" w:eastAsia="Arial" w:hAnsi="Arial"/>
                <w:sz w:val="24"/>
                <w:szCs w:val="24"/>
                <w:rtl w:val="0"/>
              </w:rPr>
              <w:t xml:space="preserve">A customer can search for videos by inputting keywords on the media screen.</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1.2.2 Features are not tested</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These features are not be tested because they are not included in the software requirement specs:</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Hardware Interfaces</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Interfaces</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Database Logical</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 Security and Performance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right="0"/>
        <w:rPr>
          <w:rFonts w:ascii="Arial" w:cs="Arial" w:eastAsia="Arial" w:hAnsi="Arial"/>
          <w:sz w:val="24"/>
          <w:szCs w:val="24"/>
        </w:rPr>
      </w:pPr>
      <w:r w:rsidDel="00000000" w:rsidR="00000000" w:rsidRPr="00000000">
        <w:rPr>
          <w:rFonts w:ascii="Arial" w:cs="Arial" w:eastAsia="Arial" w:hAnsi="Arial"/>
          <w:b w:val="1"/>
          <w:sz w:val="24"/>
          <w:szCs w:val="24"/>
          <w:rtl w:val="0"/>
        </w:rPr>
        <w:t xml:space="preserve">1.3 Risk and Issues</w:t>
      </w: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Risk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Mitigation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members are lack of required skills for iOS App testing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Plan training to skill up the group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schedule is tight; It is hard to complete the whole project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Set test priority for each of the test activity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Meeting limitation due to COVID-19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Irresistible situation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Lack of group work due to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Irresistible situation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Team members are lack of required skills for testing AWS based end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Plan training to skill up the group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was not able to demonstrate to the customers due to closure of the 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Irresistible situation </w:t>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Test Logistics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1.4.1 Who will test?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right="0"/>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should use outsource members as the tester to catch up on the schedule.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1.4.2 When will the test occur?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right="0"/>
        <w:rPr>
          <w:rFonts w:ascii="Arial" w:cs="Arial" w:eastAsia="Arial" w:hAnsi="Arial"/>
          <w:sz w:val="24"/>
          <w:szCs w:val="24"/>
        </w:rPr>
      </w:pPr>
      <w:r w:rsidDel="00000000" w:rsidR="00000000" w:rsidRPr="00000000">
        <w:rPr>
          <w:rFonts w:ascii="Arial" w:cs="Arial" w:eastAsia="Arial" w:hAnsi="Arial"/>
          <w:sz w:val="24"/>
          <w:szCs w:val="24"/>
          <w:rtl w:val="0"/>
        </w:rPr>
        <w:t xml:space="preserve">The tester will start the test execution when all the following inputs are ready</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is available for testing</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Specification is created</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Environment is built</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Enough human resource for testing</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TEST OBJECTIVE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test objectives are to verify the functionality of the Serdachny Hockey iOS Mobile App, the project should focus on testing the logical operation such as Account Management, Videos Play Back, Data Retrieval, etc. to make sure all these operations can work normally in a real-life environment.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TEST CRITERIA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Suspension Criteria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the team members report that there are half of test cases failed, suspend testing until the development team fixes all the failed cases.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Exit Criteria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Specifies the criteria that denote </w:t>
      </w:r>
      <w:r w:rsidDel="00000000" w:rsidR="00000000" w:rsidRPr="00000000">
        <w:rPr>
          <w:rFonts w:ascii="Arial" w:cs="Arial" w:eastAsia="Arial" w:hAnsi="Arial"/>
          <w:b w:val="1"/>
          <w:sz w:val="24"/>
          <w:szCs w:val="24"/>
          <w:rtl w:val="0"/>
        </w:rPr>
        <w:t xml:space="preserve">successful completion</w:t>
      </w:r>
      <w:r w:rsidDel="00000000" w:rsidR="00000000" w:rsidRPr="00000000">
        <w:rPr>
          <w:rFonts w:ascii="Arial" w:cs="Arial" w:eastAsia="Arial" w:hAnsi="Arial"/>
          <w:sz w:val="24"/>
          <w:szCs w:val="24"/>
          <w:rtl w:val="0"/>
        </w:rPr>
        <w:t xml:space="preserve"> of a test phase</w:t>
      </w:r>
    </w:p>
    <w:p w:rsidR="00000000" w:rsidDel="00000000" w:rsidP="00000000" w:rsidRDefault="00000000" w:rsidRPr="00000000" w14:paraId="000000B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Run rate</w:t>
      </w:r>
      <w:r w:rsidDel="00000000" w:rsidR="00000000" w:rsidRPr="00000000">
        <w:rPr>
          <w:rFonts w:ascii="Arial" w:cs="Arial" w:eastAsia="Arial" w:hAnsi="Arial"/>
          <w:sz w:val="24"/>
          <w:szCs w:val="24"/>
          <w:rtl w:val="0"/>
        </w:rPr>
        <w:t xml:space="preserve"> is mandatory to be </w:t>
      </w:r>
      <w:r w:rsidDel="00000000" w:rsidR="00000000" w:rsidRPr="00000000">
        <w:rPr>
          <w:rFonts w:ascii="Arial" w:cs="Arial" w:eastAsia="Arial" w:hAnsi="Arial"/>
          <w:b w:val="1"/>
          <w:sz w:val="24"/>
          <w:szCs w:val="24"/>
          <w:rtl w:val="0"/>
        </w:rPr>
        <w:t xml:space="preserve">100%</w:t>
      </w:r>
      <w:r w:rsidDel="00000000" w:rsidR="00000000" w:rsidRPr="00000000">
        <w:rPr>
          <w:rFonts w:ascii="Arial" w:cs="Arial" w:eastAsia="Arial" w:hAnsi="Arial"/>
          <w:sz w:val="24"/>
          <w:szCs w:val="24"/>
          <w:rtl w:val="0"/>
        </w:rPr>
        <w:t xml:space="preserve"> unless a clear reason is given.</w:t>
      </w:r>
    </w:p>
    <w:p w:rsidR="00000000" w:rsidDel="00000000" w:rsidP="00000000" w:rsidRDefault="00000000" w:rsidRPr="00000000" w14:paraId="000000B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Pass rate</w:t>
      </w:r>
      <w:r w:rsidDel="00000000" w:rsidR="00000000" w:rsidRPr="00000000">
        <w:rPr>
          <w:rFonts w:ascii="Arial" w:cs="Arial" w:eastAsia="Arial" w:hAnsi="Arial"/>
          <w:sz w:val="24"/>
          <w:szCs w:val="24"/>
          <w:rtl w:val="0"/>
        </w:rPr>
        <w:t xml:space="preserve"> is 80%, achieving the pass rate is </w:t>
      </w:r>
      <w:r w:rsidDel="00000000" w:rsidR="00000000" w:rsidRPr="00000000">
        <w:rPr>
          <w:rFonts w:ascii="Arial" w:cs="Arial" w:eastAsia="Arial" w:hAnsi="Arial"/>
          <w:b w:val="1"/>
          <w:sz w:val="24"/>
          <w:szCs w:val="24"/>
          <w:rtl w:val="0"/>
        </w:rPr>
        <w:t xml:space="preserve">mandatory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RESOURCE PLANNING</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4.1 System Resource</w:t>
      </w: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100"/>
        <w:gridCol w:w="5595"/>
        <w:tblGridChange w:id="0">
          <w:tblGrid>
            <w:gridCol w:w="945"/>
            <w:gridCol w:w="2100"/>
            <w:gridCol w:w="5595"/>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Resources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Description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Need a host which can run AWS backend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Need to determine which testing tools have the ability to fulfill the tasks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Network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Need to set up a wireless network to have access to the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macOS systems only</w:t>
            </w:r>
          </w:p>
        </w:tc>
      </w:tr>
    </w:tbl>
    <w:p w:rsidR="00000000" w:rsidDel="00000000" w:rsidP="00000000" w:rsidRDefault="00000000" w:rsidRPr="00000000" w14:paraId="000000C7">
      <w:pPr>
        <w:spacing w:before="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spacing w:before="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Human Resource</w:t>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100"/>
        <w:gridCol w:w="5595"/>
        <w:tblGridChange w:id="0">
          <w:tblGrid>
            <w:gridCol w:w="945"/>
            <w:gridCol w:w="2100"/>
            <w:gridCol w:w="5595"/>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Role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Tasks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Manager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Manage the whole project </w:t>
            </w:r>
          </w:p>
          <w:p w:rsidR="00000000" w:rsidDel="00000000" w:rsidP="00000000" w:rsidRDefault="00000000" w:rsidRPr="00000000" w14:paraId="000000CF">
            <w:pPr>
              <w:widowControl w:val="0"/>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Define project directions </w:t>
            </w:r>
          </w:p>
          <w:p w:rsidR="00000000" w:rsidDel="00000000" w:rsidP="00000000" w:rsidRDefault="00000000" w:rsidRPr="00000000" w14:paraId="000000D0">
            <w:pPr>
              <w:widowControl w:val="0"/>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Acquire appropriate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Identifying and describing appropriate test techniques/tools/automation architecture </w:t>
            </w:r>
          </w:p>
          <w:p w:rsidR="00000000" w:rsidDel="00000000" w:rsidP="00000000" w:rsidRDefault="00000000" w:rsidRPr="00000000" w14:paraId="000000D4">
            <w:pPr>
              <w:widowControl w:val="0"/>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Verify and assess the Test Approach </w:t>
            </w:r>
          </w:p>
          <w:p w:rsidR="00000000" w:rsidDel="00000000" w:rsidP="00000000" w:rsidRDefault="00000000" w:rsidRPr="00000000" w14:paraId="000000D5">
            <w:pPr>
              <w:widowControl w:val="0"/>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Execute the tests, Log results, Report the defects. </w:t>
            </w:r>
          </w:p>
          <w:p w:rsidR="00000000" w:rsidDel="00000000" w:rsidP="00000000" w:rsidRDefault="00000000" w:rsidRPr="00000000" w14:paraId="000000D6">
            <w:pPr>
              <w:widowControl w:val="0"/>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Outsourced members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Developer in 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Implement the test cases, test program, test suite,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Builds up and ensures test environment and assets are managed and maintained </w:t>
            </w:r>
          </w:p>
          <w:p w:rsidR="00000000" w:rsidDel="00000000" w:rsidP="00000000" w:rsidRDefault="00000000" w:rsidRPr="00000000" w14:paraId="000000DD">
            <w:pPr>
              <w:widowControl w:val="0"/>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Support Tester to use the test environment for test execution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SQA members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Take in charge of quality assurance </w:t>
            </w:r>
          </w:p>
          <w:p w:rsidR="00000000" w:rsidDel="00000000" w:rsidP="00000000" w:rsidRDefault="00000000" w:rsidRPr="00000000" w14:paraId="000000E1">
            <w:pPr>
              <w:widowControl w:val="0"/>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Check to confirm whether the testing process is meeting specified requirements</w:t>
            </w:r>
          </w:p>
        </w:tc>
      </w:tr>
    </w:tbl>
    <w:p w:rsidR="00000000" w:rsidDel="00000000" w:rsidP="00000000" w:rsidRDefault="00000000" w:rsidRPr="00000000" w14:paraId="000000E2">
      <w:pPr>
        <w:spacing w:before="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before="12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TESTING ENVIRONMENT</w:t>
      </w:r>
    </w:p>
    <w:p w:rsidR="00000000" w:rsidDel="00000000" w:rsidP="00000000" w:rsidRDefault="00000000" w:rsidRPr="00000000" w14:paraId="000000E4">
      <w:pPr>
        <w:spacing w:before="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Test Environment should be set up as the figure below.</w:t>
      </w:r>
    </w:p>
    <w:p w:rsidR="00000000" w:rsidDel="00000000" w:rsidP="00000000" w:rsidRDefault="00000000" w:rsidRPr="00000000" w14:paraId="000000E5">
      <w:pPr>
        <w:spacing w:before="120"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57750" cy="3324225"/>
            <wp:effectExtent b="0" l="0" r="0" t="0"/>
            <wp:docPr id="102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8577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before="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before="12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 SCHEDULE &amp; ESTIMATION</w:t>
      </w:r>
    </w:p>
    <w:p w:rsidR="00000000" w:rsidDel="00000000" w:rsidP="00000000" w:rsidRDefault="00000000" w:rsidRPr="00000000" w14:paraId="000000E8">
      <w:pPr>
        <w:spacing w:before="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 All project task estimation</w:t>
      </w:r>
    </w:p>
    <w:tbl>
      <w:tblPr>
        <w:tblStyle w:val="Table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2340"/>
        <w:gridCol w:w="2400"/>
        <w:tblGridChange w:id="0">
          <w:tblGrid>
            <w:gridCol w:w="3900"/>
            <w:gridCol w:w="2340"/>
            <w:gridCol w:w="240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Task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Members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Estimate time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Create the test specification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Tester Designer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E">
            <w:pPr>
              <w:widowControl w:val="0"/>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Perform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 hours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Report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 hours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A">
            <w:pPr>
              <w:widowControl w:val="0"/>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 hours</w:t>
            </w:r>
          </w:p>
        </w:tc>
      </w:tr>
    </w:tbl>
    <w:p w:rsidR="00000000" w:rsidDel="00000000" w:rsidP="00000000" w:rsidRDefault="00000000" w:rsidRPr="00000000" w14:paraId="000000FB">
      <w:pPr>
        <w:spacing w:before="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6.2 Schedule to complete these tasks</w:t>
      </w:r>
    </w:p>
    <w:p w:rsidR="00000000" w:rsidDel="00000000" w:rsidP="00000000" w:rsidRDefault="00000000" w:rsidRPr="00000000" w14:paraId="000000FC">
      <w:pPr>
        <w:spacing w:before="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at the moment.</w:t>
      </w:r>
    </w:p>
    <w:p w:rsidR="00000000" w:rsidDel="00000000" w:rsidP="00000000" w:rsidRDefault="00000000" w:rsidRPr="00000000" w14:paraId="000000FD">
      <w:pPr>
        <w:spacing w:before="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spacing w:before="12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 TEST DELIVERABLES</w:t>
      </w:r>
    </w:p>
    <w:p w:rsidR="00000000" w:rsidDel="00000000" w:rsidP="00000000" w:rsidRDefault="00000000" w:rsidRPr="00000000" w14:paraId="000000FF">
      <w:pPr>
        <w:spacing w:before="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deliverables are provided as below</w:t>
      </w:r>
    </w:p>
    <w:p w:rsidR="00000000" w:rsidDel="00000000" w:rsidP="00000000" w:rsidRDefault="00000000" w:rsidRPr="00000000" w14:paraId="00000100">
      <w:pPr>
        <w:spacing w:before="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Before testing phase</w:t>
      </w:r>
    </w:p>
    <w:p w:rsidR="00000000" w:rsidDel="00000000" w:rsidP="00000000" w:rsidRDefault="00000000" w:rsidRPr="00000000" w14:paraId="00000101">
      <w:pPr>
        <w:numPr>
          <w:ilvl w:val="0"/>
          <w:numId w:val="12"/>
        </w:numPr>
        <w:spacing w:after="0" w:afterAutospacing="0" w:before="12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plans document</w:t>
      </w:r>
    </w:p>
    <w:p w:rsidR="00000000" w:rsidDel="00000000" w:rsidP="00000000" w:rsidRDefault="00000000" w:rsidRPr="00000000" w14:paraId="00000102">
      <w:pPr>
        <w:numPr>
          <w:ilvl w:val="0"/>
          <w:numId w:val="1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cases document</w:t>
      </w:r>
    </w:p>
    <w:p w:rsidR="00000000" w:rsidDel="00000000" w:rsidP="00000000" w:rsidRDefault="00000000" w:rsidRPr="00000000" w14:paraId="00000103">
      <w:pPr>
        <w:numPr>
          <w:ilvl w:val="0"/>
          <w:numId w:val="12"/>
        </w:numPr>
        <w:spacing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design spec</w:t>
      </w:r>
    </w:p>
    <w:p w:rsidR="00000000" w:rsidDel="00000000" w:rsidP="00000000" w:rsidRDefault="00000000" w:rsidRPr="00000000" w14:paraId="00000104">
      <w:pPr>
        <w:spacing w:before="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During the testing</w:t>
      </w:r>
    </w:p>
    <w:p w:rsidR="00000000" w:rsidDel="00000000" w:rsidP="00000000" w:rsidRDefault="00000000" w:rsidRPr="00000000" w14:paraId="00000105">
      <w:pPr>
        <w:numPr>
          <w:ilvl w:val="0"/>
          <w:numId w:val="5"/>
        </w:numPr>
        <w:spacing w:after="0" w:afterAutospacing="0" w:before="12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tools</w:t>
      </w:r>
    </w:p>
    <w:p w:rsidR="00000000" w:rsidDel="00000000" w:rsidP="00000000" w:rsidRDefault="00000000" w:rsidRPr="00000000" w14:paraId="00000106">
      <w:pPr>
        <w:numPr>
          <w:ilvl w:val="0"/>
          <w:numId w:val="5"/>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Simulators</w:t>
      </w:r>
    </w:p>
    <w:p w:rsidR="00000000" w:rsidDel="00000000" w:rsidP="00000000" w:rsidRDefault="00000000" w:rsidRPr="00000000" w14:paraId="00000107">
      <w:pPr>
        <w:numPr>
          <w:ilvl w:val="0"/>
          <w:numId w:val="5"/>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data (videos)</w:t>
      </w:r>
    </w:p>
    <w:p w:rsidR="00000000" w:rsidDel="00000000" w:rsidP="00000000" w:rsidRDefault="00000000" w:rsidRPr="00000000" w14:paraId="00000108">
      <w:pPr>
        <w:numPr>
          <w:ilvl w:val="0"/>
          <w:numId w:val="5"/>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matrix</w:t>
      </w:r>
    </w:p>
    <w:p w:rsidR="00000000" w:rsidDel="00000000" w:rsidP="00000000" w:rsidRDefault="00000000" w:rsidRPr="00000000" w14:paraId="00000109">
      <w:pPr>
        <w:numPr>
          <w:ilvl w:val="0"/>
          <w:numId w:val="5"/>
        </w:numPr>
        <w:spacing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Error and execution logs</w:t>
      </w:r>
    </w:p>
    <w:p w:rsidR="00000000" w:rsidDel="00000000" w:rsidP="00000000" w:rsidRDefault="00000000" w:rsidRPr="00000000" w14:paraId="0000010A">
      <w:pPr>
        <w:spacing w:before="1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After testing cycle is over</w:t>
      </w:r>
    </w:p>
    <w:p w:rsidR="00000000" w:rsidDel="00000000" w:rsidP="00000000" w:rsidRDefault="00000000" w:rsidRPr="00000000" w14:paraId="0000010B">
      <w:pPr>
        <w:numPr>
          <w:ilvl w:val="0"/>
          <w:numId w:val="8"/>
        </w:numPr>
        <w:spacing w:after="0" w:afterAutospacing="0" w:before="12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results (reports)</w:t>
      </w:r>
    </w:p>
    <w:p w:rsidR="00000000" w:rsidDel="00000000" w:rsidP="00000000" w:rsidRDefault="00000000" w:rsidRPr="00000000" w14:paraId="0000010C">
      <w:pPr>
        <w:numPr>
          <w:ilvl w:val="0"/>
          <w:numId w:val="8"/>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Defect reports</w:t>
      </w:r>
    </w:p>
    <w:p w:rsidR="00000000" w:rsidDel="00000000" w:rsidP="00000000" w:rsidRDefault="00000000" w:rsidRPr="00000000" w14:paraId="0000010D">
      <w:pPr>
        <w:numPr>
          <w:ilvl w:val="0"/>
          <w:numId w:val="8"/>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procedures</w:t>
      </w:r>
    </w:p>
    <w:p w:rsidR="00000000" w:rsidDel="00000000" w:rsidP="00000000" w:rsidRDefault="00000000" w:rsidRPr="00000000" w14:paraId="0000010E">
      <w:pPr>
        <w:numPr>
          <w:ilvl w:val="0"/>
          <w:numId w:val="8"/>
        </w:numPr>
        <w:spacing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Release notes</w:t>
      </w:r>
    </w:p>
    <w:p w:rsidR="00000000" w:rsidDel="00000000" w:rsidP="00000000" w:rsidRDefault="00000000" w:rsidRPr="00000000" w14:paraId="0000010F">
      <w:pPr>
        <w:spacing w:before="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before="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before="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before="120" w:line="360" w:lineRule="auto"/>
        <w:jc w:val="center"/>
        <w:rPr>
          <w:rFonts w:ascii="Arial" w:cs="Arial" w:eastAsia="Arial" w:hAnsi="Arial"/>
          <w:i w:val="1"/>
          <w:sz w:val="48"/>
          <w:szCs w:val="48"/>
        </w:rPr>
      </w:pPr>
      <w:r w:rsidDel="00000000" w:rsidR="00000000" w:rsidRPr="00000000">
        <w:rPr>
          <w:rFonts w:ascii="Arial" w:cs="Arial" w:eastAsia="Arial" w:hAnsi="Arial"/>
          <w:i w:val="1"/>
          <w:sz w:val="48"/>
          <w:szCs w:val="48"/>
          <w:rtl w:val="0"/>
        </w:rPr>
        <w:t xml:space="preserve">------------------------END-----------------------</w:t>
      </w:r>
      <w:r w:rsidDel="00000000" w:rsidR="00000000" w:rsidRPr="00000000">
        <w:rPr>
          <w:rtl w:val="0"/>
        </w:rPr>
      </w:r>
    </w:p>
    <w:sectPr>
      <w:headerReference r:id="rId9" w:type="default"/>
      <w:headerReference r:id="rId10" w:type="first"/>
      <w:footerReference r:id="rId11" w:type="default"/>
      <w:footerReference r:id="rId12" w:type="first"/>
      <w:footerReference r:id="rId13" w:type="even"/>
      <w:pgSz w:h="15840" w:w="12240"/>
      <w:pgMar w:bottom="1440" w:top="1440" w:left="1800" w:right="1800" w:header="720" w:footer="1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of 10</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color="000000" w:space="0" w:sz="12" w:val="single"/>
        <w:left w:space="0" w:sz="0" w:val="nil"/>
        <w:bottom w:space="0" w:sz="0" w:val="nil"/>
        <w:right w:space="0" w:sz="0" w:val="nil"/>
        <w:between w:space="0" w:sz="0" w:val="nil"/>
      </w:pBdr>
      <w:shd w:fill="auto" w:val="clear"/>
      <w:tabs>
        <w:tab w:val="center" w:pos="3960"/>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bottom w:color="000000" w:space="0" w:sz="12" w:val="single"/>
      </w:pBdr>
      <w:jc w:val="center"/>
      <w:rPr>
        <w:rFonts w:ascii="Arial" w:cs="Arial" w:eastAsia="Arial" w:hAnsi="Arial"/>
        <w:b w:val="1"/>
        <w:i w:val="1"/>
      </w:rPr>
    </w:pPr>
    <w:r w:rsidDel="00000000" w:rsidR="00000000" w:rsidRPr="00000000">
      <w:rPr>
        <w:rFonts w:ascii="Arial" w:cs="Arial" w:eastAsia="Arial" w:hAnsi="Arial"/>
        <w:b w:val="1"/>
        <w:i w:val="1"/>
        <w:rtl w:val="0"/>
      </w:rPr>
      <w:t xml:space="preserve">Serdachny Hockey iOS Mobile App Testing Project</w:t>
    </w:r>
  </w:p>
  <w:p w:rsidR="00000000" w:rsidDel="00000000" w:rsidP="00000000" w:rsidRDefault="00000000" w:rsidRPr="00000000" w14:paraId="0000011A">
    <w:pPr>
      <w:jc w:val="center"/>
      <w:rPr>
        <w:b w:val="1"/>
        <w:i w:val="1"/>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1heading">
    <w:name w:val="Heading 1,1 heading"/>
    <w:basedOn w:val="Normal"/>
    <w:next w:val="Normal"/>
    <w:autoRedefine w:val="0"/>
    <w:hidden w:val="0"/>
    <w:qFormat w:val="0"/>
    <w:pPr>
      <w:keepNext w:val="1"/>
      <w:numPr>
        <w:ilvl w:val="0"/>
        <w:numId w:val="11"/>
      </w:numPr>
      <w:suppressAutoHyphens w:val="1"/>
      <w:spacing w:after="120" w:before="240"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7"/>
      </w:numPr>
      <w:suppressAutoHyphens w:val="1"/>
      <w:spacing w:after="60" w:before="240" w:line="1" w:lineRule="atLeast"/>
      <w:ind w:leftChars="-1" w:rightChars="0" w:firstLineChars="-1"/>
      <w:textDirection w:val="btLr"/>
      <w:textAlignment w:val="top"/>
      <w:outlineLvl w:val="1"/>
    </w:pPr>
    <w:rPr>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tabs>
        <w:tab w:val="num" w:leader="none" w:pos="1152"/>
      </w:tabs>
      <w:suppressAutoHyphens w:val="1"/>
      <w:spacing w:after="60" w:before="240" w:line="1" w:lineRule="atLeast"/>
      <w:ind w:left="1152" w:leftChars="-1" w:rightChars="0" w:hanging="1152"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1"/>
        <w:numId w:val="1"/>
      </w:numPr>
      <w:tabs>
        <w:tab w:val="clear" w:pos="576"/>
        <w:tab w:val="num" w:leader="none" w:pos="1296"/>
      </w:tabs>
      <w:suppressAutoHyphens w:val="1"/>
      <w:spacing w:after="60" w:before="240" w:line="1" w:lineRule="atLeast"/>
      <w:ind w:left="1296" w:leftChars="-1" w:rightChars="0" w:hanging="1296" w:firstLineChars="-1"/>
      <w:textDirection w:val="btLr"/>
      <w:textAlignment w:val="top"/>
      <w:outlineLvl w:val="6"/>
    </w:pPr>
    <w:rPr>
      <w:rFonts w:ascii="Arial" w:hAnsi="Arial"/>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2"/>
        <w:numId w:val="1"/>
      </w:numPr>
      <w:tabs>
        <w:tab w:val="clear" w:pos="720"/>
        <w:tab w:val="num" w:leader="none" w:pos="1440"/>
      </w:tabs>
      <w:suppressAutoHyphens w:val="1"/>
      <w:spacing w:after="60" w:before="240" w:line="1" w:lineRule="atLeast"/>
      <w:ind w:left="1440" w:leftChars="-1" w:rightChars="0" w:hanging="1440" w:firstLineChars="-1"/>
      <w:textDirection w:val="btLr"/>
      <w:textAlignment w:val="top"/>
      <w:outlineLvl w:val="7"/>
    </w:pPr>
    <w:rPr>
      <w:rFonts w:ascii="Arial" w:hAnsi="Arial"/>
      <w:i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3"/>
        <w:numId w:val="1"/>
      </w:numPr>
      <w:tabs>
        <w:tab w:val="clear" w:pos="864"/>
        <w:tab w:val="num" w:leader="none" w:pos="1584"/>
      </w:tabs>
      <w:suppressAutoHyphens w:val="1"/>
      <w:spacing w:after="60" w:before="240" w:line="1" w:lineRule="atLeast"/>
      <w:ind w:left="1584" w:leftChars="-1" w:rightChars="0" w:hanging="1584"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2">
    <w:name w:val="TOC 2"/>
    <w:basedOn w:val="Normal"/>
    <w:next w:val="Normal"/>
    <w:autoRedefine w:val="0"/>
    <w:hidden w:val="0"/>
    <w:qFormat w:val="0"/>
    <w:pPr>
      <w:tabs>
        <w:tab w:val="left" w:leader="none" w:pos="720"/>
        <w:tab w:val="right" w:leader="dot" w:pos="8630"/>
      </w:tabs>
      <w:suppressAutoHyphens w:val="1"/>
      <w:spacing w:after="120" w:line="1" w:lineRule="atLeast"/>
      <w:ind w:left="245"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BodyText,bt">
    <w:name w:val="Body Text,bt"/>
    <w:basedOn w:val="Normal"/>
    <w:next w:val="BodyText,bt"/>
    <w:autoRedefine w:val="0"/>
    <w:hidden w:val="0"/>
    <w:qFormat w:val="0"/>
    <w:pPr>
      <w:suppressAutoHyphens w:val="1"/>
      <w:spacing w:before="120" w:line="1" w:lineRule="atLeast"/>
      <w:ind w:leftChars="-1" w:rightChars="0" w:firstLineChars="-1"/>
      <w:jc w:val="both"/>
      <w:textDirection w:val="btLr"/>
      <w:textAlignment w:val="top"/>
      <w:outlineLvl w:val="0"/>
    </w:pPr>
    <w:rPr>
      <w:noProof w:val="1"/>
      <w:w w:val="100"/>
      <w:position w:val="-1"/>
      <w:sz w:val="24"/>
      <w:effect w:val="none"/>
      <w:vertAlign w:val="baseline"/>
      <w:cs w:val="0"/>
      <w:em w:val="none"/>
      <w:lang w:bidi="ar-SA" w:eastAsia="und" w:val="und"/>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hanging="72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3"/>
      </w:numPr>
      <w:suppressAutoHyphens w:val="1"/>
      <w:spacing w:after="24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s">
    <w:name w:val="Bullets"/>
    <w:basedOn w:val="Normal"/>
    <w:next w:val="Bullets"/>
    <w:autoRedefine w:val="0"/>
    <w:hidden w:val="0"/>
    <w:qFormat w:val="0"/>
    <w:pPr>
      <w:numPr>
        <w:ilvl w:val="0"/>
        <w:numId w:val="4"/>
      </w:numPr>
      <w:suppressAutoHyphens w:val="1"/>
      <w:spacing w:before="8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ullet1">
    <w:name w:val="Bullet1"/>
    <w:basedOn w:val="Normal"/>
    <w:next w:val="Bullet1"/>
    <w:autoRedefine w:val="0"/>
    <w:hidden w:val="0"/>
    <w:qFormat w:val="0"/>
    <w:pPr>
      <w:numPr>
        <w:ilvl w:val="0"/>
        <w:numId w:val="13"/>
      </w:numPr>
      <w:suppressAutoHyphens w:val="1"/>
      <w:spacing w:before="12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ullet2">
    <w:name w:val="Bullet2"/>
    <w:basedOn w:val="Normal"/>
    <w:next w:val="Bullet2"/>
    <w:autoRedefine w:val="0"/>
    <w:hidden w:val="0"/>
    <w:qFormat w:val="0"/>
    <w:pPr>
      <w:numPr>
        <w:ilvl w:val="0"/>
        <w:numId w:val="8"/>
      </w:numPr>
      <w:suppressAutoHyphens w:val="1"/>
      <w:spacing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3">
    <w:name w:val="Bullet3"/>
    <w:basedOn w:val="Normal"/>
    <w:next w:val="Bullet3"/>
    <w:autoRedefine w:val="0"/>
    <w:hidden w:val="0"/>
    <w:qFormat w:val="0"/>
    <w:pPr>
      <w:numPr>
        <w:ilvl w:val="0"/>
        <w:numId w:val="6"/>
      </w:numPr>
      <w:tabs>
        <w:tab w:val="left" w:leader="none" w:pos="1170"/>
      </w:tabs>
      <w:suppressAutoHyphens w:val="1"/>
      <w:spacing w:before="120" w:line="1" w:lineRule="atLeast"/>
      <w:ind w:left="1170" w:leftChars="-1" w:rightChars="0" w:hanging="45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TextBullet">
    <w:name w:val="Table Text Bullet"/>
    <w:basedOn w:val="TableText"/>
    <w:next w:val="TableTextBullet"/>
    <w:autoRedefine w:val="0"/>
    <w:hidden w:val="0"/>
    <w:qFormat w:val="0"/>
    <w:pPr>
      <w:numPr>
        <w:ilvl w:val="0"/>
        <w:numId w:val="7"/>
      </w:numPr>
      <w:tabs>
        <w:tab w:val="clear" w:pos="360"/>
        <w:tab w:val="left" w:leader="none" w:pos="288"/>
      </w:tabs>
      <w:suppressAutoHyphens w:val="1"/>
      <w:spacing w:after="40" w:before="4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8630"/>
      </w:tabs>
      <w:suppressAutoHyphens w:val="1"/>
      <w:spacing w:after="120" w:line="1" w:lineRule="atLeast"/>
      <w:ind w:left="475"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Both">
    <w:name w:val="Bullet Both"/>
    <w:basedOn w:val="Normal"/>
    <w:next w:val="BulletBoth"/>
    <w:autoRedefine w:val="0"/>
    <w:hidden w:val="0"/>
    <w:qFormat w:val="0"/>
    <w:pPr>
      <w:numPr>
        <w:ilvl w:val="0"/>
        <w:numId w:val="5"/>
      </w:numPr>
      <w:suppressAutoHyphens w:val="1"/>
      <w:spacing w:after="60" w:before="6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2over">
    <w:name w:val="Bullet2 over"/>
    <w:basedOn w:val="Normal"/>
    <w:next w:val="Bullet2over"/>
    <w:autoRedefine w:val="0"/>
    <w:hidden w:val="0"/>
    <w:qFormat w:val="0"/>
    <w:pPr>
      <w:numPr>
        <w:ilvl w:val="0"/>
        <w:numId w:val="15"/>
      </w:numPr>
      <w:tabs>
        <w:tab w:val="left" w:leader="none" w:pos="36"/>
      </w:tabs>
      <w:suppressAutoHyphens w:val="1"/>
      <w:spacing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rFonts w:ascii="Calibri" w:hAnsi="Calibri"/>
      <w:w w:val="100"/>
      <w:position w:val="-1"/>
      <w:sz w:val="22"/>
      <w:szCs w:val="22"/>
      <w:effect w:val="none"/>
      <w:vertAlign w:val="baseline"/>
      <w:cs w:val="0"/>
      <w:em w:val="none"/>
      <w:lang w:eastAsia="en-US" w:val="en-US"/>
    </w:rPr>
  </w:style>
  <w:style w:type="character" w:styleId="BodyTextChar,btChar1">
    <w:name w:val="Body Text Char,bt Char1"/>
    <w:next w:val="BodyTextChar,btChar1"/>
    <w:autoRedefine w:val="0"/>
    <w:hidden w:val="0"/>
    <w:qFormat w:val="0"/>
    <w:rPr>
      <w:noProof w:val="1"/>
      <w:w w:val="100"/>
      <w:position w:val="-1"/>
      <w:sz w:val="24"/>
      <w:effect w:val="none"/>
      <w:vertAlign w:val="baseline"/>
      <w:cs w:val="0"/>
      <w:em w:val="none"/>
      <w:lang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MDNyXRGA9a3ewMmn6oN13Mb7w==">AMUW2mUTRBHKLEEPnFJemlSIH+QjXvPU1FsMB0nOO0gQkwwlMGQf302S5UZtWydwi/lMzLjPtGeftXR0VS5V3kYup+pzVCE7VyJWW0W08pljZe17BlRTh9c=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2020-01-26T18:57:00Z</dcterms:created>
  <dc:creator/>
</cp:coreProperties>
</file>