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proofErr w:type="gramStart"/>
      <w:r w:rsidR="00064A50">
        <w:t>first</w:t>
      </w:r>
      <w:proofErr w:type="gramEnd"/>
      <w:r w:rsidR="00064A50">
        <w:t xml:space="preserve">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BF6363">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all 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BF6363">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BF6363">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BF6363">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BF6363">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BF636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BF636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BF636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BF6363">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well defined 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mechanical connector from MSL as </w:t>
      </w:r>
      <w:proofErr w:type="spellStart"/>
      <w:r w:rsidR="00141C31" w:rsidRPr="00141C31">
        <w:lastRenderedPageBreak/>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BF636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3A29FF"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3A29FF"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3A29FF"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3A29FF"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3A29FF"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3A29FF"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3A29FF"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3A29FF"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3A29FF"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eastAsiaTheme="minorEastAsia"/>
              </w:rPr>
              <w:t xml:space="preserve"> – mole-fraction based ionic strength of substance</w:t>
            </w:r>
            <w:bookmarkStart w:id="9" w:name="_GoBack"/>
            <w:bookmarkEnd w:id="9"/>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BF6363">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BF6363">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BF6363">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3A29FF"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3A29FF"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BF6363" w:rsidTr="00952174">
        <w:tc>
          <w:tcPr>
            <w:tcW w:w="5240" w:type="dxa"/>
          </w:tcPr>
          <w:p w:rsidR="00BF6363" w:rsidRDefault="00BF6363"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BF6363"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BF6363">
        <w:t>(16)</w:t>
      </w:r>
      <w:r w:rsidR="00100EC6">
        <w:fldChar w:fldCharType="end"/>
      </w:r>
      <w:r w:rsidR="00F5226C">
        <w:t>, where “</w:t>
      </w:r>
      <w:proofErr w:type="spellStart"/>
      <w:r w:rsidR="00F5226C">
        <w:t>μ</w:t>
      </w:r>
      <w:r w:rsidR="00F5226C">
        <w:rPr>
          <w:vertAlign w:val="superscript"/>
        </w:rPr>
        <w:t>o</w:t>
      </w:r>
      <w:proofErr w:type="spellEnd"/>
      <w:r w:rsidR="00F5226C">
        <w:t>” is the electro-chemical potential of the pure substance (</w:t>
      </w:r>
      <w:proofErr w:type="spellStart"/>
      <w:r w:rsidR="00F5226C">
        <w:t>a</w:t>
      </w:r>
      <w:r w:rsidR="00F5226C">
        <w:rPr>
          <w:vertAlign w:val="subscript"/>
        </w:rPr>
        <w:t>j</w:t>
      </w:r>
      <w:proofErr w:type="spellEnd"/>
      <w:r w:rsidR="00F5226C">
        <w:t>=1) at zero electric potential (</w:t>
      </w:r>
      <w:r w:rsidR="00EE63DA">
        <w:t>ϕ</w:t>
      </w:r>
      <w:r w:rsidR="00F5226C">
        <w:t>=0)</w:t>
      </w:r>
      <w:r w:rsidR="0067603E">
        <w:t>, and R is gas constant</w:t>
      </w:r>
      <w:r w:rsidR="00F5226C">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3A29FF"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DE7460">
            <w:pPr>
              <w:pStyle w:val="Odstavecseseznamem"/>
              <w:numPr>
                <w:ilvl w:val="0"/>
                <w:numId w:val="2"/>
              </w:numPr>
            </w:pPr>
            <w:bookmarkStart w:id="13" w:name="_Ref418556687"/>
            <w:r w:rsidRPr="005C1344">
              <w:rPr>
                <w:b/>
              </w:rPr>
              <w:t>Electro-chemical potential</w:t>
            </w:r>
            <w:r>
              <w:t xml:space="preserve"> of the substance</w:t>
            </w:r>
            <w:bookmarkEnd w:id="13"/>
          </w:p>
        </w:tc>
      </w:tr>
    </w:tbl>
    <w:p w:rsidR="00E3081F" w:rsidRDefault="00E3081F">
      <w:r>
        <w:t xml:space="preserve">The definition of electrochemical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87187">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chemical potentials is described by the equation of chemical kinetics </w:t>
      </w:r>
      <w:r w:rsidR="00890F9F">
        <w:fldChar w:fldCharType="begin"/>
      </w:r>
      <w:r w:rsidR="00890F9F">
        <w:instrText xml:space="preserve"> REF _Ref418593979 \r \h </w:instrText>
      </w:r>
      <w:r w:rsidR="00890F9F">
        <w:fldChar w:fldCharType="separate"/>
      </w:r>
      <w:r w:rsidR="00BF6363">
        <w:t>(17)</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3A29FF"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4" w:name="_Ref418593979"/>
            <w:r>
              <w:t>Chemical kinetics</w:t>
            </w:r>
            <w:bookmarkEnd w:id="14"/>
          </w:p>
        </w:tc>
      </w:tr>
      <w:tr w:rsidR="003E0645" w:rsidTr="00952174">
        <w:tc>
          <w:tcPr>
            <w:tcW w:w="5240" w:type="dxa"/>
            <w:tcBorders>
              <w:top w:val="nil"/>
              <w:left w:val="nil"/>
              <w:bottom w:val="nil"/>
              <w:right w:val="nil"/>
            </w:tcBorders>
            <w:vAlign w:val="center"/>
          </w:tcPr>
          <w:p w:rsidR="003E0645" w:rsidRPr="00023BC7" w:rsidRDefault="003A29F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BF6363">
        <w:t>(19)</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BF6363">
        <w:t>(17)</w:t>
      </w:r>
      <w:r w:rsidR="008E36B8">
        <w:fldChar w:fldCharType="end"/>
      </w:r>
      <w:r w:rsidR="008E36B8">
        <w:t xml:space="preserve"> then for each value </w:t>
      </w:r>
      <w:r w:rsidR="008E36B8">
        <w:lastRenderedPageBreak/>
        <w:t xml:space="preserve">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BF6363">
        <w:t>(19)</w:t>
      </w:r>
      <w:r w:rsidR="008E36B8">
        <w:fldChar w:fldCharType="end"/>
      </w:r>
      <w:r w:rsidR="008E36B8">
        <w:t xml:space="preserve"> using the definition of electro-chemical potential </w:t>
      </w:r>
      <w:r w:rsidR="008E36B8">
        <w:fldChar w:fldCharType="begin"/>
      </w:r>
      <w:r w:rsidR="008E36B8">
        <w:instrText xml:space="preserve"> REF _Ref418556687 \r \h </w:instrText>
      </w:r>
      <w:r w:rsidR="008E36B8">
        <w:fldChar w:fldCharType="separate"/>
      </w:r>
      <w:r w:rsidR="00BF6363">
        <w:t>(16)</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5" w:name="_Ref418608009"/>
            <w:r>
              <w:t xml:space="preserve">Equilibrium </w:t>
            </w:r>
            <w:r w:rsidR="008E36B8">
              <w:t xml:space="preserve">(dissociation) </w:t>
            </w:r>
            <w:r>
              <w:t xml:space="preserve">coefficient </w:t>
            </w:r>
            <w:r w:rsidR="008E36B8">
              <w:t xml:space="preserve"> </w:t>
            </w:r>
            <w:r>
              <w:t>of the chemical reaction</w:t>
            </w:r>
            <w:bookmarkEnd w:id="15"/>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BF6363">
        <w:t>(20)</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BF6363">
        <w:t>(17)</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797C09">
        <w:t xml:space="preserve">. However the electro-chemical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BF6363">
        <w:t>(17)</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BF6363">
        <w:t>(21)</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BF6363">
        <w:t>(17)</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BF6363">
        <w:t>(17)</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BF6363">
        <w:t>(22)</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electro-chemical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electro-chemical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BF6363">
        <w:t>(23)</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w:t>
      </w:r>
      <w:r w:rsidR="006278DD">
        <w:lastRenderedPageBreak/>
        <w:t xml:space="preserve">dissolution series is dissolution in solid substances called as Sievert’s law </w:t>
      </w:r>
      <w:r w:rsidR="006278DD">
        <w:fldChar w:fldCharType="begin"/>
      </w:r>
      <w:r w:rsidR="006278DD">
        <w:instrText xml:space="preserve"> REF _Ref418606909 \r \h </w:instrText>
      </w:r>
      <w:r w:rsidR="006278DD">
        <w:fldChar w:fldCharType="separate"/>
      </w:r>
      <w:r w:rsidR="00BF6363">
        <w:t>(24)</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3A29FF"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3A29F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3A29F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BF6363">
        <w:t>(23)</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BF6363">
        <w:t>(19)</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BF6363">
        <w:t>(20)</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BF6363">
        <w:t>(21)</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BF6363">
        <w:t>(22)</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BF6363">
        <w:t>(23)</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BF6363">
        <w:t>(24)</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BF6363">
        <w:t>(25)</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BF6363">
        <w:t>(25)</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3A29FF"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3A29FF"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3A29F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3A29F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3A29F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3A29FF"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7957"/>
            <w:r>
              <w:t xml:space="preserve">Electro-chemical potential of the pure </w:t>
            </w:r>
            <w:r w:rsidR="00447403">
              <w:t xml:space="preserve">ideal gas </w:t>
            </w:r>
            <w:r>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3A29FF"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447403" w:rsidP="00B42563">
            <w:pPr>
              <w:pStyle w:val="Odstavecseseznamem"/>
              <w:numPr>
                <w:ilvl w:val="0"/>
                <w:numId w:val="2"/>
              </w:numPr>
            </w:pPr>
            <w:r>
              <w:t>Electro-chemical potential of the pure incompressible substance</w:t>
            </w:r>
          </w:p>
        </w:tc>
      </w:tr>
    </w:tbl>
    <w:p w:rsidR="004C7F2B" w:rsidRPr="003B309D" w:rsidRDefault="00952174">
      <w:r>
        <w:lastRenderedPageBreak/>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BF6363">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BF6363">
        <w:t>(33)</w:t>
      </w:r>
      <w:r w:rsidR="007F1812">
        <w:fldChar w:fldCharType="end"/>
      </w:r>
      <w:r w:rsidR="0022283E">
        <w:t>, which is the direct result of fundamental equation at isobaric heating as equation.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r>
              <w:t xml:space="preserve">Fundamental thermodynamic relation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28" w:name="_Ref418635495"/>
            <w:r>
              <w:t xml:space="preserve">Change of Gibbs energy </w:t>
            </w:r>
            <w:bookmarkEnd w:id="28"/>
            <w:r>
              <w:t>during isobaric heating</w:t>
            </w:r>
          </w:p>
        </w:tc>
      </w:tr>
      <w:tr w:rsidR="0022283E" w:rsidTr="00A56D50">
        <w:tc>
          <w:tcPr>
            <w:tcW w:w="5240" w:type="dxa"/>
            <w:vAlign w:val="center"/>
          </w:tcPr>
          <w:p w:rsidR="0022283E" w:rsidRPr="00C41992" w:rsidRDefault="003A29F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22283E" w:rsidP="0022283E">
            <w:pPr>
              <w:pStyle w:val="Odstavecseseznamem"/>
              <w:numPr>
                <w:ilvl w:val="0"/>
                <w:numId w:val="2"/>
              </w:numPr>
            </w:pPr>
            <w:r>
              <w:t>Ideal gas isobaric heating</w:t>
            </w:r>
          </w:p>
        </w:tc>
      </w:tr>
      <w:tr w:rsidR="0022283E" w:rsidTr="004C7F2B">
        <w:tc>
          <w:tcPr>
            <w:tcW w:w="5240" w:type="dxa"/>
            <w:vAlign w:val="center"/>
          </w:tcPr>
          <w:p w:rsidR="0022283E" w:rsidRPr="00594CB3" w:rsidRDefault="003A29F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22283E">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BF6363">
        <w:t>(26)</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BF6363">
        <w:t>(27)</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BF6363">
        <w:t>(28)</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BF6363">
        <w:t>(29)</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BF6363">
        <w:t>(20)</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BF6363">
        <w:t>(29)</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BF6363">
        <w:t>(30)</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3A29FF"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29" w:name="_Ref419592195"/>
            <w:r>
              <w:t xml:space="preserve">Ideal gas </w:t>
            </w:r>
            <w:r>
              <w:t>at 25°C</w:t>
            </w:r>
          </w:p>
        </w:tc>
        <w:bookmarkEnd w:id="29"/>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6363"/>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1AEE-0502-4A22-85AD-098D600A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2907</Words>
  <Characters>16570</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cp:revision>
  <dcterms:created xsi:type="dcterms:W3CDTF">2015-05-05T23:26:00Z</dcterms:created>
  <dcterms:modified xsi:type="dcterms:W3CDTF">2015-05-17T00:19:00Z</dcterms:modified>
</cp:coreProperties>
</file>