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CD" w:rsidRDefault="007E17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2169712</wp:posOffset>
            </wp:positionH>
            <wp:positionV relativeFrom="paragraph">
              <wp:posOffset>7288</wp:posOffset>
            </wp:positionV>
            <wp:extent cx="3425825" cy="2516505"/>
            <wp:effectExtent l="0" t="0" r="3175" b="0"/>
            <wp:wrapThrough wrapText="bothSides">
              <wp:wrapPolygon edited="0">
                <wp:start x="17416" y="0"/>
                <wp:lineTo x="14654" y="164"/>
                <wp:lineTo x="12371" y="1308"/>
                <wp:lineTo x="12371" y="2616"/>
                <wp:lineTo x="7087" y="3270"/>
                <wp:lineTo x="6726" y="3434"/>
                <wp:lineTo x="7567" y="5232"/>
                <wp:lineTo x="7567" y="7849"/>
                <wp:lineTo x="4804" y="8993"/>
                <wp:lineTo x="3243" y="9974"/>
                <wp:lineTo x="2883" y="12590"/>
                <wp:lineTo x="1682" y="15697"/>
                <wp:lineTo x="120" y="18313"/>
                <wp:lineTo x="0" y="19131"/>
                <wp:lineTo x="0" y="20766"/>
                <wp:lineTo x="480" y="21420"/>
                <wp:lineTo x="601" y="21420"/>
                <wp:lineTo x="3363" y="21420"/>
                <wp:lineTo x="7087" y="20930"/>
                <wp:lineTo x="10089" y="19458"/>
                <wp:lineTo x="10089" y="18313"/>
                <wp:lineTo x="13813" y="15697"/>
                <wp:lineTo x="16695" y="13081"/>
                <wp:lineTo x="19218" y="10465"/>
                <wp:lineTo x="20899" y="7849"/>
                <wp:lineTo x="21500" y="6213"/>
                <wp:lineTo x="21500" y="4088"/>
                <wp:lineTo x="18137" y="2616"/>
                <wp:lineTo x="18137" y="0"/>
                <wp:lineTo x="1741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S_Logo_DarkBlue _C100_M40_Y0_B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p w:rsidR="007E17CD" w:rsidRDefault="007E17CD" w:rsidP="007E17CD">
      <w:pPr>
        <w:pStyle w:val="Title"/>
        <w:jc w:val="center"/>
      </w:pPr>
      <w:r>
        <w:t>H</w:t>
      </w:r>
      <w:r w:rsidR="0085720A">
        <w:t>S</w:t>
      </w:r>
      <w:r>
        <w:t xml:space="preserve"> Requirements to Design Traceability</w:t>
      </w:r>
    </w:p>
    <w:p w:rsidR="007E17CD" w:rsidRDefault="007E17CD" w:rsidP="007E17CD"/>
    <w:p w:rsidR="007E17CD" w:rsidRPr="007E17CD" w:rsidRDefault="007E17CD" w:rsidP="007E17CD">
      <w:pPr>
        <w:pStyle w:val="Title"/>
        <w:jc w:val="center"/>
        <w:rPr>
          <w:sz w:val="36"/>
        </w:rPr>
      </w:pPr>
      <w:r w:rsidRPr="007E17CD">
        <w:rPr>
          <w:sz w:val="36"/>
        </w:rPr>
        <w:t>H</w:t>
      </w:r>
      <w:r w:rsidR="0085720A">
        <w:rPr>
          <w:sz w:val="36"/>
        </w:rPr>
        <w:t>S</w:t>
      </w:r>
      <w:r w:rsidRPr="007E17CD">
        <w:rPr>
          <w:sz w:val="36"/>
        </w:rPr>
        <w:t xml:space="preserve"> Version 2.</w:t>
      </w:r>
      <w:r w:rsidR="0085720A">
        <w:rPr>
          <w:sz w:val="36"/>
        </w:rPr>
        <w:t>4</w:t>
      </w:r>
      <w:r w:rsidRPr="007E17CD">
        <w:rPr>
          <w:sz w:val="36"/>
        </w:rPr>
        <w:t>.0</w:t>
      </w:r>
    </w:p>
    <w:p w:rsidR="007E17CD" w:rsidRDefault="007E17CD"/>
    <w:p w:rsidR="007E17CD" w:rsidRDefault="007E17CD"/>
    <w:p w:rsidR="007E17CD" w:rsidRDefault="007E17CD"/>
    <w:p w:rsidR="007E17CD" w:rsidRDefault="007E17CD"/>
    <w:p w:rsidR="007E17CD" w:rsidRDefault="007E17CD"/>
    <w:tbl>
      <w:tblPr>
        <w:tblW w:w="12420" w:type="dxa"/>
        <w:tblInd w:w="85" w:type="dxa"/>
        <w:tblLook w:val="04A0" w:firstRow="1" w:lastRow="0" w:firstColumn="1" w:lastColumn="0" w:noHBand="0" w:noVBand="1"/>
      </w:tblPr>
      <w:tblGrid>
        <w:gridCol w:w="1350"/>
        <w:gridCol w:w="4770"/>
        <w:gridCol w:w="2610"/>
        <w:gridCol w:w="3690"/>
      </w:tblGrid>
      <w:tr w:rsidR="0085720A" w:rsidRPr="0085720A" w:rsidTr="0085720A">
        <w:trPr>
          <w:trHeight w:val="30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5739CB" w:rsidRDefault="0085720A" w:rsidP="0085720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Requirement Number</w:t>
            </w:r>
          </w:p>
        </w:tc>
        <w:tc>
          <w:tcPr>
            <w:tcW w:w="47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5739CB" w:rsidRDefault="0085720A" w:rsidP="0085720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Requirement Text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5739CB" w:rsidRDefault="0085720A" w:rsidP="0085720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Software Design Element</w:t>
            </w:r>
          </w:p>
        </w:tc>
        <w:tc>
          <w:tcPr>
            <w:tcW w:w="3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Default="0085720A" w:rsidP="0085720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Applicable Software Functions</w:t>
            </w:r>
          </w:p>
        </w:tc>
      </w:tr>
      <w:tr w:rsidR="0085720A" w:rsidRPr="0085720A" w:rsidTr="0085720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HS1000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No-Op command, HS shall increment the HS Valid Command Counter and generate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2E253C" w:rsidP="0085720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HS_NoopCmd</w:t>
            </w:r>
            <w:proofErr w:type="spellEnd"/>
          </w:p>
        </w:tc>
      </w:tr>
      <w:tr w:rsidR="0085720A" w:rsidRPr="0085720A" w:rsidTr="0085720A">
        <w:trPr>
          <w:trHeight w:val="14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HS1001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Upon receipt of a Reset command, HS shall reset the following housekeeping variables to a value of zero: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a) Valid Ground Command Counter </w:t>
            </w:r>
          </w:p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>b) Ground Command Rejected Counter.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Default="002E253C" w:rsidP="0085720A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HS_ResetCmd</w:t>
            </w:r>
            <w:proofErr w:type="spellEnd"/>
          </w:p>
          <w:p w:rsidR="002E253C" w:rsidRPr="0085720A" w:rsidRDefault="002E253C" w:rsidP="0085720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HS_ResetCounters</w:t>
            </w:r>
            <w:proofErr w:type="spellEnd"/>
          </w:p>
        </w:tc>
      </w:tr>
      <w:tr w:rsidR="0085720A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HS1002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For all HS commands, if the length contained in the message header is not equal to the expected length, HS shall reject the command and issue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2E253C" w:rsidP="0085720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HS_VerifyMsgLength</w:t>
            </w:r>
            <w:proofErr w:type="spellEnd"/>
          </w:p>
        </w:tc>
      </w:tr>
      <w:tr w:rsidR="0085720A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HS1003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HS accepts any command as valid, HS shall execute the command, increment the HS Valid Command Counter and issue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Pr="0085720A" w:rsidRDefault="0085720A" w:rsidP="0085720A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5720A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HS_NoopCmd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HS_ResetCmd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HS_EnableAppMonCmd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HS_DisableAppMonCmd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HS_EnableEventMonCmd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HS_DisableEventMonCmd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HS_EnableAlivenessCmd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HS_DisableAlivenessCmd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HS_ResetResetsPerformedCmd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HS_SetMaxResetsCmd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HS_EnableCPUHogCmd</w:t>
            </w:r>
            <w:proofErr w:type="spellEnd"/>
          </w:p>
          <w:p w:rsidR="002C7942" w:rsidRDefault="002C7942" w:rsidP="0085720A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HS_DisableCPUHogCmd</w:t>
            </w:r>
            <w:proofErr w:type="spellEnd"/>
          </w:p>
          <w:p w:rsidR="002C7942" w:rsidRPr="0085720A" w:rsidRDefault="002C7942" w:rsidP="0085720A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HS_CustomCommands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HS1004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HS rejects any command, HS shall abort the command execution, increment the HS Command Rejected Counter and issue an error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HS_NoopCmd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HS_ResetCmd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HS_EnableAppMonCmd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HS_DisableAppMonCmd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HS_EnableEventMonCmd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HS_DisableEventMonCmd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HS_EnableAlivenessCmd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HS_DisableAlivenessCmd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HS_ResetResetsPerformedCmd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HS_SetMaxResetsCmd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n"/>
                <w:rFonts w:ascii="Courier New" w:hAnsi="Courier New" w:cs="Courier New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HS_EnableCPUHogCmd</w:t>
            </w:r>
            <w:proofErr w:type="spellEnd"/>
          </w:p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HS_DisableCPUHogCmd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lastRenderedPageBreak/>
              <w:t>HS_CustomCommands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HS2000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The HS Application shall verify that each application defined in the Critical Application Table is executing.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HS_ProcessMain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288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entry indicates that the application is a cFE Core Application and it has not executed for the corresponding table-defined number of HS execution cycles, HS shall perform one of the table-defined actions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cFE Processor Reset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Send an Event message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c) Send a Software Bus Message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d) Perform No Action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244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HS2000.1.1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action is to perform a cFE Processor Reset and the Number of cFE Processor Resets is less than the &lt;PLATFORM_DEFINED&gt; Max Number of cFE Processor Resets , HS shall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Increment the Number of cFE Processor Resets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Set the Watchdog servicing flag to False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c) Command the cFE Processor Reset.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HS2000.1.2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If the action is to perform a cFE Processor Reset and the Number of cFE Processor Resets is greater-than-or-equal-to the &lt;PLATFORM_DEFINED&gt; Max Number of cFE Processor Resets , HS shall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Send an event message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360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HS2000.2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If the entry indicates that the application is not a cFE Core Application and it has not executed for the corresponding table-defined number of HS execution cycles, HS shall execute one of the table-defined actions: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a) Restart the Application (that failed to check-in) </w:t>
            </w:r>
          </w:p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 xml:space="preserve">b) cFE Processor Reset </w:t>
            </w:r>
          </w:p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 xml:space="preserve">c) Send an Event Message </w:t>
            </w:r>
          </w:p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 xml:space="preserve">d) Send a Software Bus Message </w:t>
            </w:r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>e) Perform No Action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244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HS2000.2.1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action is to perform a cFE Processor Reset and the Number of cFE Processor Resets is less than the &lt;PLATFORM_DEFINED&gt; Max Number of cFE Processor Resets , HS shall</w:t>
            </w:r>
          </w:p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>a) Increment the Number of cFE Processor Resets</w:t>
            </w:r>
          </w:p>
          <w:p w:rsidR="002C7942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>b) Set the Watchdog servicing flag to False</w:t>
            </w:r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br/>
              <w:t>c) Command the cFE Processor Reset.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HS2000.2.2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If the action is to perform a cFE Processor Reset and the Number of cFE Processor Resets is greater-than-or-equal-to the &lt;PLATFORM_DEFINED&gt; Max Number of cFE Processor Resets , HS shall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Send an event message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HS2000.2.3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action is to perform an Application Restart, HS shall disable the entry in the Critical Application Table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HS2000.3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entry in the table references an unresolvable application (i.e. not registered with cFE), HS shall issue an event message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HS2001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an Enable Critical Application Monitoring Command, HS shall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Enable all entries in the Critical Application Table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Execute the Critical Application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HS_EnableAppMonCmd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Disable Critical Application Monitoring Command, HS shall stop processing the Critical Application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HS_DisableAppMonCmd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 shall support up to &lt;PLATFORM_DEFINED&gt; critical applications.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F17B78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HS_Default_AppMon_Tbl</w:t>
            </w:r>
            <w:proofErr w:type="spellEnd"/>
          </w:p>
        </w:tc>
      </w:tr>
      <w:tr w:rsidR="002C7942" w:rsidRPr="0085720A" w:rsidTr="0085720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Critical Application Table update indication, HS shall validate the Critical Application Table by validating the action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HS_AcquirePointers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HS_ValidateAMTable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HS2004.1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Critical Application Table fails validation, HS shall issue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HS_ValidateAMTable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HS3000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The HS Application shall maintain the Execution Counters defined in the Execution Counter Table for up to &lt;PLATFORM_DEFINED&gt; number of Items.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HS_MonitorApplications</w:t>
            </w:r>
            <w:proofErr w:type="spellEnd"/>
          </w:p>
        </w:tc>
      </w:tr>
      <w:tr w:rsidR="002C7942" w:rsidRPr="0085720A" w:rsidTr="0085720A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HS3000.1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If the Item contained in the Execution Counter Table is unknown, HS shall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Set the Execution Counter value for that entry to 0xFFFFFFFF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F17B78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HS_MonitorApplications</w:t>
            </w:r>
            <w:proofErr w:type="spellEnd"/>
          </w:p>
          <w:p w:rsidR="00F17B78" w:rsidRPr="0085720A" w:rsidRDefault="00F17B78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HS_ValidateXCTable</w:t>
            </w:r>
            <w:proofErr w:type="spellEnd"/>
          </w:p>
        </w:tc>
      </w:tr>
      <w:tr w:rsidR="002C7942" w:rsidRPr="0085720A" w:rsidTr="0085720A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HS3001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</w:t>
            </w:r>
            <w:r>
              <w:rPr>
                <w:color w:val="000000"/>
              </w:rPr>
              <w:t>n</w:t>
            </w:r>
            <w:r w:rsidRPr="0085720A">
              <w:rPr>
                <w:color w:val="000000"/>
              </w:rPr>
              <w:t xml:space="preserve"> Execution Counter Table update indication, HS shall validate the Execution Counter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HS_AcquirePointers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HS_ValidateXCTable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HS3001.1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Execution Counter Table fails validation, HS shall issue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HS_ValidateXCTable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HS4000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During each HS execution cycle, HS shall check the status of the Update Watchdog Timer Flag.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HS_ProcessMain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HS4000.1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it is set to TRUE, HS shall service the Watchdog Timer.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HS_ProcessMain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CFE_PSP_WatchdogService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HS4000.2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it is set to FALSE, HS shall not service the Watchdog Timer.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HS_ProcessMain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CFE_PSP_WatchdogService</w:t>
            </w:r>
            <w:proofErr w:type="spellEnd"/>
          </w:p>
        </w:tc>
      </w:tr>
      <w:tr w:rsidR="002C7942" w:rsidRPr="0085720A" w:rsidTr="0085720A">
        <w:trPr>
          <w:trHeight w:val="100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The HS Application shall compare each received event message with the events defined in the Critical Event Table for up to &lt;PLATFORM_DEFINED&gt; critical events.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HS_ProcessCommands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HS_MonitorEvent</w:t>
            </w:r>
            <w:proofErr w:type="spellEnd"/>
          </w:p>
        </w:tc>
      </w:tr>
      <w:tr w:rsidR="002C7942" w:rsidRPr="0085720A" w:rsidTr="0085720A">
        <w:trPr>
          <w:trHeight w:val="273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HS5000.1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event received is defined in the Critical Event Table, HS shall execute one of the following table-defined actions: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Restart Application that generated the Event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Perform cFE Processor Reset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c) Delete the Application that generated the Event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d) Send a Software Bus Message e) Perform No Action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HS_MonitorEvent</w:t>
            </w:r>
            <w:proofErr w:type="spellEnd"/>
          </w:p>
        </w:tc>
      </w:tr>
      <w:tr w:rsidR="002C7942" w:rsidRPr="0085720A" w:rsidTr="0085720A">
        <w:trPr>
          <w:trHeight w:val="244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HS5000.1.1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action is to perform a cFE Processor Reset and the Number of cFE Processor Resets is less than the &lt;PLATFORM_DEFINED&gt; Max Number of cFE Processor Resets , HS shall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Increment the Number of cFE Processor Resets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Set the Watchdog servicing flag to False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c) Command the cFE Processor Reset.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HS_MonitorEvent</w:t>
            </w:r>
            <w:proofErr w:type="spellEnd"/>
          </w:p>
        </w:tc>
      </w:tr>
      <w:tr w:rsidR="002C7942" w:rsidRPr="0085720A" w:rsidTr="0085720A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HS5000.1.2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action is to perform a cFE Processor Reset and the Number of cFE Processor Resets is greater-than-or-equal-to the &lt;PLATFORM_DEFINED&gt; Max Number of cFE Processor Resets , HS shall send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HS_MonitorEvent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HS5000.2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Application defined in the Critical Event Counter Table is unknown, HS shall increment Critical Event Table Invalid/Unknown Apps counter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HS_MonitorEvent</w:t>
            </w:r>
            <w:proofErr w:type="spellEnd"/>
          </w:p>
        </w:tc>
      </w:tr>
      <w:tr w:rsidR="002C7942" w:rsidRPr="0085720A" w:rsidTr="0085720A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HS5001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an Enable Critical Event Monitor Command, HS shall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Set the Enable Critical Event Monitoring to Enabled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Begin processing the Critical Event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HS_EnableEventMonCmd</w:t>
            </w:r>
            <w:proofErr w:type="spellEnd"/>
          </w:p>
        </w:tc>
      </w:tr>
      <w:tr w:rsidR="002C7942" w:rsidRPr="0085720A" w:rsidTr="0085720A">
        <w:trPr>
          <w:trHeight w:val="158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Disable Critical Event Monitor Command, HS shall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Set the Enable Critical Event Monitoring to Disabled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Stop executing the Critical Event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HS_DisableEventMonCmd</w:t>
            </w:r>
            <w:proofErr w:type="spellEnd"/>
          </w:p>
        </w:tc>
      </w:tr>
      <w:tr w:rsidR="002C7942" w:rsidRPr="0085720A" w:rsidTr="0085720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 shall support up to &lt;PLATFORM_DEFINED&gt; critical events.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F17B78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HS_Default_EventMon_Tbl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Critical Event Table update indication, HS shall validate the Critical Event Table by validating the action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HS_AcquirePointers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HS_ValidateEMTable</w:t>
            </w:r>
            <w:proofErr w:type="spellEnd"/>
          </w:p>
        </w:tc>
      </w:tr>
      <w:tr w:rsidR="002C7942" w:rsidRPr="0085720A" w:rsidTr="0085720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HS5004.1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Critical Event Table fails validation, HS shall issue an event message.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HS_ValidateEMTable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HS6005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During each HS execution cycle, HS shall send a &lt;PLATFORM_DEFINED&gt; character(s) to the UART port every &lt;PLATFORM_DEFINED&gt; second(s).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HS_ProcessMain</w:t>
            </w:r>
            <w:proofErr w:type="spellEnd"/>
          </w:p>
        </w:tc>
      </w:tr>
      <w:tr w:rsidR="002C7942" w:rsidRPr="0085720A" w:rsidTr="0085720A">
        <w:trPr>
          <w:trHeight w:val="100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HS6006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an Enable CPU Aliveness Indicator Command, HS shall begin sending the &lt;PLATFORM_DEFINED&gt; heartbeat character(s) to the UART port.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HS_EnableAlivenessCmd</w:t>
            </w:r>
            <w:proofErr w:type="spellEnd"/>
          </w:p>
        </w:tc>
      </w:tr>
      <w:tr w:rsidR="002C7942" w:rsidRPr="0085720A" w:rsidTr="0085720A">
        <w:trPr>
          <w:trHeight w:val="100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HS6007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Disable Aliveness Indicator Command, HS shall stop sending the &lt;PLATFORM_DEFINED&gt; heartbeat character(s) to the UART port.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HS_DisableAlivenessCmd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HS6008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 shall report peak CPU utilization during an interval of &lt;PLATFORM_DEFINED&gt; HS execution cycles over the last &lt;PLATFORM_DEFINED&gt; intervals.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HS_CustomMonitorUtilization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HS6009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 shall report average CPU utilization over the last &lt;PLATFORM_DEFINED&gt; intervals of &lt;PLATFORM_DEFINED&gt; HS execution cycles each.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HS_CustomMonitorUtilization</w:t>
            </w:r>
            <w:proofErr w:type="spellEnd"/>
          </w:p>
        </w:tc>
      </w:tr>
      <w:tr w:rsidR="002C7942" w:rsidRPr="0085720A" w:rsidTr="0085720A">
        <w:trPr>
          <w:trHeight w:val="129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HS6010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CPU utilization exceeds &lt;PLATFORM_DEFINED&gt; % for &lt;PLATFORM_DEFINED&gt; intervals and CPU Utilization Monitoring is enabled then HS shall issue an event message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HS_CustomMonitorUtilization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HS6011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an Enable CPU utilization monitoring, HS shall begin monitoring CPU utilization.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F17B78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HS_EnableCPUHogCmd</w:t>
            </w:r>
            <w:proofErr w:type="spellEnd"/>
          </w:p>
        </w:tc>
      </w:tr>
      <w:tr w:rsidR="002C7942" w:rsidRPr="0085720A" w:rsidTr="0085720A">
        <w:trPr>
          <w:trHeight w:val="5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HS6012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an Disable CPU utilization monitoring, HS shall stop monitoring CPU utilization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F17B78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rStyle w:val="n"/>
                <w:rFonts w:ascii="Courier New" w:hAnsi="Courier New" w:cs="Courier New"/>
              </w:rPr>
              <w:t>HS_DisableCPUHogCmd</w:t>
            </w:r>
            <w:bookmarkStart w:id="0" w:name="_GoBack"/>
            <w:bookmarkEnd w:id="0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HS7000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Reset Processor Resets Command, HS shall set the number of cFE Processor Resets commanded by HS to zero.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HS_ResetResetsPerformedCmd</w:t>
            </w:r>
            <w:proofErr w:type="spellEnd"/>
          </w:p>
        </w:tc>
      </w:tr>
      <w:tr w:rsidR="002C7942" w:rsidRPr="0085720A" w:rsidTr="0085720A">
        <w:trPr>
          <w:trHeight w:val="100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HS7001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receipt of a Set Max Processor Resets Command, HS shall set the Maximum number of cFE Processor Resets commanded by HS to the Command-specified value.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HS_SetMaxResetsCmd</w:t>
            </w:r>
            <w:proofErr w:type="spellEnd"/>
          </w:p>
        </w:tc>
      </w:tr>
      <w:tr w:rsidR="002C7942" w:rsidRPr="0085720A" w:rsidTr="0085720A">
        <w:trPr>
          <w:trHeight w:val="7776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HS7100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HS shall generate a housekeeping message containing the following: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a) Valid Ground Command Counter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b) Ground Command Rejected Counter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c) Critical Application Monitoring status (enable/disable)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d) Critical Application Monitoring status per table entry (enable/disable)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e) Number of CFE Processor resets (commanded by HS)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f) Maximum number of CFE Processor resets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g) Critical Event Monitoring status (enabled/disabled)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h) Count of Monitored Event Messages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i) CPU Aliveness Indicator (enabled/disabled)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j) Execution Counter, for each table entry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k) Number of Invalid/Unknown Apps contained in Critical Event Table.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l) Peak CPU Utilization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m) Average CPU utilization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n) CPU Utilization Monitoring Enabled/Disabled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Operation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HS_HousekeepingReq</w:t>
            </w:r>
            <w:proofErr w:type="spellEnd"/>
          </w:p>
        </w:tc>
      </w:tr>
      <w:tr w:rsidR="002C7942" w:rsidRPr="0085720A" w:rsidTr="0085720A">
        <w:trPr>
          <w:trHeight w:val="819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HS8000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cFE Power On Reset, HS shall initialize the following data to Zero (or the value specified for the item below) :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Valid Ground Command Counter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Ground Command Rejected Counter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c) Monitor Critical Applications to &lt;PLATFORM_DEFINED&gt;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d) Critical Application Monitoring status per Application Enabled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e) Monitor Critical Events to &lt;PLATFORM_DEFINED&gt;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f) CPU Aliveness Indicator to &lt;PLATFORM_DEFINED&gt;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g) Watchdog Timer Flag set to TRUE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h) Set the Watchdog Timer to &lt;PLATFORM_DEFINED&gt; value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i) Maximum number of CFE Processor resets to &lt;PLATFORM_DEFINED&gt; value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j) Number of cFE Processor Resets (commanded by HS)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k) Number of Invalid/Unknown Apps contained in Critical Event Table</w:t>
            </w:r>
            <w:r w:rsidRPr="0085720A">
              <w:rPr>
                <w:color w:val="000000"/>
              </w:rPr>
              <w:br/>
              <w:t>l) Peak CPU Utilization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m) Average CPU utilization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n) CPU Utilization Monitoring Enabled/Disabled to &lt;PLATFORM_DEFINED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</w:tc>
      </w:tr>
      <w:tr w:rsidR="002C7942" w:rsidRPr="0085720A" w:rsidTr="0085720A">
        <w:trPr>
          <w:trHeight w:val="172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HS8001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cFE Processor Reset or HS Application Restart, HS preserves the following</w:t>
            </w:r>
            <w:proofErr w:type="gramStart"/>
            <w:r w:rsidRPr="0085720A">
              <w:rPr>
                <w:color w:val="000000"/>
              </w:rPr>
              <w:t>:</w:t>
            </w:r>
            <w:proofErr w:type="gramEnd"/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a) Number of cFE Processor Resets (commanded by HS)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Maximum number of cFE Processor Resets.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</w:tc>
      </w:tr>
      <w:tr w:rsidR="002C7942" w:rsidRPr="0085720A" w:rsidTr="0085720A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subscribe to all event messages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HTMLCode"/>
              </w:rPr>
              <w:t>HS_SbInit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load the Critical Application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HS8003.1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Critical Application Table fails validation, HS shall issue an event message and disable Critical Application Monitoring.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load the Critical Event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HS8004.1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Critical Event Table fails validation, HS shall issue an event message and disable Critical Event Monitoring.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load the Execution Counter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1728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HS8005.1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 xml:space="preserve">If the Execution Counter Table fails validation, HS shall: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 xml:space="preserve">a) Issue an event message </w:t>
            </w:r>
            <w:r w:rsidRPr="0085720A">
              <w:rPr>
                <w:color w:val="000000"/>
              </w:rPr>
              <w:br/>
            </w:r>
            <w:r w:rsidRPr="0085720A">
              <w:rPr>
                <w:color w:val="000000"/>
              </w:rPr>
              <w:br/>
              <w:t>b) Report 0xFFFFFFFF for all &lt;PLATFORM_DEFINED&gt; items in the table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864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wait until the cFE startup synch has been received indicating all Applications have started.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HS_AppMain</w:t>
            </w:r>
            <w:proofErr w:type="spellEnd"/>
          </w:p>
        </w:tc>
      </w:tr>
      <w:tr w:rsidR="002C7942" w:rsidRPr="0085720A" w:rsidTr="0085720A">
        <w:trPr>
          <w:trHeight w:val="855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lastRenderedPageBreak/>
              <w:t>HS8006.1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startup-synch is not received in &lt;PLATFORM_DEFINED&gt; seconds, HS shall begin processing.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HS_AppMain</w:t>
            </w:r>
            <w:proofErr w:type="spellEnd"/>
          </w:p>
        </w:tc>
      </w:tr>
      <w:tr w:rsidR="002C7942" w:rsidRPr="0085720A" w:rsidTr="0085720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HS8007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Upon any Initialization, HS shall load the Message Actions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Default="002C7942" w:rsidP="002C7942">
            <w:pPr>
              <w:spacing w:after="0" w:line="240" w:lineRule="auto"/>
              <w:jc w:val="left"/>
              <w:rPr>
                <w:rStyle w:val="nf"/>
                <w:rFonts w:ascii="Courier New" w:hAnsi="Courier New" w:cs="Courier New"/>
              </w:rPr>
            </w:pPr>
            <w:proofErr w:type="spellStart"/>
            <w:r>
              <w:rPr>
                <w:rStyle w:val="nf"/>
                <w:rFonts w:ascii="Courier New" w:hAnsi="Courier New" w:cs="Courier New"/>
              </w:rPr>
              <w:t>HS_AppInit</w:t>
            </w:r>
            <w:proofErr w:type="spellEnd"/>
          </w:p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  <w:tr w:rsidR="002C7942" w:rsidRPr="0085720A" w:rsidTr="0085720A">
        <w:trPr>
          <w:trHeight w:val="1140"/>
        </w:trPr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HS8007.1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 w:rsidRPr="0085720A">
              <w:rPr>
                <w:color w:val="000000"/>
              </w:rPr>
              <w:t>If the Message Actions Table fails validation, HS shall issue an event message and disable the use of the Message Actions Table.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Initialization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C7942" w:rsidRPr="0085720A" w:rsidRDefault="002C7942" w:rsidP="002C7942">
            <w:pP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rStyle w:val="n"/>
                <w:rFonts w:ascii="Courier New" w:hAnsi="Courier New" w:cs="Courier New"/>
              </w:rPr>
              <w:t>HS_TblInit</w:t>
            </w:r>
            <w:proofErr w:type="spellEnd"/>
          </w:p>
        </w:tc>
      </w:tr>
    </w:tbl>
    <w:p w:rsidR="0085720A" w:rsidRDefault="0085720A"/>
    <w:sectPr w:rsidR="0085720A" w:rsidSect="00FD13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95468"/>
    <w:multiLevelType w:val="multilevel"/>
    <w:tmpl w:val="3EA4A0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A5"/>
    <w:rsid w:val="000840AF"/>
    <w:rsid w:val="002C7942"/>
    <w:rsid w:val="002E253C"/>
    <w:rsid w:val="003574B4"/>
    <w:rsid w:val="004B3BB9"/>
    <w:rsid w:val="007E17CD"/>
    <w:rsid w:val="0085720A"/>
    <w:rsid w:val="00AC5E3C"/>
    <w:rsid w:val="00B152F5"/>
    <w:rsid w:val="00B52F42"/>
    <w:rsid w:val="00D45FCB"/>
    <w:rsid w:val="00D87550"/>
    <w:rsid w:val="00D90D7C"/>
    <w:rsid w:val="00E03013"/>
    <w:rsid w:val="00E61729"/>
    <w:rsid w:val="00E654E1"/>
    <w:rsid w:val="00F17B78"/>
    <w:rsid w:val="00FD13A5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2F9A"/>
  <w15:chartTrackingRefBased/>
  <w15:docId w15:val="{748425F9-9CE6-4731-BB28-99BC470D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A5"/>
    <w:pPr>
      <w:spacing w:after="240" w:line="240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1729"/>
    <w:pPr>
      <w:keepNext/>
      <w:numPr>
        <w:numId w:val="3"/>
      </w:numPr>
      <w:pBdr>
        <w:bottom w:val="single" w:sz="4" w:space="1" w:color="auto"/>
      </w:pBdr>
      <w:spacing w:line="240" w:lineRule="auto"/>
      <w:outlineLvl w:val="0"/>
    </w:pPr>
    <w:rPr>
      <w:rFonts w:ascii="Arial Black" w:hAnsi="Arial Black" w:cs="Arial"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E61729"/>
    <w:pPr>
      <w:keepNext/>
      <w:numPr>
        <w:ilvl w:val="1"/>
        <w:numId w:val="3"/>
      </w:numPr>
      <w:spacing w:before="600" w:after="120" w:line="240" w:lineRule="auto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next w:val="Normal"/>
    <w:link w:val="Heading3Char"/>
    <w:autoRedefine/>
    <w:qFormat/>
    <w:rsid w:val="00E61729"/>
    <w:pPr>
      <w:keepNext/>
      <w:numPr>
        <w:ilvl w:val="2"/>
        <w:numId w:val="3"/>
      </w:numPr>
      <w:spacing w:before="360" w:after="120" w:line="240" w:lineRule="auto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1729"/>
    <w:rPr>
      <w:rFonts w:ascii="Arial Black" w:eastAsia="Times New Roman" w:hAnsi="Arial Black" w:cs="Arial"/>
      <w:bCs/>
      <w: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61729"/>
    <w:rPr>
      <w:rFonts w:ascii="Arial" w:eastAsia="Times New Roman" w:hAnsi="Arial" w:cs="Times New Roman"/>
      <w:b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61729"/>
    <w:rPr>
      <w:rFonts w:ascii="Arial" w:eastAsia="Times New Roman" w:hAnsi="Arial" w:cs="Arial"/>
      <w:b/>
      <w:bCs/>
      <w:sz w:val="20"/>
      <w:szCs w:val="26"/>
    </w:rPr>
  </w:style>
  <w:style w:type="character" w:customStyle="1" w:styleId="nf">
    <w:name w:val="nf"/>
    <w:basedOn w:val="DefaultParagraphFont"/>
    <w:rsid w:val="00FD13A5"/>
  </w:style>
  <w:style w:type="character" w:styleId="HTMLCode">
    <w:name w:val="HTML Code"/>
    <w:basedOn w:val="DefaultParagraphFont"/>
    <w:uiPriority w:val="99"/>
    <w:semiHidden/>
    <w:unhideWhenUsed/>
    <w:rsid w:val="00FD13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13A5"/>
  </w:style>
  <w:style w:type="paragraph" w:styleId="Title">
    <w:name w:val="Title"/>
    <w:basedOn w:val="Normal"/>
    <w:next w:val="Normal"/>
    <w:link w:val="TitleChar"/>
    <w:uiPriority w:val="10"/>
    <w:qFormat/>
    <w:rsid w:val="007E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Timmons, Elizabeth J. (GSFC-5820)</dc:creator>
  <cp:keywords/>
  <dc:description/>
  <cp:lastModifiedBy>Timmons, Elizabeth J. (GSFC-5820)</cp:lastModifiedBy>
  <cp:revision>4</cp:revision>
  <dcterms:created xsi:type="dcterms:W3CDTF">2021-08-27T22:35:00Z</dcterms:created>
  <dcterms:modified xsi:type="dcterms:W3CDTF">2021-08-27T23:07:00Z</dcterms:modified>
</cp:coreProperties>
</file>