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uto" w:line="276"/>
        <w:ind w:left="0" w:right="0" w:hanging="0"/>
        <w:jc w:val="center"/>
        <w:textAlignment w:val="auto"/>
        <w:rPr>
          <w:rFonts w:cs="Times New Roman" w:ascii="Calibri" w:hAnsi="Calibri"/>
          <w:b/>
          <w:sz w:val="32"/>
          <w:szCs w:val="32"/>
          <w:lang w:val="en-US" w:eastAsia="en-US" w:bidi="ar-SA"/>
        </w:rPr>
      </w:pPr>
      <w:r>
        <w:rPr>
          <w:rFonts w:cs="Times New Roman" w:ascii="Calibri" w:hAnsi="Calibri"/>
          <w:b/>
          <w:sz w:val="32"/>
          <w:szCs w:val="32"/>
          <w:lang w:val="en-US" w:eastAsia="en-US" w:bidi="ar-SA"/>
        </w:rPr>
        <w:t>Army Marine Corps Board (AMCB) Information Exchange Requirements</w:t>
      </w:r>
    </w:p>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601"/>
        <w:gridCol w:w="3717"/>
        <w:gridCol w:w="1"/>
        <w:gridCol w:w="3239"/>
        <w:gridCol w:w="1"/>
        <w:gridCol w:w="1887"/>
        <w:gridCol w:w="2"/>
        <w:gridCol w:w="1618"/>
        <w:gridCol w:w="1"/>
        <w:gridCol w:w="1712"/>
      </w:tblGrid>
      <w:tr>
        <w:trPr>
          <w:trHeight w:val="432" w:hRule="atLeast"/>
          <w:cantSplit w:val="true"/>
        </w:trPr>
        <w:tc>
          <w:tcPr>
            <w:tcW w:w="43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bCs/>
                <w:sz w:val="24"/>
                <w:szCs w:val="24"/>
                <w:lang w:val="en-US" w:eastAsia="en-US" w:bidi="ar-SA"/>
              </w:rPr>
            </w:pPr>
            <w:r>
              <w:rPr>
                <w:rFonts w:cs="Arial" w:ascii="Arial" w:hAnsi="Arial"/>
                <w:b/>
                <w:bCs/>
                <w:sz w:val="24"/>
                <w:szCs w:val="24"/>
                <w:lang w:val="en-US" w:eastAsia="en-US" w:bidi="ar-SA"/>
              </w:rPr>
              <w:t>Information Element/Resource Name and Identifier</w:t>
            </w:r>
          </w:p>
        </w:tc>
        <w:tc>
          <w:tcPr>
            <w:tcW w:w="32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bCs/>
                <w:sz w:val="24"/>
                <w:szCs w:val="24"/>
                <w:lang w:val="en-US" w:eastAsia="en-US" w:bidi="ar-SA"/>
              </w:rPr>
            </w:pPr>
            <w:r>
              <w:rPr>
                <w:rFonts w:cs="Arial" w:ascii="Arial" w:hAnsi="Arial"/>
                <w:b/>
                <w:bCs/>
                <w:sz w:val="24"/>
                <w:szCs w:val="24"/>
                <w:lang w:val="en-US" w:eastAsia="en-US" w:bidi="ar-SA"/>
              </w:rPr>
              <w:t>Content</w:t>
            </w:r>
          </w:p>
        </w:tc>
        <w:tc>
          <w:tcPr>
            <w:tcW w:w="188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bCs/>
                <w:sz w:val="24"/>
                <w:szCs w:val="24"/>
                <w:lang w:val="en-US" w:eastAsia="en-US" w:bidi="ar-SA"/>
              </w:rPr>
            </w:pPr>
            <w:r>
              <w:rPr>
                <w:rFonts w:cs="Arial" w:ascii="Arial" w:hAnsi="Arial"/>
                <w:b/>
                <w:bCs/>
                <w:sz w:val="24"/>
                <w:szCs w:val="24"/>
                <w:lang w:val="en-US" w:eastAsia="en-US" w:bidi="ar-SA"/>
              </w:rPr>
              <w:t>USMTF B.1.01.xx (2012)</w:t>
            </w:r>
          </w:p>
        </w:tc>
        <w:tc>
          <w:tcPr>
            <w:tcW w:w="161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bCs/>
                <w:sz w:val="24"/>
                <w:szCs w:val="24"/>
                <w:lang w:val="en-US" w:eastAsia="en-US" w:bidi="ar-SA"/>
              </w:rPr>
            </w:pPr>
            <w:r>
              <w:rPr>
                <w:rFonts w:cs="Arial" w:ascii="Arial" w:hAnsi="Arial"/>
                <w:b/>
                <w:bCs/>
                <w:sz w:val="24"/>
                <w:szCs w:val="24"/>
                <w:lang w:val="en-US" w:eastAsia="en-US" w:bidi="ar-SA"/>
              </w:rPr>
              <w:t>APP-11(C) Ch1</w:t>
            </w:r>
          </w:p>
          <w:p>
            <w:pPr>
              <w:pStyle w:val="Normal"/>
              <w:widowControl/>
              <w:ind w:left="0" w:right="0" w:hanging="0"/>
              <w:jc w:val="center"/>
              <w:textAlignment w:val="auto"/>
              <w:rPr>
                <w:rFonts w:cs="Arial" w:ascii="Arial" w:hAnsi="Arial"/>
                <w:b/>
                <w:bCs/>
                <w:sz w:val="24"/>
                <w:szCs w:val="24"/>
                <w:lang w:val="en-US" w:eastAsia="en-US" w:bidi="ar-SA"/>
              </w:rPr>
            </w:pPr>
            <w:r>
              <w:rPr>
                <w:rFonts w:cs="Arial" w:ascii="Arial" w:hAnsi="Arial"/>
                <w:b/>
                <w:bCs/>
                <w:sz w:val="24"/>
                <w:szCs w:val="24"/>
                <w:lang w:val="en-US" w:eastAsia="en-US" w:bidi="ar-SA"/>
              </w:rPr>
              <w:t>BL14</w:t>
            </w:r>
          </w:p>
        </w:tc>
        <w:tc>
          <w:tcPr>
            <w:tcW w:w="1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bCs/>
                <w:sz w:val="24"/>
                <w:szCs w:val="24"/>
                <w:lang w:val="en-US" w:eastAsia="en-US" w:bidi="ar-SA"/>
              </w:rPr>
            </w:pPr>
            <w:r>
              <w:rPr>
                <w:rFonts w:cs="Arial" w:ascii="Arial" w:hAnsi="Arial"/>
                <w:b/>
                <w:bCs/>
                <w:sz w:val="24"/>
                <w:szCs w:val="24"/>
                <w:lang w:val="en-US" w:eastAsia="en-US" w:bidi="ar-SA"/>
              </w:rPr>
              <w:t>VMF</w:t>
            </w:r>
          </w:p>
        </w:tc>
      </w:tr>
      <w:tr>
        <w:trPr>
          <w:trHeight w:val="1115" w:hRule="atLeast"/>
          <w:cantSplit w:val="true"/>
        </w:trPr>
        <w:tc>
          <w:tcPr>
            <w:tcW w:w="6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w:t>
            </w:r>
          </w:p>
        </w:tc>
        <w:tc>
          <w:tcPr>
            <w:tcW w:w="3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Alert Information</w:t>
            </w:r>
          </w:p>
        </w:tc>
        <w:tc>
          <w:tcPr>
            <w:tcW w:w="32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spacing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Command, Track, Position, Number of Aircraft, Type of Aircraft, Weapon Type, and Narrative</w:t>
            </w:r>
          </w:p>
        </w:tc>
        <w:tc>
          <w:tcPr>
            <w:tcW w:w="188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ACSAMSTAT</w:t>
            </w:r>
          </w:p>
        </w:tc>
        <w:tc>
          <w:tcPr>
            <w:tcW w:w="162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K04.8</w:t>
            </w:r>
          </w:p>
        </w:tc>
      </w:tr>
      <w:tr>
        <w:trPr>
          <w:trHeight w:val="432" w:hRule="atLeast"/>
          <w:cantSplit w:val="true"/>
        </w:trPr>
        <w:tc>
          <w:tcPr>
            <w:tcW w:w="6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w:t>
            </w:r>
          </w:p>
        </w:tc>
        <w:tc>
          <w:tcPr>
            <w:tcW w:w="3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and Missile Defense Warning</w:t>
            </w:r>
          </w:p>
        </w:tc>
        <w:tc>
          <w:tcPr>
            <w:tcW w:w="32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spacing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Command, Track, Position, Number of Aircraft, Type of Aircraft, Weapon Type, and Narrative</w:t>
            </w:r>
          </w:p>
        </w:tc>
        <w:tc>
          <w:tcPr>
            <w:tcW w:w="188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K05.13</w:t>
            </w:r>
          </w:p>
        </w:tc>
      </w:tr>
      <w:tr>
        <w:trPr>
          <w:trHeight w:val="432" w:hRule="atLeast"/>
          <w:cantSplit w:val="true"/>
        </w:trPr>
        <w:tc>
          <w:tcPr>
            <w:tcW w:w="601" w:type="dxa"/>
            <w:tcBorders>
              <w:top w:val="single" w:sz="4" w:space="0" w:color="000001"/>
              <w:left w:val="single" w:sz="8" w:space="0" w:color="000001"/>
              <w:bottom w:val="nil"/>
              <w:insideH w:val="nil"/>
              <w:right w:val="single" w:sz="8" w:space="0" w:color="000001"/>
              <w:insideV w:val="single" w:sz="8" w:space="0" w:color="000001"/>
            </w:tcBorders>
            <w:shd w:fill="auto" w:val="clear"/>
            <w:tcMar>
              <w:left w:w="-10"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w:t>
            </w:r>
          </w:p>
        </w:tc>
        <w:tc>
          <w:tcPr>
            <w:tcW w:w="3717" w:type="dxa"/>
            <w:tcBorders>
              <w:top w:val="single" w:sz="4" w:space="0" w:color="000001"/>
              <w:left w:val="single" w:sz="8" w:space="0" w:color="000001"/>
              <w:bottom w:val="nil"/>
              <w:insideH w:val="nil"/>
              <w:right w:val="single" w:sz="8" w:space="0" w:color="000001"/>
              <w:insideV w:val="single" w:sz="8" w:space="0" w:color="000001"/>
            </w:tcBorders>
            <w:shd w:fill="auto" w:val="clear"/>
            <w:tcMar>
              <w:left w:w="-10"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Defense Sector Information</w:t>
            </w:r>
          </w:p>
        </w:tc>
        <w:tc>
          <w:tcPr>
            <w:tcW w:w="3240" w:type="dxa"/>
            <w:gridSpan w:val="2"/>
            <w:tcBorders>
              <w:top w:val="single" w:sz="4" w:space="0" w:color="000001"/>
              <w:left w:val="single" w:sz="8" w:space="0" w:color="000001"/>
              <w:bottom w:val="nil"/>
              <w:insideH w:val="nil"/>
              <w:right w:val="single" w:sz="8" w:space="0" w:color="000001"/>
              <w:insideV w:val="single" w:sz="8" w:space="0" w:color="000001"/>
            </w:tcBorders>
            <w:shd w:fill="auto" w:val="clear"/>
            <w:tcMar>
              <w:left w:w="-10"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Location of Observer, Number of Aircraft, Type of Aircraft, Direction, and Speed</w:t>
            </w:r>
          </w:p>
        </w:tc>
        <w:tc>
          <w:tcPr>
            <w:tcW w:w="1888" w:type="dxa"/>
            <w:gridSpan w:val="2"/>
            <w:tcBorders>
              <w:top w:val="single" w:sz="4" w:space="0" w:color="000001"/>
              <w:left w:val="single" w:sz="8" w:space="0" w:color="000001"/>
              <w:bottom w:val="nil"/>
              <w:insideH w:val="nil"/>
              <w:right w:val="single" w:sz="8" w:space="0" w:color="000001"/>
              <w:insideV w:val="single" w:sz="8" w:space="0" w:color="000001"/>
            </w:tcBorders>
            <w:shd w:fill="auto" w:val="clear"/>
            <w:tcMar>
              <w:left w:w="-10"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single" w:sz="4" w:space="0" w:color="000001"/>
              <w:left w:val="single" w:sz="8" w:space="0" w:color="000001"/>
              <w:bottom w:val="nil"/>
              <w:insideH w:val="nil"/>
              <w:right w:val="single" w:sz="8" w:space="0" w:color="000001"/>
              <w:insideV w:val="single" w:sz="8" w:space="0" w:color="000001"/>
            </w:tcBorders>
            <w:shd w:fill="auto" w:val="clear"/>
            <w:tcMar>
              <w:left w:w="-10"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single" w:sz="4" w:space="0" w:color="000001"/>
              <w:left w:val="single" w:sz="8" w:space="0" w:color="000001"/>
              <w:bottom w:val="nil"/>
              <w:insideH w:val="nil"/>
              <w:right w:val="single" w:sz="8" w:space="0" w:color="000001"/>
              <w:insideV w:val="single" w:sz="8" w:space="0" w:color="000001"/>
            </w:tcBorders>
            <w:shd w:fill="auto" w:val="clear"/>
            <w:tcMar>
              <w:left w:w="-10"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K05.13</w:t>
            </w:r>
          </w:p>
        </w:tc>
      </w:tr>
      <w:tr>
        <w:trPr>
          <w:trHeight w:val="432" w:hRule="atLeast"/>
          <w:cantSplit w:val="true"/>
        </w:trPr>
        <w:tc>
          <w:tcPr>
            <w:tcW w:w="6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4</w:t>
            </w:r>
          </w:p>
        </w:tc>
        <w:tc>
          <w:tcPr>
            <w:tcW w:w="3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Tracks</w:t>
            </w:r>
          </w:p>
        </w:tc>
        <w:tc>
          <w:tcPr>
            <w:tcW w:w="32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Altitude, Speed, and Direction</w:t>
            </w:r>
          </w:p>
        </w:tc>
        <w:tc>
          <w:tcPr>
            <w:tcW w:w="188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5</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Biometric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Latent Fingerprints, DNA, Facial Images, Iris Images, Name, Sex, Age, Address, Height, and Weight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6</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Casualty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Unit, Date, Time, Number of Casualties, Class of Casualties, Transportation Requirements</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SITREP in the set CBCASLTY (Combat Casualty Data)</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CASEVACREQ Casualty Evacuation Request</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K07.2</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7</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Chemical, Biological, Radiological, and Nuclear Data 1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Event, Location of Observer, Means of Delivery, Type of Burst, Downwind Direction, Terrain, Free Text, and Authentication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BIOCHEM 1, NUC1</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1 CHEM, BIO, RAD, and NUC</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K05.2</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8</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Combat Identification Status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Location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K05.14</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9</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Commander's Critical Information Requirement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Priority, Tasking, and Narrative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SITREP,                                                                                                                                   Commander's Situation Report</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K05.14</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10</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Convoy Position Location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Unit, Position, Date, Time, Vehicles Up, Vehicles Down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11</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Correlated Enemy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Size, Activity, Location, Unit, Time, Date, and Equipment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color w:val="000000"/>
                <w:sz w:val="20"/>
                <w:szCs w:val="20"/>
                <w:lang w:val="en-US" w:eastAsia="en-US" w:bidi="ar-SA"/>
              </w:rPr>
            </w:pPr>
            <w:r>
              <w:rPr>
                <w:rFonts w:cs="Arial" w:ascii="Arial" w:hAnsi="Arial"/>
                <w:color w:val="000000"/>
                <w:sz w:val="20"/>
                <w:szCs w:val="20"/>
                <w:lang w:val="en-US" w:eastAsia="en-US" w:bidi="ar-SA"/>
              </w:rPr>
              <w:t>ENSIT Enemy Situational Awareness Message</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ENSITREP Enemy Land Forces Situation Report</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12</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Enemy Indications and Warnings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Defend, Reinforce, Attack, Withdraw, Delay, Size, Location, Unit, Time, Equipment, and Date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SPOTREP Enemy Sighting Report</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EOBSREP Enemy Land Forces Situation Report</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K04.1/K04.8</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K04.18-K04.31</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13</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Fire Support Coordination Measure</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Boundaries, Permissive Measures, Fire Support Coordination Line, Coordinated Fire Line, Free Fire Area, Restrictive Measures, Restrictive Fire Line, Restrictive Fire Area, No Fire Area, Airspace Coordination Area,  Units, Arty Units, Air Units, FCSS, and FAC</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K02.15, K02.39</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14</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Friendly Airspace Coordination Measure</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Boundary, Units, Arty Units, Air Units, FCSS, and FAC</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ACO</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ACO</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K03.7</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15</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Friendly Nuclear Strike Warning</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Target Number, Bursts, and Acknowledge Requirement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STRIKWARN</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STRIKWARN</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K05.11</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16</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Friendly Position Location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Unit, Location, Date, and Time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17</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Geospatial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Imagery, Location, Date, Time, Unit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K04.17, K04.2</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18</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Grid Coordinates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Six-Digit Grid Coordinate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Too vague; not a message; maybe a FFIRN.  Is the 6-digit coordinate  LL, UTM, MGRS, or GEOREF?  X, Y, or Z-axis?</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GEOSITREP?</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Multiple</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19</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High Payoff Target Nomination List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Target, Priority, Location, Date, and Time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TGTINFOREP</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K02.9</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20</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Improvised Explosive Device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Location, Type of Emplacement, Type of Explosive, Markings, and Narrative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IEDREP (ICP only)</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K04.35</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21</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Logistics Status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Unit, Date, Time, Supply Requests, Maintenance Requests, Next Resupply Scheduled</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LOGSITREP</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K07.3, K07.16</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22</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Nuclear, Biological or Chemical (NBC) 2 (Evaluated Data)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Event, Location of Observer, Means of Delivery, Type of Burst, Downwind Direction, Terrain, Free Text, and Authentication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BIOCHEM2</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NUC2</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2 BIO</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2 CHEM</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2 NUC</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2 RAD</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K05.3</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23</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Nuclear, Biological or Chemical (NBC) 3 (Immediate Warning)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Event, Location of Attack, Means of Delivery, Type Burst, Downwind Direction, Weather Conditions, and Free Text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BIOCHEM3, </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NUC3</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CBRN 3 BIO </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3 CHEM</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3 NUC</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3 RAD</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K05.4</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24</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Nuclear, Biological or Chemical (NBC) 5 (Contaminated Area)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Event, Release Information, Weather Conditions, and Free Text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BIOCHEM5, </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NUC5</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CBRN 5 BIO </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5 CHEM</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5 NUC</w:t>
            </w:r>
          </w:p>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5 RAD</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K05.6</w:t>
            </w:r>
          </w:p>
        </w:tc>
      </w:tr>
      <w:tr>
        <w:trPr>
          <w:trHeight w:val="575"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25</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Nuclear, Biological or Chemical mission-oriented protective posture Status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Location, and MOPP Status</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Possibly NUCSITREP</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K05.18</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26</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Operational Plan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Orientation, Situation, Mission, Execution, Administration and Logistics, and Command and Signal</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ORDER Order Message</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K05.15</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27</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Potential Target Imagery</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Imagery, Location, Date, Time, Unit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RECCEXREP </w:t>
            </w:r>
            <w:r>
              <w:rPr>
                <w:rFonts w:cs="Arial" w:ascii="Arial" w:hAnsi="Arial"/>
                <w:bCs/>
                <w:sz w:val="20"/>
                <w:szCs w:val="20"/>
                <w:lang w:val="en-US" w:eastAsia="en-US" w:bidi="ar-SA"/>
              </w:rPr>
              <w:t xml:space="preserve">Reconnaissance Exploitation Report </w:t>
            </w:r>
            <w:r>
              <w:rPr>
                <w:rFonts w:cs="Arial" w:ascii="Arial" w:hAnsi="Arial"/>
                <w:sz w:val="20"/>
                <w:szCs w:val="20"/>
                <w:lang w:val="en-US" w:eastAsia="en-US" w:bidi="ar-SA"/>
              </w:rPr>
              <w:t>IIR Imagery Interpretation Report</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 </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K04.17</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28</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Resource Status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Location, Equipment, Quantity, TAMCN, and ID Number</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29</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Severe Weather Warning</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Summary, Area, Narrative, and Authentication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SVRWX Severe Weather</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K04.13</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30</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Significant Activity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Wounded, Killed, Damage to Property, Narrative, and Time of Next Report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K05.14</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31</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Situation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General, Enemy Forces, friendly Forces, Attachments, Detachments, and Assumptions</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 xml:space="preserve">ORDER, Set ORDREF, F1 PLAN TYPE </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SITREP</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K05.14</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32</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Style w:val="St"/>
                <w:rFonts w:cs="Arial" w:ascii="Arial" w:hAnsi="Arial"/>
                <w:color w:val="222222"/>
                <w:sz w:val="22"/>
                <w:szCs w:val="22"/>
                <w:lang w:val="en-US" w:eastAsia="en-US" w:bidi="ar-SA"/>
              </w:rPr>
            </w:pPr>
            <w:r>
              <w:rPr>
                <w:rFonts w:cs="Arial" w:ascii="Arial" w:hAnsi="Arial"/>
                <w:sz w:val="20"/>
                <w:szCs w:val="20"/>
                <w:lang w:val="en-US" w:eastAsia="en-US" w:bidi="ar-SA"/>
              </w:rPr>
              <w:t>SLANT Report--</w:t>
            </w:r>
            <w:r>
              <w:rPr>
                <w:rFonts w:cs="Arial" w:ascii="Arial" w:hAnsi="Arial"/>
                <w:color w:val="222222"/>
                <w:sz w:val="22"/>
                <w:szCs w:val="22"/>
                <w:lang w:val="en-US" w:eastAsia="en-US" w:bidi="ar-SA"/>
              </w:rPr>
              <w:t xml:space="preserve"> </w:t>
            </w:r>
            <w:r>
              <w:rPr>
                <w:rStyle w:val="St"/>
                <w:rFonts w:cs="Arial" w:ascii="Arial" w:hAnsi="Arial"/>
                <w:color w:val="222222"/>
                <w:sz w:val="22"/>
                <w:szCs w:val="22"/>
                <w:lang w:val="en-US" w:eastAsia="en-US" w:bidi="ar-SA"/>
              </w:rPr>
              <w:t>Used to give the commander accurate and routine information regarding status of critical personnel and equipment necessary for the unit's operation success.</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Equipment, Personnel, Narrative, and Authentication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PERSTAT</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33</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SPOT Report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Unit, Date, Time, Size Activity, Location, Equipment</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SPOTREP</w:t>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34</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Theater No Strike List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Unit, Date, Time, Location, Type Facility, Landmarks</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TARBUL</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35</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Time Sensitive Target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Target, Priority, Location, Date, and Time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TARBUL</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36</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Weather Effects Information</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Wind, Speed, Gust, and Narrative</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WXFCST</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K04.15</w:t>
            </w:r>
          </w:p>
        </w:tc>
      </w:tr>
      <w:tr>
        <w:trPr>
          <w:trHeight w:val="432" w:hRule="atLeast"/>
          <w:cantSplit w:val="true"/>
        </w:trPr>
        <w:tc>
          <w:tcPr>
            <w:tcW w:w="60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37</w:t>
            </w:r>
          </w:p>
        </w:tc>
        <w:tc>
          <w:tcPr>
            <w:tcW w:w="37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Weather Forecast</w:t>
            </w:r>
          </w:p>
        </w:tc>
        <w:tc>
          <w:tcPr>
            <w:tcW w:w="324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Date, Time, Unit, Location, Variation, Ceiling, Cover, Visby, Weather, Max, Min, Freeze Level, Wind, Speed, Gusts, Altimeter, Narrative, and Authentication</w:t>
            </w:r>
          </w:p>
        </w:tc>
        <w:tc>
          <w:tcPr>
            <w:tcW w:w="188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WXFCST</w:t>
            </w:r>
          </w:p>
        </w:tc>
        <w:tc>
          <w:tcPr>
            <w:tcW w:w="1620"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K04.14</w:t>
            </w:r>
          </w:p>
        </w:tc>
      </w:tr>
      <w:tr>
        <w:trPr>
          <w:trHeight w:val="432" w:hRule="atLeast"/>
          <w:cantSplit w:val="true"/>
        </w:trPr>
        <w:tc>
          <w:tcPr>
            <w:tcW w:w="6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38</w:t>
            </w:r>
          </w:p>
        </w:tc>
        <w:tc>
          <w:tcPr>
            <w:tcW w:w="3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Weather Observation Information</w:t>
            </w:r>
          </w:p>
        </w:tc>
        <w:tc>
          <w:tcPr>
            <w:tcW w:w="32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Location of Observer, Date, Time, Unit, Cover, Visby, Weather, Wind, Speed, Gust, and Narrative</w:t>
            </w:r>
          </w:p>
        </w:tc>
        <w:tc>
          <w:tcPr>
            <w:tcW w:w="188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WXOBS</w:t>
            </w:r>
          </w:p>
        </w:tc>
        <w:tc>
          <w:tcPr>
            <w:tcW w:w="162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K04.15</w:t>
            </w:r>
          </w:p>
        </w:tc>
      </w:tr>
      <w:tr>
        <w:trPr>
          <w:trHeight w:val="432" w:hRule="atLeast"/>
          <w:cantSplit w:val="true"/>
        </w:trPr>
        <w:tc>
          <w:tcPr>
            <w:tcW w:w="6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3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32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vAlign w:val="cente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88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62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171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bl>
    <w:p>
      <w:pPr>
        <w:pStyle w:val="Normal"/>
        <w:widowControl/>
        <w:spacing w:lineRule="auto" w:line="276"/>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widowControl/>
        <w:spacing w:lineRule="auto" w:line="276"/>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widowControl/>
        <w:ind w:left="0" w:right="0" w:hanging="0"/>
        <w:jc w:val="center"/>
        <w:textAlignment w:val="auto"/>
        <w:rPr>
          <w:rFonts w:cs="Times New Roman" w:ascii="Calibri" w:hAnsi="Calibri"/>
          <w:b/>
          <w:sz w:val="32"/>
          <w:szCs w:val="32"/>
          <w:lang w:val="en-US" w:eastAsia="en-US" w:bidi="ar-SA"/>
        </w:rPr>
      </w:pPr>
      <w:r>
        <w:rPr>
          <w:rFonts w:cs="Times New Roman" w:ascii="Calibri" w:hAnsi="Calibri"/>
          <w:b/>
          <w:sz w:val="32"/>
          <w:szCs w:val="32"/>
          <w:lang w:val="en-US" w:eastAsia="en-US" w:bidi="ar-SA"/>
        </w:rPr>
      </w:r>
    </w:p>
    <w:p>
      <w:pPr>
        <w:pStyle w:val="Normal"/>
        <w:widowControl/>
        <w:ind w:left="0" w:right="0" w:hanging="0"/>
        <w:jc w:val="center"/>
        <w:textAlignment w:val="auto"/>
        <w:rPr>
          <w:rFonts w:cs="Times New Roman" w:ascii="Calibri" w:hAnsi="Calibri"/>
          <w:b/>
          <w:sz w:val="32"/>
          <w:szCs w:val="32"/>
          <w:lang w:val="en-US" w:eastAsia="en-US" w:bidi="ar-SA"/>
        </w:rPr>
      </w:pPr>
      <w:r>
        <w:rPr>
          <w:rFonts w:cs="Times New Roman" w:ascii="Calibri" w:hAnsi="Calibri"/>
          <w:b/>
          <w:sz w:val="32"/>
          <w:szCs w:val="32"/>
          <w:lang w:val="en-US" w:eastAsia="en-US" w:bidi="ar-SA"/>
        </w:rPr>
        <w:t>CWIX 2012/2013 Messages</w:t>
      </w:r>
    </w:p>
    <w:p>
      <w:pPr>
        <w:pStyle w:val="Normal"/>
        <w:widowControl/>
        <w:ind w:left="0" w:right="0" w:hanging="0"/>
        <w:jc w:val="center"/>
        <w:textAlignment w:val="auto"/>
        <w:rPr>
          <w:rFonts w:cs="Times New Roman" w:ascii="Calibri" w:hAnsi="Calibri"/>
          <w:b/>
          <w:sz w:val="32"/>
          <w:szCs w:val="32"/>
          <w:lang w:val="en-US" w:eastAsia="en-US" w:bidi="ar-SA"/>
        </w:rPr>
      </w:pPr>
      <w:r>
        <w:rPr>
          <w:rFonts w:cs="Times New Roman" w:ascii="Calibri" w:hAnsi="Calibri"/>
          <w:b/>
          <w:sz w:val="32"/>
          <w:szCs w:val="32"/>
          <w:lang w:val="en-US" w:eastAsia="en-US" w:bidi="ar-SA"/>
        </w:rPr>
        <w:t>CWIX = Coalition Warrior Interoperability Exercise</w:t>
      </w:r>
    </w:p>
    <w:p>
      <w:pPr>
        <w:pStyle w:val="Normal"/>
        <w:widowControl/>
        <w:ind w:left="0" w:right="0" w:hanging="0"/>
        <w:jc w:val="left"/>
        <w:textAlignment w:val="auto"/>
        <w:rPr>
          <w:rFonts w:cs="Times New Roman" w:ascii="Calibri" w:hAnsi="Calibri"/>
          <w:b/>
          <w:sz w:val="24"/>
          <w:szCs w:val="24"/>
          <w:lang w:val="en-US" w:eastAsia="en-US" w:bidi="ar-SA"/>
        </w:rPr>
      </w:pPr>
      <w:r>
        <w:rPr>
          <w:rFonts w:cs="Times New Roman" w:ascii="Calibri" w:hAnsi="Calibri"/>
          <w:b/>
          <w:sz w:val="24"/>
          <w:szCs w:val="24"/>
          <w:lang w:val="en-US" w:eastAsia="en-US" w:bidi="ar-SA"/>
        </w:rPr>
      </w:r>
    </w:p>
    <w:p>
      <w:pPr>
        <w:pStyle w:val="Normal"/>
        <w:widowControl/>
        <w:ind w:left="0" w:right="0" w:hanging="0"/>
        <w:jc w:val="left"/>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t>1. Over</w:t>
        <w:noBreakHyphen/>
        <w:t>The</w:t>
        <w:noBreakHyphen/>
        <w:t>Horizon Targeting GOLD (OTG) 2004/2007 baseline</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713"/>
        <w:gridCol w:w="1963"/>
        <w:gridCol w:w="9392"/>
      </w:tblGrid>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b/>
                <w:sz w:val="22"/>
                <w:szCs w:val="22"/>
                <w:lang w:val="en-US" w:eastAsia="en-US" w:bidi="ar-SA"/>
              </w:rPr>
            </w:pPr>
            <w:r>
              <w:rPr>
                <w:rFonts w:cs="Times New Roman" w:ascii="Calibri" w:hAnsi="Calibri"/>
                <w:b/>
                <w:sz w:val="22"/>
                <w:szCs w:val="22"/>
                <w:lang w:val="en-US" w:eastAsia="en-US" w:bidi="ar-SA"/>
              </w:rPr>
              <w:t>MSGID</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b/>
                <w:sz w:val="22"/>
                <w:szCs w:val="22"/>
                <w:lang w:val="en-US" w:eastAsia="en-US" w:bidi="ar-SA"/>
              </w:rPr>
            </w:pPr>
            <w:r>
              <w:rPr>
                <w:rFonts w:cs="Times New Roman" w:ascii="Calibri" w:hAnsi="Calibri"/>
                <w:b/>
                <w:sz w:val="22"/>
                <w:szCs w:val="22"/>
                <w:lang w:val="en-US" w:eastAsia="en-US" w:bidi="ar-SA"/>
              </w:rPr>
              <w:t>Long Name</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center"/>
              <w:textAlignment w:val="auto"/>
              <w:rPr>
                <w:rFonts w:cs="CourierNewPSMT" w:ascii="CourierNewPSMT" w:hAnsi="CourierNewPSMT"/>
                <w:b/>
                <w:sz w:val="22"/>
                <w:szCs w:val="22"/>
                <w:lang w:val="en-US" w:eastAsia="en-US" w:bidi="ar-SA"/>
              </w:rPr>
            </w:pPr>
            <w:r>
              <w:rPr>
                <w:rFonts w:cs="CourierNewPSMT" w:ascii="CourierNewPSMT" w:hAnsi="CourierNewPSMT"/>
                <w:b/>
                <w:sz w:val="22"/>
                <w:szCs w:val="22"/>
                <w:lang w:val="en-US" w:eastAsia="en-US" w:bidi="ar-SA"/>
              </w:rPr>
              <w:t>Message Purpose</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4WHISKEY</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4-Whiskey</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4-Whisky message is used to transmit 4-Whisky formation data from one computer to another. Only a single 4-Whisky formation with a maximum of 40 unit assignments may be described per 4-Whisky message.</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CTC (GOLD)</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Contact Report</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Contact Report message is used for the exchange of processed contact data or track management information between computer systems. It contains data relative to the identity, location, and movement of surface, subsurface, land, and air contacts.</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JUNIT REPORT</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Joint Unit Report</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Joint Unit Report message is used for the exchange of processed unit track data and unit track management information between computer systems. It contains data relative to the identity, location, type, echelon, threat and movement of units.</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OVLY2</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Overlay 2</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Overlay 2 message is used to transmit graphics information and to delete a single overlay from one computer to another. One or more fixed or relative overlays may be described using the ovly2 message.</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OVLY3</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Overlay 3</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Overlay 3 message is used to exchange graphics information from one computer to another with enhanced precision and accuracy. One or more fixed or relative overlays may be described using the ovly3 message. Delete overlay function is also allowed.</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PIMTRACK</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PIM Track</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PIMTRACK message is used to transmit PIM (Position and Intended Movement) track information from one computer to another.</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SCRNKILO</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Screen Kilo</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Screen Kilo message is used to transmit Screen Kilo formation data from one computer to another. Only a single Screen Kilo formation with a maximum of 40 unit assignments may be described per Screen Kilo message.</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XCTC</w:t>
            </w:r>
          </w:p>
        </w:tc>
        <w:tc>
          <w:tcPr>
            <w:tcW w:w="1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Enhanced Contact Report</w:t>
            </w:r>
          </w:p>
        </w:tc>
        <w:tc>
          <w:tcPr>
            <w:tcW w:w="93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CourierNewPSMT" w:ascii="CourierNewPSMT" w:hAnsi="CourierNewPSMT"/>
                <w:sz w:val="20"/>
                <w:szCs w:val="20"/>
                <w:lang w:val="en-US" w:eastAsia="en-US" w:bidi="ar-SA"/>
              </w:rPr>
            </w:pPr>
            <w:r>
              <w:rPr>
                <w:rFonts w:cs="CourierNewPSMT" w:ascii="CourierNewPSMT" w:hAnsi="CourierNewPSMT"/>
                <w:sz w:val="20"/>
                <w:szCs w:val="20"/>
                <w:lang w:val="en-US" w:eastAsia="en-US" w:bidi="ar-SA"/>
              </w:rPr>
              <w:t>The enhanced contact report message is used for the exchange of processed contact data or track management information with enhanced precision and accuracy between computer systems. It contains data relative to the identity, location, and movement of surface, subsurface, land, and air contacts.</w:t>
            </w:r>
          </w:p>
        </w:tc>
      </w:tr>
    </w:tbl>
    <w:p>
      <w:pPr>
        <w:pStyle w:val="Normal"/>
        <w:widowControl/>
        <w:ind w:left="0" w:right="0" w:hanging="0"/>
        <w:jc w:val="left"/>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r>
    </w:p>
    <w:p>
      <w:pPr>
        <w:pStyle w:val="Normal"/>
        <w:widowControl/>
        <w:ind w:left="0" w:right="0" w:hanging="0"/>
        <w:jc w:val="left"/>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t xml:space="preserve">2. NATO BL 14 Messages </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713"/>
        <w:gridCol w:w="5623"/>
        <w:gridCol w:w="2946"/>
        <w:gridCol w:w="2767"/>
      </w:tblGrid>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b/>
                <w:sz w:val="22"/>
                <w:szCs w:val="22"/>
                <w:lang w:val="en-US" w:eastAsia="en-US" w:bidi="ar-SA"/>
              </w:rPr>
            </w:pPr>
            <w:r>
              <w:rPr>
                <w:rFonts w:cs="Times New Roman" w:ascii="Calibri" w:hAnsi="Calibri"/>
                <w:b/>
                <w:sz w:val="22"/>
                <w:szCs w:val="22"/>
                <w:lang w:val="en-US" w:eastAsia="en-US" w:bidi="ar-SA"/>
              </w:rPr>
              <w:t xml:space="preserve"> </w:t>
            </w:r>
            <w:r>
              <w:rPr>
                <w:rFonts w:cs="Times New Roman" w:ascii="Calibri" w:hAnsi="Calibri"/>
                <w:b/>
                <w:sz w:val="22"/>
                <w:szCs w:val="22"/>
                <w:lang w:val="en-US" w:eastAsia="en-US" w:bidi="ar-SA"/>
              </w:rPr>
              <w:t>MSGID</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b/>
                <w:sz w:val="22"/>
                <w:szCs w:val="22"/>
                <w:lang w:val="en-US" w:eastAsia="en-US" w:bidi="ar-SA"/>
              </w:rPr>
            </w:pPr>
            <w:r>
              <w:rPr>
                <w:rFonts w:cs="Times New Roman" w:ascii="Calibri" w:hAnsi="Calibri"/>
                <w:b/>
                <w:sz w:val="22"/>
                <w:szCs w:val="22"/>
                <w:lang w:val="en-US" w:eastAsia="en-US" w:bidi="ar-SA"/>
              </w:rPr>
              <w:t>LONG NAME</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center"/>
              <w:textAlignment w:val="auto"/>
              <w:rPr>
                <w:rFonts w:cs="Arial" w:ascii="Arial" w:hAnsi="Arial"/>
                <w:b/>
                <w:bCs/>
                <w:sz w:val="20"/>
                <w:szCs w:val="20"/>
                <w:lang w:val="en-US" w:eastAsia="en-US" w:bidi="ar-SA"/>
              </w:rPr>
            </w:pPr>
            <w:r>
              <w:rPr>
                <w:rFonts w:cs="Arial" w:ascii="Arial" w:hAnsi="Arial"/>
                <w:b/>
                <w:bCs/>
                <w:sz w:val="20"/>
                <w:szCs w:val="20"/>
                <w:lang w:val="en-US" w:eastAsia="en-US" w:bidi="ar-SA"/>
              </w:rPr>
              <w:t>NATO--BL 14/APP-11(C), Ch1</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center"/>
              <w:textAlignment w:val="auto"/>
              <w:rPr>
                <w:rFonts w:cs="Arial" w:ascii="Arial" w:hAnsi="Arial"/>
                <w:b/>
                <w:bCs/>
                <w:sz w:val="20"/>
                <w:szCs w:val="20"/>
                <w:lang w:val="en-US" w:eastAsia="en-US" w:bidi="ar-SA"/>
              </w:rPr>
            </w:pPr>
            <w:r>
              <w:rPr>
                <w:rFonts w:cs="Arial" w:ascii="Arial" w:hAnsi="Arial"/>
                <w:b/>
                <w:bCs/>
                <w:sz w:val="20"/>
                <w:szCs w:val="20"/>
                <w:lang w:val="en-US" w:eastAsia="en-US" w:bidi="ar-SA"/>
              </w:rPr>
              <w:t>US--B.1.01.xx (USMTF2012)</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ACMREQ</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Airspace Control Means Request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ACO</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Airspace Control Order</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AIRREQ</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Air Request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AIRSTAR</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Status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AIRSUPREQ</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Support Request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ATO</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Tasking Order</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BIOCHEM3</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CBRN 3 Biological Report, CBRN 3 Chemical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CCSTATREP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Command And Control Status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COVERAGE</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Coverage Mission Order And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ENSITREP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Enemy Land Forces Situation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FFI</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Friendly Forces Information</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 (ICP)</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INTREP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Intelligence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INTSUM</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Intelligence Summary</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LOCATOR</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Maritime Force Locator</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LOGSITLAND</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Logistic Situation Report Land Forces</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MARINTREP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Maritime Intelligence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MARINTSUM</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Maritime Intelligence Summary</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MCR</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Movement Completion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MISREP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Mission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NAVSITREP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Naval Situation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NAVSITSUM</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Naval Situation Summary</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OPTASK LINK</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Operational Tasking Data Links</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ORBAT</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Order Of Battle</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OWNSITREP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Own Land Forces Situation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tru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RESPONSE</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Response To Air Support Request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SAWREP</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Surface-To-Air Weapon Unit Status And Availability Report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WEZREQ</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Weapons Engagement Zone (WEZ) Request</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bl>
    <w:p>
      <w:pPr>
        <w:pStyle w:val="Normal"/>
        <w:keepNext/>
        <w:widowControl/>
        <w:spacing w:before="120" w:after="120"/>
        <w:ind w:left="0" w:right="245" w:hanging="0"/>
        <w:jc w:val="left"/>
        <w:textAlignment w:val="auto"/>
        <w:rPr/>
      </w:pPr>
      <w:r>
        <w:rPr/>
      </w:r>
    </w:p>
    <w:p>
      <w:pPr>
        <w:pStyle w:val="Normal"/>
        <w:widowControl/>
        <w:spacing w:lineRule="auto" w:line="276" w:before="0" w:after="12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widowControl/>
        <w:spacing w:lineRule="auto" w:line="276" w:before="0" w:after="12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keepNext/>
        <w:widowControl/>
        <w:spacing w:before="120" w:after="120"/>
        <w:ind w:left="0" w:right="245" w:hanging="0"/>
        <w:jc w:val="left"/>
        <w:textAlignment w:val="auto"/>
        <w:rPr>
          <w:rFonts w:cs="Calibri" w:ascii="Calibri" w:hAnsi="Calibri"/>
          <w:b/>
          <w:bCs/>
          <w:smallCaps/>
          <w:sz w:val="28"/>
          <w:szCs w:val="28"/>
          <w:u w:val="single"/>
          <w:lang w:val="en-US" w:eastAsia="en-US" w:bidi="ar-SA"/>
        </w:rPr>
      </w:pPr>
      <w:r>
        <w:rPr>
          <w:rFonts w:cs="Calibri" w:ascii="Calibri" w:hAnsi="Calibri"/>
          <w:b/>
          <w:bCs/>
          <w:smallCaps/>
          <w:sz w:val="28"/>
          <w:szCs w:val="28"/>
          <w:u w:val="single"/>
          <w:lang w:val="en-US" w:eastAsia="en-US" w:bidi="ar-SA"/>
        </w:rPr>
        <w:t>3.  NATO  Amphibious Operations  Messages</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713"/>
        <w:gridCol w:w="5623"/>
        <w:gridCol w:w="2946"/>
        <w:gridCol w:w="2767"/>
      </w:tblGrid>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OPTASK AMPHIB</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Operational Tasking Amphibious Operations</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r>
        <w:trPr>
          <w:cantSplit w:val="false"/>
        </w:trPr>
        <w:tc>
          <w:tcPr>
            <w:tcW w:w="1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PCS INTENTIONS</w:t>
            </w:r>
          </w:p>
        </w:tc>
        <w:tc>
          <w:tcPr>
            <w:tcW w:w="56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Primary Control Ship Intentions</w:t>
            </w:r>
          </w:p>
        </w:tc>
        <w:tc>
          <w:tcPr>
            <w:tcW w:w="29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Y</w:t>
            </w:r>
          </w:p>
        </w:tc>
        <w:tc>
          <w:tcPr>
            <w:tcW w:w="27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20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t>N</w:t>
            </w:r>
          </w:p>
        </w:tc>
      </w:tr>
    </w:tbl>
    <w:p>
      <w:pPr>
        <w:pStyle w:val="Normal"/>
        <w:widowControl/>
        <w:spacing w:lineRule="auto" w:line="276" w:before="0" w:after="12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widowControl/>
        <w:spacing w:lineRule="auto" w:line="276" w:before="0" w:after="12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widowControl/>
        <w:spacing w:lineRule="auto" w:line="276" w:before="0" w:after="120"/>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p>
      <w:pPr>
        <w:pStyle w:val="Normal"/>
        <w:widowControl/>
        <w:spacing w:lineRule="auto" w:line="276" w:before="0" w:after="120"/>
        <w:ind w:left="0" w:right="0" w:hanging="0"/>
        <w:jc w:val="center"/>
        <w:textAlignment w:val="auto"/>
        <w:rPr>
          <w:rFonts w:cs="Times New Roman" w:ascii="Calibri" w:hAnsi="Calibri"/>
          <w:b/>
          <w:sz w:val="36"/>
          <w:szCs w:val="36"/>
          <w:lang w:val="en-US" w:eastAsia="en-US" w:bidi="ar-SA"/>
        </w:rPr>
      </w:pPr>
      <w:r>
        <w:rPr>
          <w:rFonts w:cs="Times New Roman" w:ascii="Calibri" w:hAnsi="Calibri"/>
          <w:b/>
          <w:sz w:val="36"/>
          <w:szCs w:val="36"/>
          <w:lang w:val="en-US" w:eastAsia="en-US" w:bidi="ar-SA"/>
        </w:rPr>
        <w:t>OTHER NATO MESSAGES OF USMC INTEREST</w:t>
      </w:r>
    </w:p>
    <w:tbl>
      <w:tblPr>
        <w:jc w:val="left"/>
        <w:tblInd w:w="-1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10" w:type="dxa"/>
          <w:left w:w="-5" w:type="dxa"/>
          <w:bottom w:w="0" w:type="dxa"/>
          <w:right w:w="10" w:type="dxa"/>
        </w:tblCellMar>
      </w:tblPr>
      <w:tblGrid>
        <w:gridCol w:w="4822"/>
        <w:gridCol w:w="8343"/>
      </w:tblGrid>
      <w:tr>
        <w:trPr>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ind w:left="0" w:right="0" w:hanging="0"/>
              <w:jc w:val="left"/>
              <w:textAlignment w:val="auto"/>
              <w:rPr>
                <w:rFonts w:cs="Arial" w:ascii="Arial" w:hAnsi="Arial"/>
                <w:b/>
                <w:sz w:val="20"/>
                <w:szCs w:val="20"/>
                <w:lang w:val="en-US" w:eastAsia="en-US" w:bidi="ar-SA"/>
              </w:rPr>
            </w:pPr>
            <w:r>
              <w:rPr>
                <w:rFonts w:cs="Arial" w:ascii="Arial" w:hAnsi="Arial"/>
                <w:b/>
                <w:sz w:val="20"/>
                <w:szCs w:val="20"/>
                <w:lang w:val="en-US" w:eastAsia="en-US" w:bidi="ar-SA"/>
              </w:rPr>
              <w:t>MSGID</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b/>
                <w:sz w:val="20"/>
                <w:szCs w:val="20"/>
                <w:lang w:val="en-US" w:eastAsia="en-US" w:bidi="ar-SA"/>
              </w:rPr>
            </w:pPr>
            <w:r>
              <w:rPr>
                <w:rFonts w:cs="Arial" w:ascii="Arial" w:hAnsi="Arial"/>
                <w:b/>
                <w:sz w:val="20"/>
                <w:szCs w:val="20"/>
                <w:lang w:val="en-US" w:eastAsia="en-US" w:bidi="ar-SA"/>
              </w:rPr>
              <w:t>Message Long Name</w:t>
            </w:r>
          </w:p>
        </w:tc>
      </w:tr>
      <w:tr>
        <w:trPr>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ALZREP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Landing Zone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BRIDGEREP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Bridge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DELTREP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River Estuary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DZREP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Drop Zone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FORDREP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River Ford Reconnaissance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HELLSREP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Helicopter Landing Site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RAILREP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Railroad Reconnaissance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ROUTEREP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Road Route Reconnaissance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SURFREP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Surf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TACBEREP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Tactical Beach Reconnaissance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TUNNELREP</w:t>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Tunnel Reconnaissance Report</w:t>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144" w:hRule="atLeast"/>
          <w:cantSplit w:val="true"/>
        </w:trPr>
        <w:tc>
          <w:tcPr>
            <w:tcW w:w="48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c>
          <w:tcPr>
            <w:tcW w:w="8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bl>
    <w:p>
      <w:pPr>
        <w:pStyle w:val="Normal"/>
        <w:widowControl/>
        <w:spacing w:lineRule="auto" w:line="276" w:before="0" w:after="120"/>
        <w:ind w:left="0" w:right="0" w:hanging="0"/>
        <w:jc w:val="left"/>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r>
    </w:p>
    <w:p>
      <w:pPr>
        <w:pStyle w:val="Normal"/>
        <w:widowControl/>
        <w:ind w:left="0" w:right="0" w:hanging="0"/>
        <w:jc w:val="center"/>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t>NATO Land Operations Working Group IERs (in development)</w:t>
      </w:r>
    </w:p>
    <w:p>
      <w:pPr>
        <w:pStyle w:val="Normal"/>
        <w:widowControl/>
        <w:ind w:left="0" w:right="0" w:hanging="0"/>
        <w:jc w:val="center"/>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4931"/>
        <w:gridCol w:w="8201"/>
      </w:tblGrid>
      <w:tr>
        <w:trPr>
          <w:trHeight w:val="288"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Adjust Fire Grid</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88"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Adjust Fire Known</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88"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Adjust Fire Polar</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88"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Attack</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Air Defense Weapons Control Status</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Battle Damage Assessment</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Call for Fire</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CASEVACREQ</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Casualty Evacuation Request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Close Air Support (CAS) Check-in</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Close Air Support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CAS 9-Line Briefing</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Close Air Support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CAS Situation Update</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Close Air Support</w:t>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Close Combat Attack Check-in</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Collateral Damage Assessment Estimate</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Coordinated Illumination</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CONTACT REPORT</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Immediate Action Contact Report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Emergency CAS</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Close Air Support</w:t>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ENSITREP</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Enemy Situation Report</w:t>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FIELDINTREP</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Field Intelligence Report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Fire Support Coordination Measures</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HELQUEST</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Helicopter Request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IEDREP 10 liner EOD Report</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Improvised Explosive Device Report</w:t>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Isolated Personnel Report/Man Away</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MIST-AT</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Mechanism Injury Symptoms Treatment</w:t>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Non-Personnel Emergency Evacuation</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88"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OBSREP</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Obstacle Report</w:t>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OWNSITREP</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Own Land Forces Situation Report</w:t>
            </w:r>
          </w:p>
        </w:tc>
      </w:tr>
      <w:tr>
        <w:trPr>
          <w:trHeight w:val="20"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Patrol Report</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Urgent Resupply</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r>
        <w:trPr>
          <w:trHeight w:val="288" w:hRule="atLeast"/>
          <w:cantSplit w:val="false"/>
        </w:trPr>
        <w:tc>
          <w:tcPr>
            <w:tcW w:w="4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t>Warning Messages</w:t>
            </w:r>
          </w:p>
        </w:tc>
        <w:tc>
          <w:tcPr>
            <w:tcW w:w="82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lineRule="auto" w:line="276" w:before="0" w:after="120"/>
              <w:ind w:left="0" w:right="0" w:hanging="0"/>
              <w:jc w:val="left"/>
              <w:textAlignment w:val="auto"/>
              <w:rPr>
                <w:rFonts w:cs="Arial" w:ascii="Arial" w:hAnsi="Arial"/>
                <w:sz w:val="20"/>
                <w:szCs w:val="20"/>
                <w:lang w:val="en-US" w:eastAsia="en-US" w:bidi="ar-SA"/>
              </w:rPr>
            </w:pPr>
            <w:r>
              <w:rPr>
                <w:rFonts w:cs="Arial" w:ascii="Arial" w:hAnsi="Arial"/>
                <w:sz w:val="20"/>
                <w:szCs w:val="20"/>
                <w:lang w:val="en-US" w:eastAsia="en-US" w:bidi="ar-SA"/>
              </w:rPr>
            </w:r>
          </w:p>
        </w:tc>
      </w:tr>
    </w:tbl>
    <w:p>
      <w:pPr>
        <w:pStyle w:val="Normal"/>
        <w:widowControl/>
        <w:spacing w:lineRule="auto" w:line="276" w:before="0" w:after="120"/>
        <w:ind w:left="0" w:right="0" w:hanging="0"/>
        <w:jc w:val="left"/>
        <w:textAlignment w:val="auto"/>
        <w:rPr>
          <w:rFonts w:cs="Times New Roman" w:ascii="Calibri" w:hAnsi="Calibri"/>
          <w:b/>
          <w:sz w:val="28"/>
          <w:szCs w:val="28"/>
          <w:lang w:val="en-US" w:eastAsia="en-US" w:bidi="ar-SA"/>
        </w:rPr>
      </w:pPr>
      <w:r>
        <w:rPr>
          <w:rFonts w:cs="Times New Roman" w:ascii="Calibri" w:hAnsi="Calibri"/>
          <w:b/>
          <w:sz w:val="28"/>
          <w:szCs w:val="28"/>
          <w:lang w:val="en-US" w:eastAsia="en-US" w:bidi="ar-SA"/>
        </w:rPr>
      </w:r>
    </w:p>
    <w:p>
      <w:pPr>
        <w:pStyle w:val="Normal"/>
        <w:widowControl/>
        <w:spacing w:lineRule="auto" w:line="276"/>
        <w:ind w:left="0" w:right="0" w:hanging="0"/>
        <w:jc w:val="left"/>
        <w:textAlignment w:val="auto"/>
        <w:rPr>
          <w:rFonts w:cs="Times New Roman" w:ascii="Calibri" w:hAnsi="Calibri"/>
          <w:sz w:val="22"/>
          <w:szCs w:val="22"/>
          <w:lang w:val="en-US" w:eastAsia="en-US" w:bidi="ar-SA"/>
        </w:rPr>
      </w:pPr>
      <w:r>
        <w:rPr>
          <w:rFonts w:cs="Times New Roman" w:ascii="Calibri" w:hAnsi="Calibri"/>
          <w:sz w:val="22"/>
          <w:szCs w:val="22"/>
          <w:lang w:val="en-US" w:eastAsia="en-US" w:bidi="ar-SA"/>
        </w:rPr>
      </w:r>
    </w:p>
    <w:sectPr>
      <w:headerReference w:type="default" r:id="rId2"/>
      <w:footerReference w:type="default" r:id="rId3"/>
      <w:type w:val="nextPage"/>
      <w:pgSz w:w="15840" w:h="12240"/>
      <w:pgMar w:left="1008" w:right="1008" w:header="720" w:top="1008" w:footer="720" w:bottom="100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roman"/>
    <w:pitch w:val="default"/>
  </w:font>
  <w:font w:name="Tahoma">
    <w:charset w:val="01"/>
    <w:family w:val="roman"/>
    <w:pitch w:val="default"/>
  </w:font>
  <w:font w:name="Liberation Sans">
    <w:altName w:val="Arial"/>
    <w:charset w:val="01"/>
    <w:family w:val="swiss"/>
    <w:pitch w:val="variable"/>
  </w:font>
  <w:font w:name="Calibri">
    <w:charset w:val="01"/>
    <w:family w:val="roman"/>
    <w:pitch w:val="default"/>
  </w:font>
  <w:font w:name="CourierNewPSMT">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widowControl/>
      <w:tabs>
        <w:tab w:val="center" w:pos="4680" w:leader="none"/>
        <w:tab w:val="right" w:pos="9360" w:leader="none"/>
      </w:tabs>
      <w:ind w:left="0" w:right="0" w:hanging="0"/>
      <w:jc w:val="center"/>
      <w:textAlignment w:val="auto"/>
      <w:rPr/>
    </w:pPr>
    <w:r>
      <w:rPr/>
      <w:fldChar w:fldCharType="begin"/>
    </w:r>
    <w:r>
      <w:instrText> PAGE </w:instrText>
    </w:r>
    <w:r>
      <w:fldChar w:fldCharType="separate"/>
    </w:r>
    <w:r>
      <w:t>1</w:t>
    </w:r>
    <w:r>
      <w:fldChar w:fldCharType="end"/>
    </w:r>
  </w:p>
  <w:p>
    <w:pPr>
      <w:pStyle w:val="Footer"/>
      <w:widowControl/>
      <w:tabs>
        <w:tab w:val="center" w:pos="4680" w:leader="none"/>
        <w:tab w:val="right" w:pos="9360" w:leader="none"/>
      </w:tabs>
      <w:ind w:left="0" w:right="0" w:hanging="0"/>
      <w:jc w:val="left"/>
      <w:textAlignment w:val="auto"/>
      <w:rPr>
        <w:rFonts w:cs="Times New Roman"/>
        <w:sz w:val="22"/>
        <w:szCs w:val="22"/>
        <w:lang w:val="en-US" w:eastAsia="en-US" w:bidi="ar-SA"/>
      </w:rPr>
    </w:pPr>
    <w:r>
      <w:rPr>
        <w:rFonts w:cs="Times New Roman"/>
        <w:sz w:val="22"/>
        <w:szCs w:val="22"/>
        <w:lang w:val="en-US"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widowControl/>
      <w:tabs>
        <w:tab w:val="center" w:pos="4680" w:leader="none"/>
        <w:tab w:val="right" w:pos="9360" w:leader="none"/>
      </w:tabs>
      <w:ind w:left="0" w:right="0" w:hanging="0"/>
      <w:jc w:val="left"/>
      <w:textAlignment w:val="auto"/>
      <w:rPr>
        <w:rFonts w:cs="Times New Roman"/>
        <w:sz w:val="22"/>
        <w:szCs w:val="22"/>
        <w:lang w:val="en-US" w:eastAsia="en-US" w:bidi="ar-SA"/>
      </w:rPr>
    </w:pPr>
    <w:r>
      <w:rPr>
        <w:rFonts w:cs="Times New Roman"/>
        <w:sz w:val="22"/>
        <w:szCs w:val="22"/>
        <w:lang w:val="en-US" w:eastAsia="en-US" w:bidi="ar-SA"/>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139.35pt;margin-top:73.55pt;width:412.35pt;height:247.4pt;rotation:315;mso-position-horizontal:center;mso-position-vertical:center" type="shapetype_136">
          <v:wrap v:type="none"/>
          <v:fill color2="#3f3f3f" detectmouseclick="t" opacity="0.5"/>
          <v:stroke color="black" weight="9360" joinstyle="round" endcap="flat"/>
        </v:shape>
      </w:pict>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pPr>
      <w:keepNext/>
      <w:widowControl/>
      <w:spacing w:before="120" w:after="120"/>
      <w:ind w:left="0" w:right="245" w:hanging="0"/>
      <w:jc w:val="left"/>
      <w:textAlignment w:val="auto"/>
    </w:pPr>
    <w:rPr>
      <w:rFonts w:ascii="Calibri" w:hAnsi="Calibri" w:cs="Calibri"/>
      <w:b/>
      <w:bCs/>
      <w:smallCaps/>
      <w:sz w:val="28"/>
      <w:szCs w:val="28"/>
      <w:u w:val="single"/>
      <w:lang w:val="en-US" w:eastAsia="en-US" w:bidi="ar-SA"/>
    </w:rPr>
  </w:style>
  <w:style w:type="character" w:styleId="DefaultParagraphFont">
    <w:name w:val="Default Paragraph Font"/>
    <w:rPr/>
  </w:style>
  <w:style w:type="character" w:styleId="Heading3Char">
    <w:name w:val="Heading 3 Char"/>
    <w:basedOn w:val="DefaultParagraphFont"/>
    <w:rPr>
      <w:rFonts w:eastAsia="Times New Roman" w:cs="Calibri"/>
      <w:b/>
      <w:bCs/>
      <w:smallCaps/>
      <w:sz w:val="28"/>
      <w:szCs w:val="28"/>
      <w:u w:val="single"/>
    </w:rPr>
  </w:style>
  <w:style w:type="character" w:styleId="St">
    <w:name w:val="st"/>
    <w:basedOn w:val="DefaultParagraphFont"/>
    <w:rPr>
      <w:rFonts w:cs="Times New Roman"/>
    </w:rPr>
  </w:style>
  <w:style w:type="character" w:styleId="BodyText3Char">
    <w:name w:val="Body Text 3 Char"/>
    <w:basedOn w:val="DefaultParagraphFont"/>
    <w:rPr>
      <w:rFonts w:ascii="Arial" w:hAnsi="Arial" w:cs="Times New Roman"/>
      <w:sz w:val="20"/>
      <w:szCs w:val="20"/>
    </w:rPr>
  </w:style>
  <w:style w:type="character" w:styleId="BodyTextChar">
    <w:name w:val="Body Text Char"/>
    <w:basedOn w:val="DefaultParagraphFont"/>
    <w:rPr>
      <w:rFonts w:cs="Times New Roman"/>
    </w:rPr>
  </w:style>
  <w:style w:type="character" w:styleId="BalloonTextChar">
    <w:name w:val="Balloon Text Char"/>
    <w:basedOn w:val="DefaultParagraphFont"/>
    <w:rPr>
      <w:rFonts w:ascii="Tahoma" w:hAnsi="Tahoma" w:cs="Tahoma"/>
      <w:sz w:val="16"/>
      <w:szCs w:val="16"/>
    </w:rPr>
  </w:style>
  <w:style w:type="character" w:styleId="HeaderChar">
    <w:name w:val="Header Char"/>
    <w:basedOn w:val="DefaultParagraphFont"/>
    <w:rPr>
      <w:rFonts w:cs="Times New Roman"/>
    </w:rPr>
  </w:style>
  <w:style w:type="character" w:styleId="FooterChar">
    <w:name w:val="Footer Char"/>
    <w:basedOn w:val="DefaultParagraphFont"/>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widowControl/>
      <w:spacing w:lineRule="auto" w:line="288" w:before="0" w:after="120"/>
      <w:ind w:left="0" w:right="0" w:hanging="0"/>
      <w:jc w:val="left"/>
      <w:textAlignment w:val="auto"/>
    </w:pPr>
    <w:rPr>
      <w:rFonts w:ascii="Calibri" w:hAnsi="Calibri" w:cs="Times New Roman"/>
      <w:sz w:val="22"/>
      <w:szCs w:val="22"/>
      <w:lang w:val="en-US" w:eastAsia="en-US" w:bidi="ar-S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pPr>
      <w:widowControl/>
      <w:suppressAutoHyphens w:val="true"/>
      <w:spacing w:before="100" w:after="100"/>
      <w:ind w:left="0" w:right="0" w:hanging="0"/>
      <w:jc w:val="left"/>
      <w:textAlignment w:val="auto"/>
    </w:pPr>
    <w:rPr>
      <w:rFonts w:cs="Times New Roman" w:ascii="Liberation Serif" w:hAnsi="Liberation Serif" w:eastAsia="Droid Sans Fallback"/>
      <w:color w:val="auto"/>
      <w:sz w:val="24"/>
      <w:szCs w:val="24"/>
      <w:lang w:val="en-US" w:eastAsia="en-US" w:bidi="ar-SA"/>
    </w:rPr>
  </w:style>
  <w:style w:type="paragraph" w:styleId="BodyText3">
    <w:name w:val="Body Text 3"/>
    <w:pPr>
      <w:keepNext/>
      <w:widowControl/>
      <w:tabs>
        <w:tab w:val="left" w:pos="2160" w:leader="none"/>
        <w:tab w:val="left" w:pos="4320" w:leader="none"/>
      </w:tabs>
      <w:suppressAutoHyphens w:val="true"/>
      <w:ind w:left="2160" w:right="144" w:hanging="2160"/>
      <w:jc w:val="left"/>
      <w:textAlignment w:val="auto"/>
    </w:pPr>
    <w:rPr>
      <w:rFonts w:ascii="Arial" w:hAnsi="Arial" w:cs="Times New Roman" w:eastAsia="Droid Sans Fallback"/>
      <w:color w:val="auto"/>
      <w:sz w:val="18"/>
      <w:szCs w:val="20"/>
      <w:lang w:val="en-US" w:eastAsia="en-US" w:bidi="ar-SA"/>
    </w:rPr>
  </w:style>
  <w:style w:type="paragraph" w:styleId="BalloonText">
    <w:name w:val="Balloon Text"/>
    <w:pPr>
      <w:widowControl/>
      <w:suppressAutoHyphens w:val="true"/>
      <w:ind w:left="0" w:right="0" w:hanging="0"/>
      <w:jc w:val="left"/>
      <w:textAlignment w:val="auto"/>
    </w:pPr>
    <w:rPr>
      <w:rFonts w:ascii="Tahoma" w:hAnsi="Tahoma" w:cs="Tahoma" w:eastAsia="Droid Sans Fallback"/>
      <w:color w:val="auto"/>
      <w:sz w:val="16"/>
      <w:szCs w:val="16"/>
      <w:lang w:val="en-US" w:eastAsia="en-US" w:bidi="ar-SA"/>
    </w:rPr>
  </w:style>
  <w:style w:type="paragraph" w:styleId="Header">
    <w:name w:val="Header"/>
    <w:basedOn w:val="Normal"/>
    <w:pPr>
      <w:widowControl/>
      <w:tabs>
        <w:tab w:val="center" w:pos="4680" w:leader="none"/>
        <w:tab w:val="right" w:pos="9360" w:leader="none"/>
      </w:tabs>
      <w:ind w:left="0" w:right="0" w:hanging="0"/>
      <w:jc w:val="left"/>
      <w:textAlignment w:val="auto"/>
    </w:pPr>
    <w:rPr>
      <w:rFonts w:ascii="Calibri" w:hAnsi="Calibri" w:cs="Times New Roman"/>
      <w:sz w:val="22"/>
      <w:szCs w:val="22"/>
      <w:lang w:val="en-US" w:eastAsia="en-US" w:bidi="ar-SA"/>
    </w:rPr>
  </w:style>
  <w:style w:type="paragraph" w:styleId="Footer">
    <w:name w:val="Footer"/>
    <w:basedOn w:val="Normal"/>
    <w:pPr>
      <w:widowControl/>
      <w:tabs>
        <w:tab w:val="center" w:pos="4680" w:leader="none"/>
        <w:tab w:val="right" w:pos="9360" w:leader="none"/>
      </w:tabs>
      <w:ind w:left="0" w:right="0" w:hanging="0"/>
      <w:jc w:val="left"/>
      <w:textAlignment w:val="auto"/>
    </w:pPr>
    <w:rPr>
      <w:rFonts w:ascii="Calibri" w:hAnsi="Calibri" w:cs="Times New Roman"/>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2013-09-09T17:30:00Z</dcterms:created>
  <dc:creator>julian stienon</dc:creator>
  <dc:language>en-US</dc:language>
  <cp:lastPrinted>2013-09-03T10:40:00Z</cp:lastPrinted>
  <dcterms:modified xsi:type="dcterms:W3CDTF">2013-09-10T06:50:00Z</dcterms:modified>
  <cp:revision>4</cp:revision>
</cp:coreProperties>
</file>