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1B90" w14:textId="77777777" w:rsidR="00C84126" w:rsidRDefault="00C84126" w:rsidP="000628DA">
      <w:pPr>
        <w:pStyle w:val="Title"/>
      </w:pPr>
      <w:r w:rsidRPr="00D74153">
        <w:t>Netflux Documentation</w:t>
      </w:r>
    </w:p>
    <w:p w14:paraId="42702B05" w14:textId="0BD5745E" w:rsidR="00C84126" w:rsidRPr="000628DA" w:rsidRDefault="000628DA" w:rsidP="000628DA">
      <w:pPr>
        <w:spacing w:after="0" w:line="240" w:lineRule="auto"/>
        <w:rPr>
          <w:i/>
        </w:rPr>
      </w:pPr>
      <w:r w:rsidRPr="000628DA">
        <w:rPr>
          <w:i/>
        </w:rPr>
        <w:t>For Netflux v</w:t>
      </w:r>
      <w:r w:rsidR="00D658E4" w:rsidRPr="000628DA">
        <w:rPr>
          <w:i/>
        </w:rPr>
        <w:t xml:space="preserve">ersion </w:t>
      </w:r>
      <w:r w:rsidR="005F67D4" w:rsidRPr="000628DA">
        <w:rPr>
          <w:i/>
        </w:rPr>
        <w:t>1.0</w:t>
      </w:r>
    </w:p>
    <w:p w14:paraId="01A341F5" w14:textId="77777777" w:rsidR="00C84126" w:rsidRPr="0068120C" w:rsidRDefault="00C84126" w:rsidP="000628DA">
      <w:pPr>
        <w:pStyle w:val="Heading1"/>
      </w:pPr>
      <w:bookmarkStart w:id="0" w:name="_Toc4671278"/>
      <w:r w:rsidRPr="0068120C">
        <w:t>Overview</w:t>
      </w:r>
      <w:bookmarkEnd w:id="0"/>
    </w:p>
    <w:p w14:paraId="7A909233" w14:textId="1F6407F3" w:rsidR="00FE2B80" w:rsidRDefault="000F2B04" w:rsidP="00FE2B80">
      <w:pPr>
        <w:spacing w:after="0" w:line="240" w:lineRule="auto"/>
      </w:pPr>
      <w:r>
        <w:t xml:space="preserve">Netflux is a </w:t>
      </w:r>
      <w:r w:rsidR="000A46B0">
        <w:t>user-friendly software for developing</w:t>
      </w:r>
      <w:r w:rsidR="000628DA">
        <w:t xml:space="preserve"> dynamic</w:t>
      </w:r>
      <w:r w:rsidR="000A46B0">
        <w:t xml:space="preserve"> computational models of biological networks. Models are created in Excel format and then simulated using the Netflux graphical interface. </w:t>
      </w:r>
      <w:r w:rsidR="00FE2B80">
        <w:t>No computer programming is required. Netflux is written in MATLAB, but binary versions are available for Windows and MacOS for those that do not have MATLAB installed.</w:t>
      </w:r>
    </w:p>
    <w:p w14:paraId="56262C9F" w14:textId="77777777" w:rsidR="00FE2B80" w:rsidRDefault="00FE2B80" w:rsidP="00FE2B80">
      <w:pPr>
        <w:spacing w:after="0" w:line="240" w:lineRule="auto"/>
      </w:pPr>
    </w:p>
    <w:p w14:paraId="686022A7" w14:textId="06384468" w:rsidR="00FE2B80" w:rsidRDefault="000A46B0" w:rsidP="00FE2B80">
      <w:pPr>
        <w:spacing w:after="0" w:line="240" w:lineRule="auto"/>
      </w:pPr>
      <w:r>
        <w:t xml:space="preserve">Netflux can export network structures and simulation results for visualization in Cytoscape or other software packages. </w:t>
      </w:r>
      <w:r w:rsidR="00FE2B80">
        <w:t>Netflux can also export MATLAB or Python code for more advanced network simulations. Netflux can import network structures based on SIF or SBML-QUAL formats.</w:t>
      </w:r>
    </w:p>
    <w:p w14:paraId="7239EE4F" w14:textId="77777777" w:rsidR="00FE2B80" w:rsidRDefault="00FE2B80" w:rsidP="00FE2B80">
      <w:pPr>
        <w:spacing w:after="0" w:line="240" w:lineRule="auto"/>
      </w:pPr>
    </w:p>
    <w:p w14:paraId="22E5553E" w14:textId="1C5C1088" w:rsidR="00C84126" w:rsidRDefault="00FE2B80" w:rsidP="00FE2B80">
      <w:pPr>
        <w:spacing w:after="0" w:line="240" w:lineRule="auto"/>
      </w:pPr>
      <w:r>
        <w:t>Netflux simulates network models using a logic-based differential equation</w:t>
      </w:r>
      <w:r w:rsidR="0040124F">
        <w:t xml:space="preserve"> </w:t>
      </w:r>
      <w:r>
        <w:t>approach, which we described in detail here:</w:t>
      </w:r>
    </w:p>
    <w:p w14:paraId="41010DF5" w14:textId="662A0C74" w:rsidR="00FE2B80" w:rsidRDefault="00FE2B80" w:rsidP="00FE2B80">
      <w:pPr>
        <w:spacing w:after="0" w:line="240" w:lineRule="auto"/>
      </w:pPr>
      <w:r>
        <w:t>Kraeutler MJ, Soltis AR, Saucerman JJ. Modeling cardiac β-adrenergic signaling with normalized-Hill differential equations: comparison with a biochemical model. BMC Syst Biol. 2010 Nov 18;4:157.</w:t>
      </w:r>
    </w:p>
    <w:p w14:paraId="762CB7AC" w14:textId="0664450A" w:rsidR="00FE2B80" w:rsidRDefault="00FE2B80" w:rsidP="00FE2B80">
      <w:pPr>
        <w:spacing w:after="0" w:line="240" w:lineRule="auto"/>
      </w:pPr>
      <w:hyperlink r:id="rId8" w:history="1">
        <w:r>
          <w:rPr>
            <w:rStyle w:val="Hyperlink"/>
          </w:rPr>
          <w:t>https://bmcsystbiol.biomedcentral.com/articles/10.1186/1752-0509-4-157</w:t>
        </w:r>
      </w:hyperlink>
      <w:r>
        <w:t xml:space="preserve"> (open access)</w:t>
      </w:r>
    </w:p>
    <w:p w14:paraId="5304025D" w14:textId="490EC775" w:rsidR="00C84126" w:rsidRDefault="00C84126" w:rsidP="00C84126">
      <w:pPr>
        <w:spacing w:after="0" w:line="240" w:lineRule="auto"/>
      </w:pPr>
    </w:p>
    <w:p w14:paraId="10CFFF59" w14:textId="61E4AE7D" w:rsidR="00FE2B80" w:rsidRPr="00FE2B80" w:rsidRDefault="00FE2B80" w:rsidP="00C84126">
      <w:pPr>
        <w:spacing w:after="0" w:line="240" w:lineRule="auto"/>
      </w:pPr>
      <w:r>
        <w:t>Netflux has been used to develop large-scale computational models of signaling networks for cardiomyocyte hypertrophy, fibroblasts, and mechano-signaling. Netflux has also been used in educational settings from high school (simulations of social networks) through graduate school levels.</w:t>
      </w:r>
    </w:p>
    <w:p w14:paraId="39C16A5B" w14:textId="77777777" w:rsidR="00FE2B80" w:rsidRDefault="00FE2B80" w:rsidP="00C84126">
      <w:pPr>
        <w:spacing w:after="0" w:line="240" w:lineRule="auto"/>
        <w:rPr>
          <w:i/>
        </w:rPr>
      </w:pPr>
    </w:p>
    <w:bookmarkStart w:id="1" w:name="Contents" w:displacedByCustomXml="next"/>
    <w:sdt>
      <w:sdtPr>
        <w:id w:val="-1883010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A7D44A" w14:textId="2C45E546" w:rsidR="00341689" w:rsidRDefault="00341689">
          <w:pPr>
            <w:pStyle w:val="TOCHeading"/>
          </w:pPr>
          <w:r>
            <w:t>Contents</w:t>
          </w:r>
        </w:p>
        <w:p w14:paraId="23E01E92" w14:textId="30E0E43A" w:rsidR="00252631" w:rsidRDefault="0034168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71278" w:history="1">
            <w:r w:rsidR="00252631" w:rsidRPr="00A038DF">
              <w:rPr>
                <w:rStyle w:val="Hyperlink"/>
                <w:noProof/>
              </w:rPr>
              <w:t>Overview</w:t>
            </w:r>
            <w:r w:rsidR="00252631">
              <w:rPr>
                <w:noProof/>
                <w:webHidden/>
              </w:rPr>
              <w:tab/>
            </w:r>
            <w:r w:rsidR="00252631">
              <w:rPr>
                <w:noProof/>
                <w:webHidden/>
              </w:rPr>
              <w:fldChar w:fldCharType="begin"/>
            </w:r>
            <w:r w:rsidR="00252631">
              <w:rPr>
                <w:noProof/>
                <w:webHidden/>
              </w:rPr>
              <w:instrText xml:space="preserve"> PAGEREF _Toc4671278 \h </w:instrText>
            </w:r>
            <w:r w:rsidR="00252631">
              <w:rPr>
                <w:noProof/>
                <w:webHidden/>
              </w:rPr>
            </w:r>
            <w:r w:rsidR="00252631">
              <w:rPr>
                <w:noProof/>
                <w:webHidden/>
              </w:rPr>
              <w:fldChar w:fldCharType="separate"/>
            </w:r>
            <w:r w:rsidR="00252631">
              <w:rPr>
                <w:noProof/>
                <w:webHidden/>
              </w:rPr>
              <w:t>1</w:t>
            </w:r>
            <w:r w:rsidR="00252631">
              <w:rPr>
                <w:noProof/>
                <w:webHidden/>
              </w:rPr>
              <w:fldChar w:fldCharType="end"/>
            </w:r>
          </w:hyperlink>
        </w:p>
        <w:p w14:paraId="68019C61" w14:textId="51D9640B" w:rsidR="00252631" w:rsidRDefault="00252631">
          <w:pPr>
            <w:pStyle w:val="TOC1"/>
            <w:tabs>
              <w:tab w:val="right" w:leader="dot" w:pos="9350"/>
            </w:tabs>
            <w:rPr>
              <w:rFonts w:eastAsiaTheme="minorEastAsia"/>
              <w:noProof/>
            </w:rPr>
          </w:pPr>
          <w:hyperlink w:anchor="_Toc4671279" w:history="1">
            <w:r w:rsidRPr="00A038DF">
              <w:rPr>
                <w:rStyle w:val="Hyperlink"/>
                <w:noProof/>
              </w:rPr>
              <w:t>Installation</w:t>
            </w:r>
            <w:r>
              <w:rPr>
                <w:noProof/>
                <w:webHidden/>
              </w:rPr>
              <w:tab/>
            </w:r>
            <w:r>
              <w:rPr>
                <w:noProof/>
                <w:webHidden/>
              </w:rPr>
              <w:fldChar w:fldCharType="begin"/>
            </w:r>
            <w:r>
              <w:rPr>
                <w:noProof/>
                <w:webHidden/>
              </w:rPr>
              <w:instrText xml:space="preserve"> PAGEREF _Toc4671279 \h </w:instrText>
            </w:r>
            <w:r>
              <w:rPr>
                <w:noProof/>
                <w:webHidden/>
              </w:rPr>
            </w:r>
            <w:r>
              <w:rPr>
                <w:noProof/>
                <w:webHidden/>
              </w:rPr>
              <w:fldChar w:fldCharType="separate"/>
            </w:r>
            <w:r>
              <w:rPr>
                <w:noProof/>
                <w:webHidden/>
              </w:rPr>
              <w:t>2</w:t>
            </w:r>
            <w:r>
              <w:rPr>
                <w:noProof/>
                <w:webHidden/>
              </w:rPr>
              <w:fldChar w:fldCharType="end"/>
            </w:r>
          </w:hyperlink>
        </w:p>
        <w:p w14:paraId="20D9312C" w14:textId="79A3EA00" w:rsidR="00252631" w:rsidRDefault="00252631">
          <w:pPr>
            <w:pStyle w:val="TOC1"/>
            <w:tabs>
              <w:tab w:val="right" w:leader="dot" w:pos="9350"/>
            </w:tabs>
            <w:rPr>
              <w:rFonts w:eastAsiaTheme="minorEastAsia"/>
              <w:noProof/>
            </w:rPr>
          </w:pPr>
          <w:hyperlink w:anchor="_Toc4671280" w:history="1">
            <w:r w:rsidRPr="00A038DF">
              <w:rPr>
                <w:rStyle w:val="Hyperlink"/>
                <w:noProof/>
              </w:rPr>
              <w:t>Getting Started with Netflux</w:t>
            </w:r>
            <w:r>
              <w:rPr>
                <w:noProof/>
                <w:webHidden/>
              </w:rPr>
              <w:tab/>
            </w:r>
            <w:r>
              <w:rPr>
                <w:noProof/>
                <w:webHidden/>
              </w:rPr>
              <w:fldChar w:fldCharType="begin"/>
            </w:r>
            <w:r>
              <w:rPr>
                <w:noProof/>
                <w:webHidden/>
              </w:rPr>
              <w:instrText xml:space="preserve"> PAGEREF _Toc4671280 \h </w:instrText>
            </w:r>
            <w:r>
              <w:rPr>
                <w:noProof/>
                <w:webHidden/>
              </w:rPr>
            </w:r>
            <w:r>
              <w:rPr>
                <w:noProof/>
                <w:webHidden/>
              </w:rPr>
              <w:fldChar w:fldCharType="separate"/>
            </w:r>
            <w:r>
              <w:rPr>
                <w:noProof/>
                <w:webHidden/>
              </w:rPr>
              <w:t>3</w:t>
            </w:r>
            <w:r>
              <w:rPr>
                <w:noProof/>
                <w:webHidden/>
              </w:rPr>
              <w:fldChar w:fldCharType="end"/>
            </w:r>
          </w:hyperlink>
        </w:p>
        <w:p w14:paraId="47402918" w14:textId="6357C547" w:rsidR="00252631" w:rsidRDefault="00252631">
          <w:pPr>
            <w:pStyle w:val="TOC1"/>
            <w:tabs>
              <w:tab w:val="right" w:leader="dot" w:pos="9350"/>
            </w:tabs>
            <w:rPr>
              <w:rFonts w:eastAsiaTheme="minorEastAsia"/>
              <w:noProof/>
            </w:rPr>
          </w:pPr>
          <w:hyperlink w:anchor="_Toc4671281" w:history="1">
            <w:r w:rsidRPr="00A038DF">
              <w:rPr>
                <w:rStyle w:val="Hyperlink"/>
                <w:noProof/>
              </w:rPr>
              <w:t>Overview of the Netflux Graphical User Interface</w:t>
            </w:r>
            <w:r>
              <w:rPr>
                <w:noProof/>
                <w:webHidden/>
              </w:rPr>
              <w:tab/>
            </w:r>
            <w:r>
              <w:rPr>
                <w:noProof/>
                <w:webHidden/>
              </w:rPr>
              <w:fldChar w:fldCharType="begin"/>
            </w:r>
            <w:r>
              <w:rPr>
                <w:noProof/>
                <w:webHidden/>
              </w:rPr>
              <w:instrText xml:space="preserve"> PAGEREF _Toc4671281 \h </w:instrText>
            </w:r>
            <w:r>
              <w:rPr>
                <w:noProof/>
                <w:webHidden/>
              </w:rPr>
            </w:r>
            <w:r>
              <w:rPr>
                <w:noProof/>
                <w:webHidden/>
              </w:rPr>
              <w:fldChar w:fldCharType="separate"/>
            </w:r>
            <w:r>
              <w:rPr>
                <w:noProof/>
                <w:webHidden/>
              </w:rPr>
              <w:t>3</w:t>
            </w:r>
            <w:r>
              <w:rPr>
                <w:noProof/>
                <w:webHidden/>
              </w:rPr>
              <w:fldChar w:fldCharType="end"/>
            </w:r>
          </w:hyperlink>
        </w:p>
        <w:p w14:paraId="03755BD5" w14:textId="6CE54FAF" w:rsidR="00252631" w:rsidRDefault="00252631">
          <w:pPr>
            <w:pStyle w:val="TOC1"/>
            <w:tabs>
              <w:tab w:val="right" w:leader="dot" w:pos="9350"/>
            </w:tabs>
            <w:rPr>
              <w:rFonts w:eastAsiaTheme="minorEastAsia"/>
              <w:noProof/>
            </w:rPr>
          </w:pPr>
          <w:hyperlink w:anchor="_Toc4671282" w:history="1">
            <w:r w:rsidRPr="00A038DF">
              <w:rPr>
                <w:rStyle w:val="Hyperlink"/>
                <w:noProof/>
              </w:rPr>
              <w:t>Formatting the Excel network file</w:t>
            </w:r>
            <w:r>
              <w:rPr>
                <w:noProof/>
                <w:webHidden/>
              </w:rPr>
              <w:tab/>
            </w:r>
            <w:r>
              <w:rPr>
                <w:noProof/>
                <w:webHidden/>
              </w:rPr>
              <w:fldChar w:fldCharType="begin"/>
            </w:r>
            <w:r>
              <w:rPr>
                <w:noProof/>
                <w:webHidden/>
              </w:rPr>
              <w:instrText xml:space="preserve"> PAGEREF _Toc4671282 \h </w:instrText>
            </w:r>
            <w:r>
              <w:rPr>
                <w:noProof/>
                <w:webHidden/>
              </w:rPr>
            </w:r>
            <w:r>
              <w:rPr>
                <w:noProof/>
                <w:webHidden/>
              </w:rPr>
              <w:fldChar w:fldCharType="separate"/>
            </w:r>
            <w:r>
              <w:rPr>
                <w:noProof/>
                <w:webHidden/>
              </w:rPr>
              <w:t>5</w:t>
            </w:r>
            <w:r>
              <w:rPr>
                <w:noProof/>
                <w:webHidden/>
              </w:rPr>
              <w:fldChar w:fldCharType="end"/>
            </w:r>
          </w:hyperlink>
        </w:p>
        <w:p w14:paraId="4850B340" w14:textId="1F0D6354" w:rsidR="00252631" w:rsidRDefault="00252631">
          <w:pPr>
            <w:pStyle w:val="TOC1"/>
            <w:tabs>
              <w:tab w:val="right" w:leader="dot" w:pos="9350"/>
            </w:tabs>
            <w:rPr>
              <w:rFonts w:eastAsiaTheme="minorEastAsia"/>
              <w:noProof/>
            </w:rPr>
          </w:pPr>
          <w:hyperlink w:anchor="_Toc4671283" w:history="1">
            <w:r w:rsidRPr="00A038DF">
              <w:rPr>
                <w:rStyle w:val="Hyperlink"/>
                <w:noProof/>
              </w:rPr>
              <w:t>Visualizing Netflux model structure with Cytoscape</w:t>
            </w:r>
            <w:r>
              <w:rPr>
                <w:noProof/>
                <w:webHidden/>
              </w:rPr>
              <w:tab/>
            </w:r>
            <w:r>
              <w:rPr>
                <w:noProof/>
                <w:webHidden/>
              </w:rPr>
              <w:fldChar w:fldCharType="begin"/>
            </w:r>
            <w:r>
              <w:rPr>
                <w:noProof/>
                <w:webHidden/>
              </w:rPr>
              <w:instrText xml:space="preserve"> PAGEREF _Toc4671283 \h </w:instrText>
            </w:r>
            <w:r>
              <w:rPr>
                <w:noProof/>
                <w:webHidden/>
              </w:rPr>
            </w:r>
            <w:r>
              <w:rPr>
                <w:noProof/>
                <w:webHidden/>
              </w:rPr>
              <w:fldChar w:fldCharType="separate"/>
            </w:r>
            <w:r>
              <w:rPr>
                <w:noProof/>
                <w:webHidden/>
              </w:rPr>
              <w:t>8</w:t>
            </w:r>
            <w:r>
              <w:rPr>
                <w:noProof/>
                <w:webHidden/>
              </w:rPr>
              <w:fldChar w:fldCharType="end"/>
            </w:r>
          </w:hyperlink>
        </w:p>
        <w:p w14:paraId="5AF972EB" w14:textId="45683393" w:rsidR="00252631" w:rsidRDefault="00252631">
          <w:pPr>
            <w:pStyle w:val="TOC1"/>
            <w:tabs>
              <w:tab w:val="right" w:leader="dot" w:pos="9350"/>
            </w:tabs>
            <w:rPr>
              <w:rFonts w:eastAsiaTheme="minorEastAsia"/>
              <w:noProof/>
            </w:rPr>
          </w:pPr>
          <w:hyperlink w:anchor="_Toc4671284" w:history="1">
            <w:r w:rsidRPr="00A038DF">
              <w:rPr>
                <w:rStyle w:val="Hyperlink"/>
                <w:noProof/>
              </w:rPr>
              <w:t>Visualizing Netflux model simulation results with Cytoscape</w:t>
            </w:r>
            <w:r>
              <w:rPr>
                <w:noProof/>
                <w:webHidden/>
              </w:rPr>
              <w:tab/>
            </w:r>
            <w:r>
              <w:rPr>
                <w:noProof/>
                <w:webHidden/>
              </w:rPr>
              <w:fldChar w:fldCharType="begin"/>
            </w:r>
            <w:r>
              <w:rPr>
                <w:noProof/>
                <w:webHidden/>
              </w:rPr>
              <w:instrText xml:space="preserve"> PAGEREF _Toc4671284 \h </w:instrText>
            </w:r>
            <w:r>
              <w:rPr>
                <w:noProof/>
                <w:webHidden/>
              </w:rPr>
            </w:r>
            <w:r>
              <w:rPr>
                <w:noProof/>
                <w:webHidden/>
              </w:rPr>
              <w:fldChar w:fldCharType="separate"/>
            </w:r>
            <w:r>
              <w:rPr>
                <w:noProof/>
                <w:webHidden/>
              </w:rPr>
              <w:t>9</w:t>
            </w:r>
            <w:r>
              <w:rPr>
                <w:noProof/>
                <w:webHidden/>
              </w:rPr>
              <w:fldChar w:fldCharType="end"/>
            </w:r>
          </w:hyperlink>
        </w:p>
        <w:p w14:paraId="2EBA84F4" w14:textId="1E34F69B" w:rsidR="00252631" w:rsidRDefault="00252631">
          <w:pPr>
            <w:pStyle w:val="TOC1"/>
            <w:tabs>
              <w:tab w:val="right" w:leader="dot" w:pos="9350"/>
            </w:tabs>
            <w:rPr>
              <w:rFonts w:eastAsiaTheme="minorEastAsia"/>
              <w:noProof/>
            </w:rPr>
          </w:pPr>
          <w:hyperlink w:anchor="_Toc4671285" w:history="1">
            <w:r w:rsidRPr="00A038DF">
              <w:rPr>
                <w:rStyle w:val="Hyperlink"/>
                <w:noProof/>
              </w:rPr>
              <w:t>Visualizing Netflux model simulation results with Cytoscape add-on CyAnimator</w:t>
            </w:r>
            <w:r>
              <w:rPr>
                <w:noProof/>
                <w:webHidden/>
              </w:rPr>
              <w:tab/>
            </w:r>
            <w:r>
              <w:rPr>
                <w:noProof/>
                <w:webHidden/>
              </w:rPr>
              <w:fldChar w:fldCharType="begin"/>
            </w:r>
            <w:r>
              <w:rPr>
                <w:noProof/>
                <w:webHidden/>
              </w:rPr>
              <w:instrText xml:space="preserve"> PAGEREF _Toc4671285 \h </w:instrText>
            </w:r>
            <w:r>
              <w:rPr>
                <w:noProof/>
                <w:webHidden/>
              </w:rPr>
            </w:r>
            <w:r>
              <w:rPr>
                <w:noProof/>
                <w:webHidden/>
              </w:rPr>
              <w:fldChar w:fldCharType="separate"/>
            </w:r>
            <w:r>
              <w:rPr>
                <w:noProof/>
                <w:webHidden/>
              </w:rPr>
              <w:t>11</w:t>
            </w:r>
            <w:r>
              <w:rPr>
                <w:noProof/>
                <w:webHidden/>
              </w:rPr>
              <w:fldChar w:fldCharType="end"/>
            </w:r>
          </w:hyperlink>
        </w:p>
        <w:p w14:paraId="448B477A" w14:textId="6ACA7CA3" w:rsidR="00252631" w:rsidRDefault="00252631">
          <w:pPr>
            <w:pStyle w:val="TOC1"/>
            <w:tabs>
              <w:tab w:val="right" w:leader="dot" w:pos="9350"/>
            </w:tabs>
            <w:rPr>
              <w:rFonts w:eastAsiaTheme="minorEastAsia"/>
              <w:noProof/>
            </w:rPr>
          </w:pPr>
          <w:hyperlink w:anchor="_Toc4671286" w:history="1">
            <w:r w:rsidRPr="00A038DF">
              <w:rPr>
                <w:rStyle w:val="Hyperlink"/>
                <w:noProof/>
              </w:rPr>
              <w:t>Using the SBML-QUAL and SIF Conversion Tools</w:t>
            </w:r>
            <w:r>
              <w:rPr>
                <w:noProof/>
                <w:webHidden/>
              </w:rPr>
              <w:tab/>
            </w:r>
            <w:r>
              <w:rPr>
                <w:noProof/>
                <w:webHidden/>
              </w:rPr>
              <w:fldChar w:fldCharType="begin"/>
            </w:r>
            <w:r>
              <w:rPr>
                <w:noProof/>
                <w:webHidden/>
              </w:rPr>
              <w:instrText xml:space="preserve"> PAGEREF _Toc4671286 \h </w:instrText>
            </w:r>
            <w:r>
              <w:rPr>
                <w:noProof/>
                <w:webHidden/>
              </w:rPr>
            </w:r>
            <w:r>
              <w:rPr>
                <w:noProof/>
                <w:webHidden/>
              </w:rPr>
              <w:fldChar w:fldCharType="separate"/>
            </w:r>
            <w:r>
              <w:rPr>
                <w:noProof/>
                <w:webHidden/>
              </w:rPr>
              <w:t>12</w:t>
            </w:r>
            <w:r>
              <w:rPr>
                <w:noProof/>
                <w:webHidden/>
              </w:rPr>
              <w:fldChar w:fldCharType="end"/>
            </w:r>
          </w:hyperlink>
        </w:p>
        <w:p w14:paraId="512AFC2D" w14:textId="75BE62C5" w:rsidR="009731EE" w:rsidRPr="00341689" w:rsidRDefault="00341689" w:rsidP="00341689">
          <w:r>
            <w:rPr>
              <w:b/>
              <w:bCs/>
              <w:noProof/>
            </w:rPr>
            <w:fldChar w:fldCharType="end"/>
          </w:r>
        </w:p>
      </w:sdtContent>
    </w:sdt>
    <w:bookmarkEnd w:id="1" w:displacedByCustomXml="prev"/>
    <w:p w14:paraId="7919290E" w14:textId="77777777" w:rsidR="00C84126" w:rsidRDefault="00C84126" w:rsidP="00A75E0D">
      <w:pPr>
        <w:pStyle w:val="ListParagraph"/>
        <w:spacing w:after="0" w:line="240" w:lineRule="auto"/>
      </w:pPr>
    </w:p>
    <w:p w14:paraId="568742C2" w14:textId="697ED6EF" w:rsidR="00D67A14" w:rsidRPr="002F57CB" w:rsidRDefault="006A20B2" w:rsidP="002F57CB">
      <w:pPr>
        <w:pStyle w:val="Heading1"/>
      </w:pPr>
      <w:bookmarkStart w:id="2" w:name="Installation"/>
      <w:bookmarkStart w:id="3" w:name="_Toc4671279"/>
      <w:r>
        <w:lastRenderedPageBreak/>
        <w:t>Installation</w:t>
      </w:r>
      <w:bookmarkEnd w:id="3"/>
    </w:p>
    <w:p w14:paraId="2778B696" w14:textId="0B50E1B2" w:rsidR="002F57CB" w:rsidRDefault="002F57CB" w:rsidP="002F57CB">
      <w:pPr>
        <w:pStyle w:val="NoSpacing"/>
      </w:pPr>
      <w:r>
        <w:t xml:space="preserve">Download </w:t>
      </w:r>
      <w:r w:rsidR="00B640F3">
        <w:t>Netflux from GitHub (</w:t>
      </w:r>
      <w:hyperlink r:id="rId9" w:history="1">
        <w:r w:rsidR="00B640F3" w:rsidRPr="00F57F5D">
          <w:rPr>
            <w:rStyle w:val="Hyperlink"/>
          </w:rPr>
          <w:t>https://github.com/saucermanlab/Netflux</w:t>
        </w:r>
      </w:hyperlink>
      <w:r w:rsidR="00B640F3">
        <w:t>)</w:t>
      </w:r>
      <w:r w:rsidR="00252631">
        <w:t>. C</w:t>
      </w:r>
      <w:r w:rsidR="00B640F3">
        <w:t>licking on the button labeled</w:t>
      </w:r>
      <w:r>
        <w:t xml:space="preserve"> “Clone or download” and then </w:t>
      </w:r>
      <w:r w:rsidR="00B640F3">
        <w:t>“Download ZIP.”</w:t>
      </w:r>
    </w:p>
    <w:p w14:paraId="69D61F2A" w14:textId="40AAA234" w:rsidR="002F57CB" w:rsidRDefault="002F57CB" w:rsidP="002F57CB">
      <w:pPr>
        <w:pStyle w:val="NoSpacing"/>
        <w:jc w:val="center"/>
      </w:pPr>
      <w:r>
        <w:rPr>
          <w:noProof/>
        </w:rPr>
        <w:drawing>
          <wp:inline distT="0" distB="0" distL="0" distR="0" wp14:anchorId="6D1D6FAB" wp14:editId="07592EB0">
            <wp:extent cx="2519363" cy="1460746"/>
            <wp:effectExtent l="114300" t="114300" r="147955" b="139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747" cy="1470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5C30D" w14:textId="63294EFB" w:rsidR="002F57CB" w:rsidRDefault="002F57CB" w:rsidP="002F57CB">
      <w:pPr>
        <w:pStyle w:val="NoSpacing"/>
      </w:pPr>
      <w:r>
        <w:t xml:space="preserve">This ZIP file contains the MATLAB version of Netflux </w:t>
      </w:r>
      <w:r w:rsidR="00252631">
        <w:t>as well as</w:t>
      </w:r>
      <w:r>
        <w:t xml:space="preserve"> binary versions for Windows or MacOS users that do not have MATLAB installed.</w:t>
      </w:r>
    </w:p>
    <w:p w14:paraId="6B488393" w14:textId="1FA061D7" w:rsidR="002F57CB" w:rsidRDefault="002F57CB" w:rsidP="002F57CB">
      <w:pPr>
        <w:pStyle w:val="NoSpacing"/>
      </w:pPr>
    </w:p>
    <w:p w14:paraId="51D87CC9" w14:textId="7DB5F06F" w:rsidR="001B0FCB" w:rsidRPr="00252631" w:rsidRDefault="001B0FCB" w:rsidP="002F57CB">
      <w:pPr>
        <w:pStyle w:val="NoSpacing"/>
        <w:rPr>
          <w:b/>
        </w:rPr>
      </w:pPr>
      <w:r w:rsidRPr="00252631">
        <w:rPr>
          <w:b/>
        </w:rPr>
        <w:t>Users with MATLAB version 2009b or higher</w:t>
      </w:r>
    </w:p>
    <w:p w14:paraId="38C364B6" w14:textId="17E92AC9" w:rsidR="002F57CB" w:rsidRDefault="001B0FCB" w:rsidP="002F57CB">
      <w:pPr>
        <w:pStyle w:val="NoSpacing"/>
      </w:pPr>
      <w:r>
        <w:t xml:space="preserve">Extract the </w:t>
      </w:r>
      <w:r w:rsidR="002F57CB">
        <w:t xml:space="preserve">“Netflux” folder </w:t>
      </w:r>
      <w:r>
        <w:t>from within the ZIP file and move it to your desired location.</w:t>
      </w:r>
    </w:p>
    <w:p w14:paraId="671B2786" w14:textId="4422F079" w:rsidR="001B0FCB" w:rsidRDefault="001B0FCB" w:rsidP="002F57CB">
      <w:pPr>
        <w:pStyle w:val="NoSpacing"/>
      </w:pPr>
    </w:p>
    <w:p w14:paraId="23B40B4A" w14:textId="77777777" w:rsidR="00252631" w:rsidRPr="00252631" w:rsidRDefault="00252631" w:rsidP="002F57CB">
      <w:pPr>
        <w:pStyle w:val="NoSpacing"/>
        <w:rPr>
          <w:b/>
        </w:rPr>
      </w:pPr>
      <w:r w:rsidRPr="00252631">
        <w:rPr>
          <w:b/>
        </w:rPr>
        <w:t>Windows users that do not have MATLAB</w:t>
      </w:r>
    </w:p>
    <w:p w14:paraId="012C7A35" w14:textId="1AE5E218" w:rsidR="00252631" w:rsidRDefault="00252631" w:rsidP="002F57CB">
      <w:pPr>
        <w:pStyle w:val="NoSpacing"/>
      </w:pPr>
      <w:r>
        <w:t xml:space="preserve">Open the “Netflux </w:t>
      </w:r>
      <w:r w:rsidR="00E718ED">
        <w:t>C</w:t>
      </w:r>
      <w:r>
        <w:t>ompiled” folder and run “Netflux Installer</w:t>
      </w:r>
      <w:r w:rsidR="00E718ED">
        <w:t xml:space="preserve"> Windows</w:t>
      </w:r>
      <w:r>
        <w:t>.exe”. This installer will automatically download and install the MATLAB Compiler Runtime</w:t>
      </w:r>
      <w:r w:rsidR="0027107B">
        <w:t>, which will take some time as that file is about 800 MB</w:t>
      </w:r>
      <w:r>
        <w:t>. Netflux will be installed to the</w:t>
      </w:r>
      <w:r w:rsidR="0027107B">
        <w:t xml:space="preserve"> C:\Program Files\Netflux</w:t>
      </w:r>
      <w:r>
        <w:t xml:space="preserve"> </w:t>
      </w:r>
      <w:r w:rsidR="007C13BE">
        <w:t>folder</w:t>
      </w:r>
      <w:r>
        <w:t xml:space="preserve">. Note </w:t>
      </w:r>
      <w:r w:rsidR="007C13BE">
        <w:t xml:space="preserve">installation may require </w:t>
      </w:r>
      <w:r>
        <w:t>administrator privileges on your computer.</w:t>
      </w:r>
      <w:r w:rsidR="00ED0B7F">
        <w:t xml:space="preserve"> An exception to Windows firewall may also be needed, but we are checking on this.</w:t>
      </w:r>
    </w:p>
    <w:p w14:paraId="61D4F5D1" w14:textId="77777777" w:rsidR="00252631" w:rsidRDefault="00252631" w:rsidP="002F57CB">
      <w:pPr>
        <w:pStyle w:val="NoSpacing"/>
      </w:pPr>
    </w:p>
    <w:p w14:paraId="7118D7B0" w14:textId="744DBB9A" w:rsidR="00252631" w:rsidRPr="00252631" w:rsidRDefault="00252631" w:rsidP="002F57CB">
      <w:pPr>
        <w:pStyle w:val="NoSpacing"/>
        <w:rPr>
          <w:b/>
        </w:rPr>
      </w:pPr>
      <w:r w:rsidRPr="00252631">
        <w:rPr>
          <w:b/>
        </w:rPr>
        <w:t>MacOS users that do not have MATLAB</w:t>
      </w:r>
    </w:p>
    <w:p w14:paraId="1AB98340" w14:textId="106A7FC2" w:rsidR="00252631" w:rsidRDefault="00252631" w:rsidP="00252631">
      <w:pPr>
        <w:pStyle w:val="NoSpacing"/>
      </w:pPr>
      <w:r>
        <w:t xml:space="preserve">Open the “Netflux </w:t>
      </w:r>
      <w:r w:rsidR="00E718ED">
        <w:t>C</w:t>
      </w:r>
      <w:r>
        <w:t>ompiled” folder</w:t>
      </w:r>
      <w:r w:rsidR="00E718ED">
        <w:t>, extract “Netflux_Installer_MacOS”, and install “Netflux_Installer_MacOS.app”.</w:t>
      </w:r>
      <w:r>
        <w:t xml:space="preserve"> </w:t>
      </w:r>
      <w:bookmarkStart w:id="4" w:name="_GoBack"/>
      <w:bookmarkEnd w:id="4"/>
      <w:r>
        <w:t>This installer will automatically download and install the MATLAB Compiler Runtime</w:t>
      </w:r>
      <w:r w:rsidR="0027107B">
        <w:t>, which will take some time as that file is about 800 MB</w:t>
      </w:r>
      <w:r>
        <w:t xml:space="preserve">. Netflux will be installed to the </w:t>
      </w:r>
      <w:r w:rsidR="0027107B">
        <w:t>Applications\Netflux</w:t>
      </w:r>
      <w:r>
        <w:t xml:space="preserve"> </w:t>
      </w:r>
      <w:r w:rsidR="007C13BE">
        <w:t>folder</w:t>
      </w:r>
      <w:r>
        <w:t xml:space="preserve">. </w:t>
      </w:r>
    </w:p>
    <w:p w14:paraId="1F1C1193" w14:textId="77777777" w:rsidR="00252631" w:rsidRDefault="00252631">
      <w:pPr>
        <w:rPr>
          <w:rFonts w:asciiTheme="majorHAnsi" w:eastAsiaTheme="majorEastAsia" w:hAnsiTheme="majorHAnsi" w:cstheme="majorBidi"/>
          <w:color w:val="365F91" w:themeColor="accent1" w:themeShade="BF"/>
          <w:sz w:val="32"/>
          <w:szCs w:val="32"/>
        </w:rPr>
      </w:pPr>
      <w:bookmarkStart w:id="5" w:name="Getting_Started"/>
      <w:r>
        <w:br w:type="page"/>
      </w:r>
    </w:p>
    <w:p w14:paraId="10E55DAF" w14:textId="248F0E15" w:rsidR="00C84126" w:rsidRPr="00E74197" w:rsidRDefault="00C84126" w:rsidP="000628DA">
      <w:pPr>
        <w:pStyle w:val="Heading1"/>
      </w:pPr>
      <w:bookmarkStart w:id="6" w:name="_Toc4671280"/>
      <w:r w:rsidRPr="00E74197">
        <w:lastRenderedPageBreak/>
        <w:t>Getting Started</w:t>
      </w:r>
      <w:r w:rsidR="006A20B2">
        <w:t xml:space="preserve"> with</w:t>
      </w:r>
      <w:r w:rsidR="000628DA">
        <w:t xml:space="preserve"> Netflux</w:t>
      </w:r>
      <w:bookmarkEnd w:id="6"/>
    </w:p>
    <w:bookmarkEnd w:id="5"/>
    <w:p w14:paraId="4A47C1AA" w14:textId="77777777" w:rsidR="00C84126" w:rsidRDefault="00C84126" w:rsidP="00C113A0">
      <w:pPr>
        <w:pStyle w:val="NoSpacing"/>
        <w:numPr>
          <w:ilvl w:val="0"/>
          <w:numId w:val="2"/>
        </w:numPr>
      </w:pPr>
      <w:r w:rsidRPr="00D10C89">
        <w:t xml:space="preserve">Double click </w:t>
      </w:r>
      <w:r w:rsidR="006A20B2">
        <w:rPr>
          <w:i/>
        </w:rPr>
        <w:t>Netflux</w:t>
      </w:r>
      <w:r w:rsidRPr="00D10C89">
        <w:rPr>
          <w:i/>
        </w:rPr>
        <w:t xml:space="preserve">.exe </w:t>
      </w:r>
      <w:r w:rsidR="00375548">
        <w:t xml:space="preserve">or run </w:t>
      </w:r>
      <w:r w:rsidR="00375548">
        <w:rPr>
          <w:i/>
        </w:rPr>
        <w:t>Netflux.m</w:t>
      </w:r>
      <w:r w:rsidR="00375548">
        <w:t xml:space="preserve"> </w:t>
      </w:r>
      <w:r w:rsidR="00124B95">
        <w:t xml:space="preserve">(depending on which version you downloaded) </w:t>
      </w:r>
      <w:r w:rsidR="00C72A5E">
        <w:t>to start Netflux</w:t>
      </w:r>
      <w:r w:rsidR="009C1707">
        <w:t>.</w:t>
      </w:r>
    </w:p>
    <w:p w14:paraId="3DDD6E59" w14:textId="77777777" w:rsidR="004C7FAF" w:rsidRPr="00E74197" w:rsidRDefault="004C7FAF" w:rsidP="00C113A0">
      <w:pPr>
        <w:pStyle w:val="NoSpacing"/>
        <w:numPr>
          <w:ilvl w:val="1"/>
          <w:numId w:val="2"/>
        </w:numPr>
        <w:rPr>
          <w:sz w:val="20"/>
        </w:rPr>
      </w:pPr>
      <w:r>
        <w:t xml:space="preserve">Note: On some machines, it may take a couple minutes for the prompt to appear. Be patient and do not double click </w:t>
      </w:r>
      <w:r>
        <w:rPr>
          <w:i/>
        </w:rPr>
        <w:t>Netflux.exe</w:t>
      </w:r>
      <w:r>
        <w:t xml:space="preserve"> more than once. </w:t>
      </w:r>
    </w:p>
    <w:p w14:paraId="72DF3322" w14:textId="77777777" w:rsidR="00C84126" w:rsidRPr="00D30A1A" w:rsidRDefault="003E0EA4" w:rsidP="00C113A0">
      <w:pPr>
        <w:pStyle w:val="NoSpacing"/>
        <w:numPr>
          <w:ilvl w:val="0"/>
          <w:numId w:val="2"/>
        </w:numPr>
        <w:rPr>
          <w:sz w:val="20"/>
        </w:rPr>
      </w:pPr>
      <w:r>
        <w:t xml:space="preserve">In the File menu, select Open </w:t>
      </w:r>
      <w:r w:rsidR="004C7FAF">
        <w:t xml:space="preserve">Model. </w:t>
      </w:r>
      <w:r w:rsidR="00C84126" w:rsidRPr="00E74197">
        <w:t xml:space="preserve">A dialog box will prompt you for an Excel file that contains your network; input your network Excel file (or </w:t>
      </w:r>
      <w:r w:rsidR="005757EB">
        <w:rPr>
          <w:i/>
        </w:rPr>
        <w:t>exampleNet.xlsx</w:t>
      </w:r>
      <w:r w:rsidR="00C84126" w:rsidRPr="00E74197">
        <w:t xml:space="preserve"> if you do not have one).</w:t>
      </w:r>
    </w:p>
    <w:p w14:paraId="77B98148" w14:textId="77777777" w:rsidR="004C7FAF" w:rsidRPr="004C7FAF" w:rsidRDefault="003E0EA4" w:rsidP="00C113A0">
      <w:pPr>
        <w:pStyle w:val="NoSpacing"/>
        <w:numPr>
          <w:ilvl w:val="0"/>
          <w:numId w:val="2"/>
        </w:numPr>
        <w:rPr>
          <w:sz w:val="20"/>
        </w:rPr>
      </w:pPr>
      <w:r>
        <w:t xml:space="preserve">The </w:t>
      </w:r>
      <w:r w:rsidR="004C7FAF">
        <w:t>Status Text will indicate that your file was loaded successfully.</w:t>
      </w:r>
    </w:p>
    <w:p w14:paraId="22A19095" w14:textId="77777777" w:rsidR="00C87DDC" w:rsidRPr="008141B9" w:rsidRDefault="00C87DDC" w:rsidP="00C113A0">
      <w:pPr>
        <w:pStyle w:val="NoSpacing"/>
        <w:numPr>
          <w:ilvl w:val="0"/>
          <w:numId w:val="2"/>
        </w:numPr>
        <w:rPr>
          <w:sz w:val="20"/>
        </w:rPr>
      </w:pPr>
      <w:r>
        <w:t xml:space="preserve">Press the “Simulate!” button. Congratulations, you have run your first simulation! More details about the function of each button and the various parameters are detailed below. </w:t>
      </w:r>
      <w:bookmarkEnd w:id="2"/>
    </w:p>
    <w:p w14:paraId="12908CA6" w14:textId="7C7ABC5E" w:rsidR="00AC363F" w:rsidRPr="002E5230" w:rsidRDefault="00EF0844" w:rsidP="000628DA">
      <w:pPr>
        <w:pStyle w:val="Heading1"/>
      </w:pPr>
      <w:bookmarkStart w:id="7" w:name="Overview"/>
      <w:bookmarkStart w:id="8" w:name="_Toc4671281"/>
      <w:r w:rsidRPr="00C87DDC">
        <w:t xml:space="preserve">Overview of </w:t>
      </w:r>
      <w:r w:rsidR="00C87DDC">
        <w:t>the Netflux Graphical User Interface</w:t>
      </w:r>
      <w:bookmarkEnd w:id="8"/>
    </w:p>
    <w:bookmarkEnd w:id="7"/>
    <w:p w14:paraId="4DA4D8FD" w14:textId="7756D3EB" w:rsidR="00EF0844" w:rsidRPr="002E5230" w:rsidRDefault="00E652C6" w:rsidP="002E5230">
      <w:pPr>
        <w:pStyle w:val="NoSpacing"/>
      </w:pPr>
      <w:r>
        <w:rPr>
          <w:noProof/>
        </w:rPr>
        <w:drawing>
          <wp:inline distT="0" distB="0" distL="0" distR="0" wp14:anchorId="590CE64A" wp14:editId="6A1767DA">
            <wp:extent cx="5943600" cy="3817620"/>
            <wp:effectExtent l="114300" t="114300" r="114300" b="1447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5342E" w14:textId="77777777" w:rsidR="00ED6ED2" w:rsidRDefault="00ED6ED2" w:rsidP="003B3373">
      <w:pPr>
        <w:pStyle w:val="NoSpacing"/>
        <w:ind w:firstLine="360"/>
        <w:rPr>
          <w:noProof/>
        </w:rPr>
      </w:pPr>
      <w:r>
        <w:rPr>
          <w:noProof/>
        </w:rPr>
        <w:t xml:space="preserve">                                                                          </w:t>
      </w:r>
    </w:p>
    <w:p w14:paraId="564FB37C" w14:textId="77777777" w:rsidR="00ED6ED2" w:rsidRDefault="00ED6ED2" w:rsidP="00ED6ED2">
      <w:pPr>
        <w:pStyle w:val="NoSpacing"/>
        <w:ind w:firstLine="360"/>
      </w:pPr>
      <w:r w:rsidRPr="002E5230">
        <w:rPr>
          <w:b/>
        </w:rPr>
        <w:t>FIGURE</w:t>
      </w:r>
      <w:r>
        <w:rPr>
          <w:b/>
        </w:rPr>
        <w:t xml:space="preserve"> 1. A screenshot of the</w:t>
      </w:r>
      <w:r w:rsidRPr="002E5230">
        <w:rPr>
          <w:b/>
        </w:rPr>
        <w:t xml:space="preserve"> Netflux GUI.</w:t>
      </w:r>
    </w:p>
    <w:p w14:paraId="4AA56FAB" w14:textId="77777777" w:rsidR="00ED6ED2" w:rsidRPr="00ED6ED2" w:rsidRDefault="00ED6ED2" w:rsidP="003B3373">
      <w:pPr>
        <w:pStyle w:val="NoSpacing"/>
        <w:ind w:firstLine="360"/>
      </w:pPr>
    </w:p>
    <w:p w14:paraId="47B9C1DF" w14:textId="77777777" w:rsidR="00AD4910" w:rsidRDefault="00AD4910" w:rsidP="00C113A0">
      <w:pPr>
        <w:pStyle w:val="NoSpacing"/>
        <w:numPr>
          <w:ilvl w:val="0"/>
          <w:numId w:val="1"/>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14:paraId="3C4F5E2E" w14:textId="77777777" w:rsidR="00F819D2" w:rsidRPr="002E5230" w:rsidRDefault="00F819D2" w:rsidP="00C113A0">
      <w:pPr>
        <w:pStyle w:val="NoSpacing"/>
        <w:numPr>
          <w:ilvl w:val="0"/>
          <w:numId w:val="1"/>
        </w:numPr>
      </w:pPr>
      <w:r>
        <w:rPr>
          <w:b/>
          <w:i/>
        </w:rPr>
        <w:t>Time Step</w:t>
      </w:r>
      <w:r>
        <w:t>—</w:t>
      </w:r>
      <w:r w:rsidR="007D3095">
        <w:t>The</w:t>
      </w:r>
      <w:r w:rsidR="00DC6A53">
        <w:t xml:space="preserve"> time</w:t>
      </w:r>
      <w:r w:rsidR="007D3095">
        <w:t xml:space="preserve"> interval between plotted solution points.</w:t>
      </w:r>
    </w:p>
    <w:p w14:paraId="4BDCE034" w14:textId="77777777" w:rsidR="00A64DF2" w:rsidRPr="002E5230" w:rsidRDefault="00A64DF2" w:rsidP="00C113A0">
      <w:pPr>
        <w:pStyle w:val="NoSpacing"/>
        <w:numPr>
          <w:ilvl w:val="0"/>
          <w:numId w:val="1"/>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14:paraId="73920E64" w14:textId="77777777" w:rsidR="00910559" w:rsidRDefault="00910559" w:rsidP="00C113A0">
      <w:pPr>
        <w:pStyle w:val="NoSpacing"/>
        <w:numPr>
          <w:ilvl w:val="0"/>
          <w:numId w:val="1"/>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14:paraId="453F1AEC" w14:textId="77777777" w:rsidR="009A3134" w:rsidRPr="002E5230" w:rsidRDefault="009A3134" w:rsidP="00C113A0">
      <w:pPr>
        <w:pStyle w:val="NoSpacing"/>
        <w:numPr>
          <w:ilvl w:val="0"/>
          <w:numId w:val="1"/>
        </w:numPr>
      </w:pPr>
      <w:r>
        <w:rPr>
          <w:b/>
          <w:i/>
        </w:rPr>
        <w:lastRenderedPageBreak/>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14:paraId="20F8AEAC" w14:textId="77777777" w:rsidR="00910559" w:rsidRPr="002E5230" w:rsidRDefault="00910559" w:rsidP="00C113A0">
      <w:pPr>
        <w:pStyle w:val="NoSpacing"/>
        <w:numPr>
          <w:ilvl w:val="0"/>
          <w:numId w:val="1"/>
        </w:numPr>
      </w:pPr>
      <w:r w:rsidRPr="002E5230">
        <w:rPr>
          <w:b/>
          <w:i/>
        </w:rPr>
        <w:t xml:space="preserve">Reset Parameters </w:t>
      </w:r>
      <w:r w:rsidRPr="002E5230">
        <w:t>– Resets all spe</w:t>
      </w:r>
      <w:r w:rsidR="006832F2">
        <w:t>cies and reaction parameters.</w:t>
      </w:r>
    </w:p>
    <w:p w14:paraId="7F51B547" w14:textId="77777777" w:rsidR="00910559" w:rsidRDefault="00910559" w:rsidP="00C113A0">
      <w:pPr>
        <w:pStyle w:val="NoSpacing"/>
        <w:numPr>
          <w:ilvl w:val="0"/>
          <w:numId w:val="1"/>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14:paraId="7CA458DB" w14:textId="77777777" w:rsidR="00AD3A8B" w:rsidRDefault="004C7FAF" w:rsidP="00C113A0">
      <w:pPr>
        <w:pStyle w:val="NoSpacing"/>
        <w:numPr>
          <w:ilvl w:val="0"/>
          <w:numId w:val="1"/>
        </w:numPr>
      </w:pPr>
      <w:r w:rsidRPr="002E5230">
        <w:rPr>
          <w:b/>
          <w:i/>
        </w:rPr>
        <w:t xml:space="preserve">Status Text </w:t>
      </w:r>
      <w:r w:rsidRPr="002E5230">
        <w:t>– Displays various messages depending on your actions</w:t>
      </w:r>
      <w:r w:rsidR="009826E1">
        <w:t>.</w:t>
      </w:r>
      <w:r w:rsidRPr="002E5230">
        <w:t xml:space="preserve"> </w:t>
      </w:r>
    </w:p>
    <w:p w14:paraId="47F1B156" w14:textId="77777777" w:rsidR="007D3095" w:rsidRDefault="007D3095" w:rsidP="007D3095">
      <w:pPr>
        <w:pStyle w:val="NoSpacing"/>
      </w:pPr>
    </w:p>
    <w:p w14:paraId="1E2CF9C0" w14:textId="77777777" w:rsidR="007D3095" w:rsidRDefault="00622264" w:rsidP="00C113A0">
      <w:pPr>
        <w:pStyle w:val="NoSpacing"/>
        <w:numPr>
          <w:ilvl w:val="0"/>
          <w:numId w:val="1"/>
        </w:numPr>
      </w:pPr>
      <w:r w:rsidRPr="002E5230">
        <w:rPr>
          <w:b/>
          <w:i/>
        </w:rPr>
        <w:t xml:space="preserve">Species List </w:t>
      </w:r>
      <w:r w:rsidRPr="002E5230">
        <w:t xml:space="preserve"> - A drop down menu for you to select which species to alter</w:t>
      </w:r>
      <w:r w:rsidR="009826E1">
        <w:t>.</w:t>
      </w:r>
    </w:p>
    <w:p w14:paraId="3E75F57F" w14:textId="77777777" w:rsidR="007D3095" w:rsidRPr="002E5230" w:rsidRDefault="007D3095" w:rsidP="007D3095">
      <w:pPr>
        <w:pStyle w:val="NoSpacing"/>
        <w:ind w:left="360"/>
      </w:pPr>
    </w:p>
    <w:p w14:paraId="4E57CC32" w14:textId="77777777" w:rsidR="00034BB5" w:rsidRDefault="00622264" w:rsidP="00C113A0">
      <w:pPr>
        <w:pStyle w:val="NoSpacing"/>
        <w:numPr>
          <w:ilvl w:val="0"/>
          <w:numId w:val="1"/>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14:paraId="194189CF" w14:textId="77777777" w:rsidR="00034BB5" w:rsidRDefault="00034BB5" w:rsidP="00034BB5">
      <w:pPr>
        <w:pStyle w:val="ListParagraph"/>
        <w:rPr>
          <w:i/>
        </w:rPr>
      </w:pPr>
    </w:p>
    <w:p w14:paraId="02509668" w14:textId="77777777" w:rsidR="00034BB5" w:rsidRPr="00034BB5" w:rsidRDefault="00034BB5" w:rsidP="00C113A0">
      <w:pPr>
        <w:pStyle w:val="NoSpacing"/>
        <w:numPr>
          <w:ilvl w:val="0"/>
          <w:numId w:val="1"/>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14:paraId="68A6BCD7" w14:textId="77777777" w:rsidR="00622264" w:rsidRDefault="00034BB5" w:rsidP="00C113A0">
      <w:pPr>
        <w:pStyle w:val="NoSpacing"/>
        <w:numPr>
          <w:ilvl w:val="1"/>
          <w:numId w:val="1"/>
        </w:numPr>
      </w:pPr>
      <w:r w:rsidRPr="00034BB5">
        <w:rPr>
          <w:i/>
        </w:rPr>
        <w:t>Note</w:t>
      </w:r>
      <w:r>
        <w:t xml:space="preserve">: The units of the time constant determine the units of time in the simulation, but have no effect on the simulations or the solutions because the units are arbitrary. </w:t>
      </w:r>
    </w:p>
    <w:p w14:paraId="5FA772A0" w14:textId="77777777" w:rsidR="00622264" w:rsidRPr="002E5230" w:rsidRDefault="00622264" w:rsidP="00C113A0">
      <w:pPr>
        <w:pStyle w:val="NoSpacing"/>
        <w:numPr>
          <w:ilvl w:val="0"/>
          <w:numId w:val="1"/>
        </w:numPr>
      </w:pPr>
      <w:r>
        <w:rPr>
          <w:b/>
          <w:i/>
        </w:rPr>
        <w:t xml:space="preserve">Yinit </w:t>
      </w:r>
      <w:r>
        <w:t>– A slider bar for you to alter the initial y parameter of your selected species</w:t>
      </w:r>
      <w:r w:rsidR="009826E1">
        <w:t>.</w:t>
      </w:r>
    </w:p>
    <w:p w14:paraId="35E551E5" w14:textId="77777777" w:rsidR="00622264" w:rsidRDefault="00622264" w:rsidP="00C113A0">
      <w:pPr>
        <w:pStyle w:val="NoSpacing"/>
        <w:numPr>
          <w:ilvl w:val="0"/>
          <w:numId w:val="1"/>
        </w:numPr>
      </w:pPr>
      <w:r w:rsidRPr="0025019E">
        <w:rPr>
          <w:b/>
          <w:i/>
        </w:rPr>
        <w:t xml:space="preserve">Ymax </w:t>
      </w:r>
      <w:r w:rsidRPr="002E5230">
        <w:t>– A slider bar for you to alter the ‘ymax’ parameter of your selected species</w:t>
      </w:r>
      <w:r w:rsidR="00AB5951">
        <w:t>.</w:t>
      </w:r>
    </w:p>
    <w:p w14:paraId="39839C01" w14:textId="77777777" w:rsidR="00622264" w:rsidRPr="002E5230" w:rsidRDefault="00622264" w:rsidP="007D3095">
      <w:pPr>
        <w:pStyle w:val="NoSpacing"/>
      </w:pPr>
    </w:p>
    <w:p w14:paraId="090495BA" w14:textId="77777777" w:rsidR="00622264" w:rsidRPr="002E5230" w:rsidRDefault="00622264" w:rsidP="00C113A0">
      <w:pPr>
        <w:pStyle w:val="NoSpacing"/>
        <w:numPr>
          <w:ilvl w:val="0"/>
          <w:numId w:val="1"/>
        </w:numPr>
      </w:pPr>
      <w:r w:rsidRPr="002E5230">
        <w:rPr>
          <w:b/>
          <w:i/>
        </w:rPr>
        <w:t>Reaction List</w:t>
      </w:r>
      <w:r w:rsidRPr="002E5230">
        <w:t xml:space="preserve"> – A drop down menu for you to select which reaction to alter</w:t>
      </w:r>
      <w:r w:rsidR="00AB5951">
        <w:t>.</w:t>
      </w:r>
    </w:p>
    <w:p w14:paraId="0FF0BF5D" w14:textId="77777777" w:rsidR="00622264" w:rsidRPr="002E5230" w:rsidRDefault="00622264" w:rsidP="00C113A0">
      <w:pPr>
        <w:pStyle w:val="NoSpacing"/>
        <w:numPr>
          <w:ilvl w:val="0"/>
          <w:numId w:val="1"/>
        </w:numPr>
      </w:pPr>
      <w:r w:rsidRPr="002E5230">
        <w:rPr>
          <w:b/>
          <w:i/>
        </w:rPr>
        <w:t xml:space="preserve">Weight </w:t>
      </w:r>
      <w:r w:rsidRPr="002E5230">
        <w:t>– A slider bar for you to alter the reaction weight parameter of your selected reaction</w:t>
      </w:r>
      <w:r w:rsidR="00AB5951">
        <w:t>.</w:t>
      </w:r>
    </w:p>
    <w:p w14:paraId="21EA0E81" w14:textId="77777777" w:rsidR="00622264" w:rsidRPr="002E5230" w:rsidRDefault="00622264" w:rsidP="00C113A0">
      <w:pPr>
        <w:pStyle w:val="NoSpacing"/>
        <w:numPr>
          <w:ilvl w:val="0"/>
          <w:numId w:val="1"/>
        </w:numPr>
      </w:pPr>
      <w:r w:rsidRPr="002E5230">
        <w:rPr>
          <w:b/>
          <w:i/>
        </w:rPr>
        <w:t xml:space="preserve">n </w:t>
      </w:r>
      <w:r w:rsidRPr="002E5230">
        <w:t>– A slider bar for you to alter the hill coefficient parameter of your selected reaction</w:t>
      </w:r>
      <w:r w:rsidR="00AB5951">
        <w:t>.</w:t>
      </w:r>
    </w:p>
    <w:p w14:paraId="2B3B3BCA" w14:textId="77777777" w:rsidR="00622264" w:rsidRPr="002E5230" w:rsidRDefault="00622264" w:rsidP="00C113A0">
      <w:pPr>
        <w:pStyle w:val="NoSpacing"/>
        <w:numPr>
          <w:ilvl w:val="0"/>
          <w:numId w:val="1"/>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14:paraId="1A716E74" w14:textId="77777777" w:rsidR="00622264" w:rsidRDefault="00622264" w:rsidP="00622264">
      <w:pPr>
        <w:pStyle w:val="NoSpacing"/>
        <w:ind w:left="720"/>
      </w:pPr>
    </w:p>
    <w:p w14:paraId="0CA72937" w14:textId="77777777" w:rsidR="00622264" w:rsidRPr="00AB5951" w:rsidRDefault="00622264" w:rsidP="00622264">
      <w:pPr>
        <w:pStyle w:val="NoSpacing"/>
        <w:ind w:left="720"/>
      </w:pPr>
      <w:r w:rsidRPr="00AB5951">
        <w:t>File Menu</w:t>
      </w:r>
    </w:p>
    <w:p w14:paraId="03E4EAFE" w14:textId="41A724B5" w:rsidR="00622264" w:rsidRPr="00622264" w:rsidRDefault="00622264" w:rsidP="00C113A0">
      <w:pPr>
        <w:pStyle w:val="NoSpacing"/>
        <w:numPr>
          <w:ilvl w:val="0"/>
          <w:numId w:val="1"/>
        </w:numPr>
        <w:rPr>
          <w:b/>
          <w:i/>
        </w:rPr>
      </w:pPr>
      <w:r w:rsidRPr="00622264">
        <w:rPr>
          <w:b/>
          <w:i/>
        </w:rPr>
        <w:t>Open Model</w:t>
      </w:r>
      <w:r>
        <w:t xml:space="preserve"> – Loads an</w:t>
      </w:r>
      <w:r w:rsidRPr="002E5230">
        <w:t xml:space="preserve"> Excel file. Doing so will reset all parameters and graphs. </w:t>
      </w:r>
    </w:p>
    <w:p w14:paraId="0017B4BF" w14:textId="77777777" w:rsidR="007F44BA" w:rsidRDefault="00910559" w:rsidP="00C113A0">
      <w:pPr>
        <w:pStyle w:val="NoSpacing"/>
        <w:numPr>
          <w:ilvl w:val="0"/>
          <w:numId w:val="1"/>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2" w:history="1">
        <w:r w:rsidRPr="002E5230">
          <w:rPr>
            <w:rStyle w:val="Hyperlink"/>
          </w:rPr>
          <w:t>http://www.cytoscape.org/</w:t>
        </w:r>
      </w:hyperlink>
      <w:r w:rsidRPr="002E5230">
        <w:t xml:space="preserve">). </w:t>
      </w:r>
    </w:p>
    <w:p w14:paraId="287DA5C8" w14:textId="08EE3D4A" w:rsidR="000254D6" w:rsidRDefault="006832F2" w:rsidP="00C113A0">
      <w:pPr>
        <w:pStyle w:val="NoSpacing"/>
        <w:numPr>
          <w:ilvl w:val="1"/>
          <w:numId w:val="1"/>
        </w:numPr>
      </w:pPr>
      <w:r>
        <w:t>Note: the data are space</w:t>
      </w:r>
      <w:r w:rsidR="00910559" w:rsidRPr="002E5230">
        <w:t xml:space="preserve"> delimited. </w:t>
      </w:r>
    </w:p>
    <w:p w14:paraId="774DAB71" w14:textId="36B1EF63" w:rsidR="00910559" w:rsidRDefault="002F57CB" w:rsidP="00C113A0">
      <w:pPr>
        <w:pStyle w:val="NoSpacing"/>
        <w:numPr>
          <w:ilvl w:val="0"/>
          <w:numId w:val="1"/>
        </w:numPr>
      </w:pPr>
      <w:r>
        <w:rPr>
          <w:noProof/>
        </w:rPr>
        <w:drawing>
          <wp:anchor distT="0" distB="0" distL="114300" distR="114300" simplePos="0" relativeHeight="251658240" behindDoc="0" locked="0" layoutInCell="1" allowOverlap="1" wp14:anchorId="659FEE3B" wp14:editId="7C978367">
            <wp:simplePos x="0" y="0"/>
            <wp:positionH relativeFrom="margin">
              <wp:posOffset>3381375</wp:posOffset>
            </wp:positionH>
            <wp:positionV relativeFrom="paragraph">
              <wp:posOffset>41910</wp:posOffset>
            </wp:positionV>
            <wp:extent cx="2557780" cy="1190625"/>
            <wp:effectExtent l="133350" t="114300" r="147320" b="1619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78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54D6" w:rsidRPr="002E5230">
        <w:rPr>
          <w:b/>
          <w:i/>
        </w:rPr>
        <w:t xml:space="preserve">Export </w:t>
      </w:r>
      <w:r w:rsidR="00622264">
        <w:rPr>
          <w:b/>
          <w:i/>
        </w:rPr>
        <w:t xml:space="preserve">Cytoscape </w:t>
      </w:r>
      <w:r w:rsidR="000254D6" w:rsidRPr="002E5230">
        <w:t xml:space="preserve"> </w:t>
      </w:r>
    </w:p>
    <w:p w14:paraId="79B707F5" w14:textId="5893E381" w:rsidR="009404A9" w:rsidRDefault="009404A9" w:rsidP="00C113A0">
      <w:pPr>
        <w:pStyle w:val="NoSpacing"/>
        <w:numPr>
          <w:ilvl w:val="1"/>
          <w:numId w:val="1"/>
        </w:numPr>
      </w:pPr>
      <w:r>
        <w:t>As SIF</w:t>
      </w:r>
      <w:r w:rsidR="00AD3A8B">
        <w:t>—Exports the networ</w:t>
      </w:r>
      <w:r w:rsidR="002F57CB">
        <w:t xml:space="preserve">k into yournetworkmodel.sif and </w:t>
      </w:r>
      <w:r w:rsidR="00AD3A8B">
        <w:t>yournetworkmodel_nodeAttributes.txt for use in Cytoscape.</w:t>
      </w:r>
    </w:p>
    <w:p w14:paraId="7DB93038" w14:textId="31C9A35F" w:rsidR="009404A9" w:rsidRDefault="009404A9" w:rsidP="00C113A0">
      <w:pPr>
        <w:pStyle w:val="NoSpacing"/>
        <w:numPr>
          <w:ilvl w:val="1"/>
          <w:numId w:val="1"/>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14:paraId="2B557964" w14:textId="2A006C18" w:rsidR="002F57CB" w:rsidRDefault="002F57CB" w:rsidP="002F57CB">
      <w:pPr>
        <w:pStyle w:val="NoSpacing"/>
      </w:pPr>
    </w:p>
    <w:p w14:paraId="447BDC0A" w14:textId="77777777" w:rsidR="009404A9" w:rsidRDefault="009A6EA6" w:rsidP="00C113A0">
      <w:pPr>
        <w:pStyle w:val="NoSpacing"/>
        <w:numPr>
          <w:ilvl w:val="0"/>
          <w:numId w:val="1"/>
        </w:numPr>
      </w:pPr>
      <w:r>
        <w:rPr>
          <w:b/>
          <w:i/>
        </w:rPr>
        <w:t xml:space="preserve">Export ODE </w:t>
      </w:r>
      <w:r w:rsidR="009404A9">
        <w:t>– Exports a MATLAB-ready M-file</w:t>
      </w:r>
      <w:r w:rsidR="00AB5951">
        <w:t>.</w:t>
      </w:r>
    </w:p>
    <w:p w14:paraId="5EB543AC" w14:textId="1E324CB5" w:rsidR="009404A9" w:rsidRDefault="009404A9" w:rsidP="009404A9">
      <w:pPr>
        <w:pStyle w:val="NoSpacing"/>
        <w:ind w:left="720"/>
        <w:rPr>
          <w:b/>
          <w:i/>
        </w:rPr>
      </w:pPr>
    </w:p>
    <w:p w14:paraId="6AF207BB" w14:textId="39005DB8" w:rsidR="009404A9" w:rsidRDefault="009404A9" w:rsidP="009404A9">
      <w:pPr>
        <w:pStyle w:val="NoSpacing"/>
        <w:ind w:left="720"/>
      </w:pPr>
      <w:r w:rsidRPr="009404A9">
        <w:t>Tools Menu</w:t>
      </w:r>
    </w:p>
    <w:p w14:paraId="5E182C2A" w14:textId="3E8B02C0" w:rsidR="002F57CB" w:rsidRPr="009404A9" w:rsidRDefault="002F57CB" w:rsidP="009404A9">
      <w:pPr>
        <w:pStyle w:val="NoSpacing"/>
        <w:ind w:left="720"/>
      </w:pPr>
      <w:r>
        <w:rPr>
          <w:noProof/>
        </w:rPr>
        <w:drawing>
          <wp:inline distT="0" distB="0" distL="0" distR="0" wp14:anchorId="75F544D5" wp14:editId="5D5E8B59">
            <wp:extent cx="1585913" cy="737235"/>
            <wp:effectExtent l="114300" t="114300" r="109855" b="139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2067" cy="744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1F8080" w14:textId="77777777" w:rsidR="009404A9" w:rsidRPr="009404A9" w:rsidRDefault="009404A9" w:rsidP="00C113A0">
      <w:pPr>
        <w:pStyle w:val="NoSpacing"/>
        <w:numPr>
          <w:ilvl w:val="0"/>
          <w:numId w:val="1"/>
        </w:numPr>
      </w:pPr>
      <w:r>
        <w:rPr>
          <w:b/>
          <w:i/>
        </w:rPr>
        <w:lastRenderedPageBreak/>
        <w:t>Convert SBML-QUAL</w:t>
      </w:r>
      <w:r w:rsidR="00AF278E">
        <w:rPr>
          <w:b/>
          <w:i/>
        </w:rPr>
        <w:t>-</w:t>
      </w:r>
      <w:r w:rsidR="00AF278E">
        <w:t>Converts an SBML-QUAL file into a Netflux Excel model and SIF/Node Attributes file.</w:t>
      </w:r>
    </w:p>
    <w:p w14:paraId="6D919A2B" w14:textId="77777777" w:rsidR="009404A9" w:rsidRPr="009404A9" w:rsidRDefault="009404A9" w:rsidP="00C113A0">
      <w:pPr>
        <w:pStyle w:val="NoSpacing"/>
        <w:numPr>
          <w:ilvl w:val="0"/>
          <w:numId w:val="1"/>
        </w:numPr>
      </w:pPr>
      <w:r>
        <w:rPr>
          <w:b/>
          <w:i/>
        </w:rPr>
        <w:t>Convert SIF</w:t>
      </w:r>
      <w:r w:rsidR="00AF278E">
        <w:t xml:space="preserve">-Converts a SIF file to a Netflux Excel model. </w:t>
      </w:r>
    </w:p>
    <w:p w14:paraId="05D46480" w14:textId="77777777" w:rsidR="009404A9" w:rsidRDefault="009404A9" w:rsidP="00C113A0">
      <w:pPr>
        <w:pStyle w:val="NoSpacing"/>
        <w:numPr>
          <w:ilvl w:val="0"/>
          <w:numId w:val="1"/>
        </w:numPr>
      </w:pPr>
      <w:r>
        <w:rPr>
          <w:b/>
          <w:i/>
        </w:rPr>
        <w:t>Copy Plot</w:t>
      </w:r>
      <w:r w:rsidR="00AF278E">
        <w:t xml:space="preserve">-Copies the current plot in a separate window. </w:t>
      </w:r>
    </w:p>
    <w:p w14:paraId="40204629" w14:textId="73E234BB" w:rsidR="00622264" w:rsidRDefault="00622264" w:rsidP="00622264">
      <w:pPr>
        <w:pStyle w:val="NoSpacing"/>
        <w:ind w:left="720"/>
      </w:pPr>
    </w:p>
    <w:p w14:paraId="31306D8F" w14:textId="77777777" w:rsidR="000D3D35" w:rsidRDefault="000D3D35" w:rsidP="00622264">
      <w:pPr>
        <w:pStyle w:val="NoSpacing"/>
        <w:ind w:left="720"/>
      </w:pPr>
      <w:r>
        <w:t>Help Menu</w:t>
      </w:r>
    </w:p>
    <w:p w14:paraId="29E7D88C" w14:textId="77777777" w:rsidR="00622264" w:rsidRDefault="00622264" w:rsidP="00C113A0">
      <w:pPr>
        <w:pStyle w:val="NoSpacing"/>
        <w:numPr>
          <w:ilvl w:val="0"/>
          <w:numId w:val="1"/>
        </w:numPr>
      </w:pPr>
      <w:r>
        <w:rPr>
          <w:b/>
          <w:i/>
        </w:rPr>
        <w:t>About Netflux</w:t>
      </w:r>
      <w:r>
        <w:t xml:space="preserve"> – Displays the About window</w:t>
      </w:r>
      <w:r w:rsidR="000D67BF">
        <w:t>.</w:t>
      </w:r>
    </w:p>
    <w:p w14:paraId="3E6B4548" w14:textId="77777777" w:rsidR="009C1707" w:rsidRDefault="009C1707" w:rsidP="009C1707">
      <w:pPr>
        <w:pStyle w:val="NoSpacing"/>
        <w:ind w:left="720"/>
      </w:pPr>
    </w:p>
    <w:p w14:paraId="344DAD81" w14:textId="1B4C8C78" w:rsidR="002E5230" w:rsidRPr="002E5230" w:rsidRDefault="002E5230" w:rsidP="000628DA">
      <w:pPr>
        <w:pStyle w:val="Heading1"/>
      </w:pPr>
      <w:bookmarkStart w:id="9" w:name="XLS"/>
      <w:bookmarkStart w:id="10" w:name="_Toc4671282"/>
      <w:r w:rsidRPr="002E5230">
        <w:t xml:space="preserve">Formatting the </w:t>
      </w:r>
      <w:r w:rsidR="00F80F88">
        <w:t>Excel</w:t>
      </w:r>
      <w:r w:rsidRPr="002E5230">
        <w:t xml:space="preserve"> network file</w:t>
      </w:r>
      <w:bookmarkEnd w:id="10"/>
    </w:p>
    <w:bookmarkEnd w:id="9"/>
    <w:p w14:paraId="2305F93E" w14:textId="77777777" w:rsidR="002E5230" w:rsidRPr="002E5230" w:rsidRDefault="002E5230" w:rsidP="002E5230">
      <w:pPr>
        <w:spacing w:after="0" w:line="240" w:lineRule="auto"/>
      </w:pPr>
    </w:p>
    <w:p w14:paraId="37378F06" w14:textId="77777777"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14:paraId="6976A84D" w14:textId="77777777" w:rsidR="0074745B" w:rsidRDefault="0074745B" w:rsidP="002E5230">
      <w:pPr>
        <w:spacing w:after="0" w:line="240" w:lineRule="auto"/>
      </w:pPr>
    </w:p>
    <w:p w14:paraId="08238AFC" w14:textId="77777777" w:rsidR="0074745B" w:rsidRDefault="0074745B" w:rsidP="002E5230">
      <w:pPr>
        <w:spacing w:after="0" w:line="240" w:lineRule="auto"/>
      </w:pPr>
      <w:r>
        <w:t>Some things to keep in mind:</w:t>
      </w:r>
    </w:p>
    <w:p w14:paraId="5697A66F" w14:textId="77777777" w:rsidR="0074745B" w:rsidRDefault="0074745B" w:rsidP="00C113A0">
      <w:pPr>
        <w:pStyle w:val="ListParagraph"/>
        <w:numPr>
          <w:ilvl w:val="0"/>
          <w:numId w:val="3"/>
        </w:numPr>
        <w:spacing w:after="0" w:line="240" w:lineRule="auto"/>
      </w:pPr>
      <w:r>
        <w:t xml:space="preserve">Data has to start on line 3.  </w:t>
      </w:r>
    </w:p>
    <w:p w14:paraId="12D8D5B5" w14:textId="77777777" w:rsidR="0074745B" w:rsidRDefault="00F80F88" w:rsidP="00C113A0">
      <w:pPr>
        <w:pStyle w:val="ListParagraph"/>
        <w:numPr>
          <w:ilvl w:val="0"/>
          <w:numId w:val="3"/>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14:paraId="238B2B04" w14:textId="77777777" w:rsidR="0074745B" w:rsidRPr="002E5230" w:rsidRDefault="0074745B" w:rsidP="00C113A0">
      <w:pPr>
        <w:pStyle w:val="ListParagraph"/>
        <w:numPr>
          <w:ilvl w:val="0"/>
          <w:numId w:val="3"/>
        </w:numPr>
        <w:spacing w:after="0" w:line="240" w:lineRule="auto"/>
      </w:pPr>
      <w:r>
        <w:t>Network names (i.e., the Excel file name) cannot have spaces; use underscores instead.</w:t>
      </w:r>
    </w:p>
    <w:p w14:paraId="2CFDFD04" w14:textId="77777777" w:rsidR="002E5230" w:rsidRDefault="002E5230" w:rsidP="002E5230">
      <w:pPr>
        <w:spacing w:after="0" w:line="240" w:lineRule="auto"/>
      </w:pPr>
    </w:p>
    <w:p w14:paraId="26E03DA6" w14:textId="77777777" w:rsidR="0025019E" w:rsidRPr="0025019E" w:rsidRDefault="0025019E" w:rsidP="002E5230">
      <w:pPr>
        <w:spacing w:after="0" w:line="240" w:lineRule="auto"/>
      </w:pPr>
      <w:r>
        <w:rPr>
          <w:b/>
          <w:u w:val="single"/>
        </w:rPr>
        <w:t>Reactions Sheet</w:t>
      </w:r>
    </w:p>
    <w:p w14:paraId="03A9CFD1" w14:textId="77777777"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14:paraId="2496357B" w14:textId="77777777" w:rsidR="002E5230" w:rsidRPr="002E5230" w:rsidRDefault="002E5230" w:rsidP="002E5230">
      <w:pPr>
        <w:spacing w:after="0" w:line="240" w:lineRule="auto"/>
      </w:pPr>
    </w:p>
    <w:p w14:paraId="318E7E22" w14:textId="77777777"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14:paraId="4289BF02" w14:textId="77777777" w:rsidR="002E5230" w:rsidRPr="002E5230" w:rsidRDefault="002E5230" w:rsidP="002E5230">
      <w:pPr>
        <w:spacing w:after="0" w:line="240" w:lineRule="auto"/>
      </w:pPr>
      <w:r w:rsidRPr="002E5230">
        <w:rPr>
          <w:i/>
          <w:u w:val="single"/>
        </w:rPr>
        <w:t>Reaction Rules</w:t>
      </w:r>
      <w:r w:rsidRPr="002E5230">
        <w:t xml:space="preserve">- </w:t>
      </w:r>
    </w:p>
    <w:p w14:paraId="397195B4" w14:textId="77777777"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14:paraId="5588FC65" w14:textId="77777777"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14:paraId="03479F03" w14:textId="77777777"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14:paraId="6DABF447" w14:textId="77777777"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14:paraId="78C73EDA" w14:textId="77777777"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14:paraId="0EC33A18" w14:textId="77777777"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14:paraId="729858CC" w14:textId="77777777"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14:paraId="59937F25" w14:textId="77777777" w:rsidR="002016A0" w:rsidRDefault="002016A0" w:rsidP="00475E1C">
      <w:pPr>
        <w:spacing w:after="0" w:line="240" w:lineRule="auto"/>
      </w:pPr>
      <w:r>
        <w:tab/>
        <w:t>7. Self-inhibition: If species ‘A’ inhibits itself, use ‘!A =&gt; A’</w:t>
      </w:r>
      <w:r w:rsidR="00B12A1F">
        <w:t>.</w:t>
      </w:r>
    </w:p>
    <w:p w14:paraId="0A81A428" w14:textId="77777777" w:rsidR="00D76990" w:rsidRPr="002E5230" w:rsidRDefault="00D76990" w:rsidP="002E5230">
      <w:pPr>
        <w:spacing w:after="0" w:line="240" w:lineRule="auto"/>
      </w:pPr>
    </w:p>
    <w:p w14:paraId="2A8353B8" w14:textId="77777777"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14:paraId="0B2F94BC" w14:textId="77777777" w:rsidR="002E6736" w:rsidRDefault="00C05535" w:rsidP="002E5230">
      <w:pPr>
        <w:spacing w:after="0" w:line="240" w:lineRule="auto"/>
      </w:pPr>
      <w:r>
        <w:rPr>
          <w:i/>
          <w:u w:val="single"/>
        </w:rPr>
        <w:lastRenderedPageBreak/>
        <w:t>n</w:t>
      </w:r>
      <w:r>
        <w:t xml:space="preserve"> – this number is the hill coefficient, which ch</w:t>
      </w:r>
      <w:r w:rsidR="002E6736">
        <w:t>aracterizes ligand interactions. The defau</w:t>
      </w:r>
      <w:r w:rsidR="0025019E">
        <w:t>lt value for this parameter is 1.4</w:t>
      </w:r>
      <w:r w:rsidR="002E6736">
        <w:t>.</w:t>
      </w:r>
    </w:p>
    <w:p w14:paraId="3B69B070" w14:textId="77777777"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14:paraId="60A27EBE" w14:textId="77777777" w:rsidR="003B4F1B" w:rsidRDefault="003A3DFF" w:rsidP="002E5230">
      <w:pPr>
        <w:spacing w:after="0" w:line="240" w:lineRule="auto"/>
        <w:rPr>
          <w:bCs/>
        </w:rPr>
      </w:pPr>
      <w:r>
        <w:rPr>
          <w:bCs/>
        </w:rPr>
        <w:t>parameter is 0.5.</w:t>
      </w:r>
    </w:p>
    <w:p w14:paraId="54E538DB" w14:textId="77777777"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14:paraId="78C310BB" w14:textId="77777777" w:rsidR="002E5230" w:rsidRPr="002E5230" w:rsidRDefault="002E5230" w:rsidP="002E5230">
      <w:pPr>
        <w:pStyle w:val="NoSpacing"/>
        <w:rPr>
          <w:sz w:val="24"/>
        </w:rPr>
      </w:pPr>
      <w:r>
        <w:rPr>
          <w:sz w:val="24"/>
        </w:rPr>
        <w:t xml:space="preserve">      </w:t>
      </w:r>
      <w:r w:rsidR="00852DAC">
        <w:rPr>
          <w:noProof/>
        </w:rPr>
        <w:drawing>
          <wp:inline distT="0" distB="0" distL="0" distR="0" wp14:anchorId="13553BFF" wp14:editId="47EB6D0B">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44650"/>
                    </a:xfrm>
                    <a:prstGeom prst="rect">
                      <a:avLst/>
                    </a:prstGeom>
                  </pic:spPr>
                </pic:pic>
              </a:graphicData>
            </a:graphic>
          </wp:inline>
        </w:drawing>
      </w:r>
    </w:p>
    <w:p w14:paraId="6E65DAB4" w14:textId="77777777"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14:paraId="5484267F" w14:textId="77777777" w:rsidR="0025019E" w:rsidRPr="0025019E" w:rsidRDefault="0025019E" w:rsidP="002E5230">
      <w:pPr>
        <w:spacing w:after="0" w:line="240" w:lineRule="auto"/>
      </w:pPr>
      <w:r>
        <w:rPr>
          <w:b/>
          <w:u w:val="single"/>
        </w:rPr>
        <w:t>Species Sheet</w:t>
      </w:r>
    </w:p>
    <w:p w14:paraId="6CC5C0C2" w14:textId="77777777" w:rsidR="00F74C2E" w:rsidRPr="00183BE2" w:rsidRDefault="002E5230" w:rsidP="00F74C2E">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F74C2E" w:rsidRPr="00183BE2">
        <w:rPr>
          <w:b/>
        </w:rPr>
        <w:t>The species ID is stored in column B, species name in column C, Yinit in column D, Ymax in column E, time constant in column F, and type in column G</w:t>
      </w:r>
      <w:r w:rsidR="00D339A6" w:rsidRPr="00183BE2">
        <w:rPr>
          <w:b/>
        </w:rPr>
        <w:t>2</w:t>
      </w:r>
      <w:r w:rsidR="00F74C2E" w:rsidRPr="00183BE2">
        <w:t xml:space="preserve"> </w:t>
      </w:r>
      <w:r w:rsidR="00F74C2E" w:rsidRPr="00183BE2">
        <w:rPr>
          <w:b/>
        </w:rPr>
        <w:t>Make sure to name this sheet “</w:t>
      </w:r>
      <w:r w:rsidR="00F74C2E" w:rsidRPr="00183BE2">
        <w:rPr>
          <w:b/>
          <w:u w:val="single"/>
        </w:rPr>
        <w:t>species</w:t>
      </w:r>
      <w:r w:rsidR="00F74C2E" w:rsidRPr="00183BE2">
        <w:rPr>
          <w:b/>
        </w:rPr>
        <w:t>”.</w:t>
      </w:r>
      <w:r w:rsidR="00F74C2E" w:rsidRPr="00F74C2E">
        <w:rPr>
          <w:b/>
          <w:color w:val="FF0000"/>
        </w:rPr>
        <w:t xml:space="preserve"> </w:t>
      </w:r>
    </w:p>
    <w:p w14:paraId="7980BE85" w14:textId="77777777" w:rsidR="00F74C2E" w:rsidRDefault="00F74C2E" w:rsidP="002E5230">
      <w:pPr>
        <w:spacing w:after="0" w:line="240" w:lineRule="auto"/>
      </w:pPr>
    </w:p>
    <w:p w14:paraId="5B19F1D2" w14:textId="77777777"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14:paraId="0D5EE8B9" w14:textId="77777777"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14:paraId="0D12B61C" w14:textId="77777777" w:rsidR="00C87DDC" w:rsidRPr="00C87DDC" w:rsidRDefault="00C87DDC" w:rsidP="002E5230">
      <w:pPr>
        <w:spacing w:after="0" w:line="240" w:lineRule="auto"/>
      </w:pPr>
      <w:r>
        <w:rPr>
          <w:i/>
          <w:u w:val="single"/>
        </w:rPr>
        <w:t>Yinit</w:t>
      </w:r>
      <w:r>
        <w:t xml:space="preserve"> – The initial conditions for your species. The default value is 0. </w:t>
      </w:r>
    </w:p>
    <w:p w14:paraId="21E10CCB" w14:textId="77777777"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14:paraId="51B47933" w14:textId="77777777" w:rsidR="002C40C7" w:rsidRDefault="002C40C7" w:rsidP="002E5230">
      <w:pPr>
        <w:spacing w:after="0" w:line="240" w:lineRule="auto"/>
      </w:pPr>
      <w:r>
        <w:rPr>
          <w:i/>
          <w:u w:val="single"/>
        </w:rPr>
        <w:t>Tau</w:t>
      </w:r>
      <w:r>
        <w:t xml:space="preserve"> – The reaction time constant. The default value is 1. </w:t>
      </w:r>
    </w:p>
    <w:p w14:paraId="139A6EE0" w14:textId="77777777"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14:paraId="269C3695" w14:textId="77777777" w:rsidR="00463A18" w:rsidRDefault="00463A18" w:rsidP="002E5230">
      <w:pPr>
        <w:spacing w:after="0" w:line="240" w:lineRule="auto"/>
      </w:pPr>
    </w:p>
    <w:p w14:paraId="51E6B63D" w14:textId="77777777" w:rsidR="00463A18" w:rsidRDefault="00463A18" w:rsidP="00463A18">
      <w:pPr>
        <w:keepNext/>
        <w:spacing w:after="0" w:line="240" w:lineRule="auto"/>
        <w:jc w:val="center"/>
      </w:pPr>
      <w:r>
        <w:rPr>
          <w:noProof/>
        </w:rPr>
        <w:drawing>
          <wp:inline distT="0" distB="0" distL="0" distR="0" wp14:anchorId="2DC31CCF" wp14:editId="3134F490">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081" cy="990999"/>
                    </a:xfrm>
                    <a:prstGeom prst="rect">
                      <a:avLst/>
                    </a:prstGeom>
                  </pic:spPr>
                </pic:pic>
              </a:graphicData>
            </a:graphic>
          </wp:inline>
        </w:drawing>
      </w:r>
    </w:p>
    <w:p w14:paraId="1AEA2046" w14:textId="77777777"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14:paraId="22E4D64D" w14:textId="77777777" w:rsidR="00463A18" w:rsidRDefault="00463A18" w:rsidP="002E5230">
      <w:pPr>
        <w:spacing w:after="0" w:line="240" w:lineRule="auto"/>
      </w:pPr>
    </w:p>
    <w:p w14:paraId="3FFE1CA4" w14:textId="77777777" w:rsidR="00463A18" w:rsidRPr="00463A18" w:rsidRDefault="00463A18" w:rsidP="002E5230">
      <w:pPr>
        <w:spacing w:after="0" w:line="240" w:lineRule="auto"/>
      </w:pPr>
      <w:r>
        <w:rPr>
          <w:i/>
          <w:u w:val="single"/>
        </w:rPr>
        <w:lastRenderedPageBreak/>
        <w:t>Notes</w:t>
      </w:r>
      <w:r>
        <w:t xml:space="preserve"> – Anything columns to the right of the “type” column can be used for notes, they are not read by Netflux. </w:t>
      </w:r>
    </w:p>
    <w:p w14:paraId="129DA329" w14:textId="77777777" w:rsidR="00C528FC" w:rsidRDefault="00C528FC" w:rsidP="002E5230">
      <w:pPr>
        <w:spacing w:after="0" w:line="240" w:lineRule="auto"/>
      </w:pPr>
    </w:p>
    <w:p w14:paraId="44891EBB" w14:textId="77777777" w:rsidR="008141B9" w:rsidRDefault="008141B9" w:rsidP="002E5230">
      <w:pPr>
        <w:spacing w:after="0" w:line="240" w:lineRule="auto"/>
      </w:pPr>
    </w:p>
    <w:p w14:paraId="5B6CC6AC" w14:textId="77777777" w:rsidR="002E5230" w:rsidRDefault="00463A18" w:rsidP="002E5230">
      <w:pPr>
        <w:spacing w:after="0" w:line="240" w:lineRule="auto"/>
      </w:pPr>
      <w:r>
        <w:rPr>
          <w:noProof/>
        </w:rPr>
        <w:drawing>
          <wp:inline distT="0" distB="0" distL="0" distR="0" wp14:anchorId="5796F71A" wp14:editId="55928287">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7760"/>
                    </a:xfrm>
                    <a:prstGeom prst="rect">
                      <a:avLst/>
                    </a:prstGeom>
                  </pic:spPr>
                </pic:pic>
              </a:graphicData>
            </a:graphic>
          </wp:inline>
        </w:drawing>
      </w:r>
    </w:p>
    <w:p w14:paraId="770E8D0C" w14:textId="77777777"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14:paraId="0445FA07" w14:textId="77777777" w:rsidR="00C05535" w:rsidRPr="001B65CC" w:rsidRDefault="00A67F4B" w:rsidP="00C05535">
      <w:pPr>
        <w:spacing w:after="0" w:line="240" w:lineRule="auto"/>
        <w:rPr>
          <w:b/>
        </w:rPr>
      </w:pPr>
      <w:r>
        <w:rPr>
          <w:u w:val="single"/>
        </w:rPr>
        <w:t>Solutions to Common Errors</w:t>
      </w:r>
    </w:p>
    <w:p w14:paraId="0B958AFB" w14:textId="77777777" w:rsidR="00C05535" w:rsidRDefault="00C05535" w:rsidP="00C113A0">
      <w:pPr>
        <w:pStyle w:val="ListParagraph"/>
        <w:numPr>
          <w:ilvl w:val="0"/>
          <w:numId w:val="3"/>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14:paraId="030167A6" w14:textId="77777777" w:rsidR="00C05535" w:rsidRDefault="002C40C7" w:rsidP="00C113A0">
      <w:pPr>
        <w:pStyle w:val="ListParagraph"/>
        <w:numPr>
          <w:ilvl w:val="0"/>
          <w:numId w:val="3"/>
        </w:numPr>
        <w:spacing w:after="0" w:line="240" w:lineRule="auto"/>
      </w:pPr>
      <w:r>
        <w:t xml:space="preserve">‘species’ and ‘reactions’ tabs </w:t>
      </w:r>
      <w:r w:rsidR="00C05535">
        <w:t xml:space="preserve">have to be this exact spelling and case. </w:t>
      </w:r>
    </w:p>
    <w:p w14:paraId="67F20213" w14:textId="77777777" w:rsidR="00C05535" w:rsidRDefault="00C05535" w:rsidP="00C113A0">
      <w:pPr>
        <w:pStyle w:val="ListParagraph"/>
        <w:numPr>
          <w:ilvl w:val="0"/>
          <w:numId w:val="3"/>
        </w:numPr>
        <w:spacing w:after="0" w:line="240" w:lineRule="auto"/>
      </w:pPr>
      <w:r>
        <w:t>Cannot have both regular and bold font in a cell</w:t>
      </w:r>
    </w:p>
    <w:p w14:paraId="4A468AA4" w14:textId="77777777" w:rsidR="00C05535" w:rsidRDefault="00C05535" w:rsidP="00C113A0">
      <w:pPr>
        <w:pStyle w:val="ListParagraph"/>
        <w:numPr>
          <w:ilvl w:val="0"/>
          <w:numId w:val="3"/>
        </w:numPr>
        <w:spacing w:after="0" w:line="240" w:lineRule="auto"/>
      </w:pPr>
      <w:r>
        <w:t>UNICODE characters cannot be read</w:t>
      </w:r>
    </w:p>
    <w:p w14:paraId="0F418A1A" w14:textId="77777777" w:rsidR="00C05535" w:rsidRDefault="00C05535" w:rsidP="00C113A0">
      <w:pPr>
        <w:pStyle w:val="ListParagraph"/>
        <w:numPr>
          <w:ilvl w:val="0"/>
          <w:numId w:val="4"/>
        </w:numPr>
        <w:spacing w:after="0" w:line="240" w:lineRule="auto"/>
      </w:pPr>
      <w:r>
        <w:t>For Input Species, make sure to input ‘=</w:t>
      </w:r>
      <w:r w:rsidR="00D76990">
        <w:t>&gt;</w:t>
      </w:r>
      <w:r>
        <w:t>A, not just =</w:t>
      </w:r>
      <w:r w:rsidR="00D76990">
        <w:t>&gt;</w:t>
      </w:r>
      <w:r>
        <w:t xml:space="preserve">A (as this would prompt a function). </w:t>
      </w:r>
    </w:p>
    <w:p w14:paraId="605BB6B9" w14:textId="77777777" w:rsidR="00C05535" w:rsidRDefault="00C05535" w:rsidP="00C113A0">
      <w:pPr>
        <w:pStyle w:val="ListParagraph"/>
        <w:numPr>
          <w:ilvl w:val="0"/>
          <w:numId w:val="4"/>
        </w:numPr>
        <w:spacing w:after="0" w:line="240" w:lineRule="auto"/>
      </w:pPr>
      <w:r>
        <w:t xml:space="preserve">Make sure there are no plots in the sheets. </w:t>
      </w:r>
    </w:p>
    <w:p w14:paraId="397DC8A6" w14:textId="77777777" w:rsidR="002C40C7" w:rsidRDefault="00C05535" w:rsidP="00C113A0">
      <w:pPr>
        <w:pStyle w:val="ListParagraph"/>
        <w:numPr>
          <w:ilvl w:val="0"/>
          <w:numId w:val="4"/>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14:paraId="2987624C" w14:textId="77777777" w:rsidR="00C05535" w:rsidRDefault="002C40C7" w:rsidP="00C113A0">
      <w:pPr>
        <w:pStyle w:val="ListParagraph"/>
        <w:numPr>
          <w:ilvl w:val="1"/>
          <w:numId w:val="4"/>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14:paraId="49D2B6DB" w14:textId="77777777" w:rsidR="006F0993" w:rsidRPr="006F0993" w:rsidRDefault="00C05535" w:rsidP="00C113A0">
      <w:pPr>
        <w:pStyle w:val="ListParagraph"/>
        <w:numPr>
          <w:ilvl w:val="0"/>
          <w:numId w:val="4"/>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14:paraId="33BDC0B5" w14:textId="77777777" w:rsidR="009F6D37" w:rsidRPr="009F6D37" w:rsidRDefault="006F0993" w:rsidP="00C113A0">
      <w:pPr>
        <w:pStyle w:val="ListParagraph"/>
        <w:numPr>
          <w:ilvl w:val="0"/>
          <w:numId w:val="4"/>
        </w:numPr>
        <w:spacing w:after="0" w:line="240" w:lineRule="auto"/>
        <w:rPr>
          <w:b/>
          <w:sz w:val="24"/>
        </w:rPr>
      </w:pPr>
      <w:r>
        <w:t xml:space="preserve">If the model does not load, try copying and pasting the data from each sheet into a new .xlsx file and resaving. If that doesn't work, try saving as .xls instead of .xlsx. </w:t>
      </w:r>
    </w:p>
    <w:p w14:paraId="1196AEBB" w14:textId="77777777"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14:paraId="5CBA00A4" w14:textId="2A38A6A0" w:rsidR="00244363" w:rsidRDefault="00E53739" w:rsidP="000628DA">
      <w:pPr>
        <w:pStyle w:val="Heading1"/>
      </w:pPr>
      <w:bookmarkStart w:id="11" w:name="Cytoscape"/>
      <w:bookmarkStart w:id="12" w:name="_Toc4671283"/>
      <w:bookmarkStart w:id="13" w:name="_Visualizing_a_Netflux"/>
      <w:bookmarkEnd w:id="13"/>
      <w:r w:rsidRPr="00E53739">
        <w:lastRenderedPageBreak/>
        <w:t xml:space="preserve">Visualizing </w:t>
      </w:r>
      <w:r w:rsidR="00B25086">
        <w:t xml:space="preserve">a </w:t>
      </w:r>
      <w:r w:rsidR="00D658E4">
        <w:t xml:space="preserve">Netflux </w:t>
      </w:r>
      <w:r w:rsidR="00B25086">
        <w:t xml:space="preserve">network </w:t>
      </w:r>
      <w:r w:rsidR="00D658E4">
        <w:t>model</w:t>
      </w:r>
      <w:r w:rsidR="004B09E6">
        <w:t xml:space="preserve"> </w:t>
      </w:r>
      <w:r w:rsidRPr="00E53739">
        <w:t>with Cytoscape</w:t>
      </w:r>
      <w:bookmarkEnd w:id="12"/>
    </w:p>
    <w:p w14:paraId="6B417B15" w14:textId="2BB40F73" w:rsidR="000024F9" w:rsidRDefault="000024F9" w:rsidP="002E5230">
      <w:pPr>
        <w:pStyle w:val="NoSpacing"/>
      </w:pPr>
    </w:p>
    <w:p w14:paraId="5B2E8FA6" w14:textId="49B28846" w:rsidR="00E61B40" w:rsidRDefault="004B09E6" w:rsidP="00693560">
      <w:pPr>
        <w:pStyle w:val="NoSpacing"/>
        <w:tabs>
          <w:tab w:val="center" w:pos="4680"/>
          <w:tab w:val="left" w:pos="5367"/>
        </w:tabs>
      </w:pPr>
      <w:r>
        <w:t xml:space="preserve">We will use the </w:t>
      </w:r>
      <w:r w:rsidR="00693560">
        <w:t>software package Cytoscape (</w:t>
      </w:r>
      <w:hyperlink r:id="rId18" w:history="1">
        <w:r w:rsidR="00693560">
          <w:rPr>
            <w:rStyle w:val="Hyperlink"/>
          </w:rPr>
          <w:t>https://cytoscape.org/</w:t>
        </w:r>
      </w:hyperlink>
      <w:r w:rsidR="00693560">
        <w:t>)</w:t>
      </w:r>
      <w:r>
        <w:t xml:space="preserve"> to visualize the network structure of models created in Netflux</w:t>
      </w:r>
      <w:r w:rsidR="00693560">
        <w:t xml:space="preserve">. </w:t>
      </w:r>
      <w:r w:rsidR="00E61B40">
        <w:t>Detailed information on the use of Cytoscape can be found at</w:t>
      </w:r>
    </w:p>
    <w:p w14:paraId="057E59F9" w14:textId="57391427" w:rsidR="00E61B40" w:rsidRDefault="00E61B40" w:rsidP="00693560">
      <w:pPr>
        <w:pStyle w:val="NoSpacing"/>
        <w:tabs>
          <w:tab w:val="center" w:pos="4680"/>
          <w:tab w:val="left" w:pos="5367"/>
        </w:tabs>
      </w:pPr>
      <w:hyperlink r:id="rId19" w:history="1">
        <w:r>
          <w:rPr>
            <w:rStyle w:val="Hyperlink"/>
          </w:rPr>
          <w:t>http://manual.cytoscape.org</w:t>
        </w:r>
      </w:hyperlink>
      <w:r>
        <w:t xml:space="preserve"> </w:t>
      </w:r>
    </w:p>
    <w:p w14:paraId="3A8DE82A" w14:textId="77777777" w:rsidR="00E61B40" w:rsidRDefault="00E61B40" w:rsidP="00693560">
      <w:pPr>
        <w:pStyle w:val="NoSpacing"/>
        <w:tabs>
          <w:tab w:val="center" w:pos="4680"/>
          <w:tab w:val="left" w:pos="5367"/>
        </w:tabs>
      </w:pPr>
    </w:p>
    <w:p w14:paraId="539F611E" w14:textId="3117D468" w:rsidR="00693560" w:rsidRPr="006E2C9C" w:rsidRDefault="00693560" w:rsidP="00693560">
      <w:pPr>
        <w:pStyle w:val="NoSpacing"/>
        <w:tabs>
          <w:tab w:val="center" w:pos="4680"/>
          <w:tab w:val="left" w:pos="5367"/>
        </w:tabs>
      </w:pPr>
      <w:r>
        <w:t>The visual layout</w:t>
      </w:r>
      <w:r w:rsidR="00E61B40">
        <w:t xml:space="preserve"> we use i</w:t>
      </w:r>
      <w:r>
        <w:t>s similar to the recommendations made for the Systems Biology Graphical Notation for “Activity Flow” diagrams (</w:t>
      </w:r>
      <w:hyperlink r:id="rId20" w:history="1">
        <w:r>
          <w:rPr>
            <w:rStyle w:val="Hyperlink"/>
          </w:rPr>
          <w:t>http://sbgn.github.io/sbgn/</w:t>
        </w:r>
      </w:hyperlink>
      <w:r>
        <w:t xml:space="preserve">). </w:t>
      </w:r>
    </w:p>
    <w:p w14:paraId="36A1053C" w14:textId="61D87EF5" w:rsidR="000024F9" w:rsidRDefault="007C4916" w:rsidP="00870232">
      <w:pPr>
        <w:pStyle w:val="NoSpacing"/>
      </w:pPr>
      <w:r>
        <w:t>Netflux can export models in</w:t>
      </w:r>
      <w:r w:rsidR="00D732E9">
        <w:t xml:space="preserve"> </w:t>
      </w:r>
      <w:r w:rsidR="00693560">
        <w:t xml:space="preserve">either of </w:t>
      </w:r>
      <w:r w:rsidR="00D732E9">
        <w:t>two Cytoscape</w:t>
      </w:r>
      <w:r w:rsidR="00693560">
        <w:t xml:space="preserve"> f</w:t>
      </w:r>
      <w:r w:rsidR="00D732E9">
        <w:t xml:space="preserve">ile formats: </w:t>
      </w:r>
      <w:r w:rsidR="00693560">
        <w:t xml:space="preserve">XGMML or </w:t>
      </w:r>
      <w:r w:rsidR="00D732E9">
        <w:t xml:space="preserve">SIF. </w:t>
      </w:r>
      <w:r w:rsidR="00870232">
        <w:t xml:space="preserve">However these instructions focus on the preferred </w:t>
      </w:r>
      <w:r w:rsidR="00A45CDE">
        <w:t>XGMML</w:t>
      </w:r>
      <w:r w:rsidR="00693560">
        <w:t xml:space="preserve"> </w:t>
      </w:r>
      <w:r w:rsidR="00870232">
        <w:t>format</w:t>
      </w:r>
      <w:r w:rsidR="00693560">
        <w:t xml:space="preserve">, as it stores the network structure, properties, and layout information all in a </w:t>
      </w:r>
      <w:r w:rsidR="00275C2E">
        <w:t>single file</w:t>
      </w:r>
      <w:r>
        <w:t xml:space="preserve">. </w:t>
      </w:r>
    </w:p>
    <w:p w14:paraId="1EF3FF4A" w14:textId="77777777" w:rsidR="009E57F4" w:rsidRDefault="009E57F4" w:rsidP="002E5230">
      <w:pPr>
        <w:pStyle w:val="NoSpacing"/>
      </w:pPr>
    </w:p>
    <w:p w14:paraId="2CC2E9D4" w14:textId="640EFBF9" w:rsidR="000F7002" w:rsidRPr="000F7002" w:rsidRDefault="000F7002" w:rsidP="00CD143C">
      <w:pPr>
        <w:pStyle w:val="NoSpacing"/>
        <w:rPr>
          <w:u w:val="single"/>
        </w:rPr>
      </w:pPr>
      <w:r w:rsidRPr="000F7002">
        <w:rPr>
          <w:u w:val="single"/>
        </w:rPr>
        <w:t>Within Netflux</w:t>
      </w:r>
    </w:p>
    <w:p w14:paraId="77E9860D" w14:textId="4323471B" w:rsidR="00CD143C" w:rsidRDefault="000F7002" w:rsidP="00C113A0">
      <w:pPr>
        <w:pStyle w:val="NoSpacing"/>
        <w:numPr>
          <w:ilvl w:val="0"/>
          <w:numId w:val="5"/>
        </w:numPr>
      </w:pPr>
      <w:r>
        <w:t>S</w:t>
      </w:r>
      <w:r w:rsidR="00CD143C">
        <w:t>elect File</w:t>
      </w:r>
      <w:r w:rsidR="00CD143C">
        <w:sym w:font="Wingdings" w:char="F0E0"/>
      </w:r>
      <w:r w:rsidR="00CD143C">
        <w:t>Export Cytoscape</w:t>
      </w:r>
      <w:r w:rsidR="00CD143C">
        <w:sym w:font="Wingdings" w:char="F0E0"/>
      </w:r>
      <w:r w:rsidR="00CD143C">
        <w:t>As XGMML. The following dialogue will be shown:</w:t>
      </w:r>
    </w:p>
    <w:p w14:paraId="54C896F5" w14:textId="77777777" w:rsidR="00CD143C" w:rsidRDefault="00CD143C" w:rsidP="00CD143C">
      <w:pPr>
        <w:pStyle w:val="NoSpacing"/>
      </w:pPr>
    </w:p>
    <w:p w14:paraId="2E54271F" w14:textId="2461CD80" w:rsidR="00CD143C" w:rsidRDefault="000024F9" w:rsidP="002C1E01">
      <w:pPr>
        <w:pStyle w:val="NoSpacing"/>
        <w:jc w:val="center"/>
      </w:pPr>
      <w:r>
        <w:rPr>
          <w:noProof/>
        </w:rPr>
        <w:drawing>
          <wp:inline distT="0" distB="0" distL="0" distR="0" wp14:anchorId="5715689D" wp14:editId="3C25E599">
            <wp:extent cx="4186238" cy="1514828"/>
            <wp:effectExtent l="114300" t="114300" r="100330"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200" cy="1520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6D9C3D" w14:textId="77777777" w:rsidR="00CD143C" w:rsidRDefault="00CD143C" w:rsidP="00CD143C">
      <w:pPr>
        <w:pStyle w:val="NoSpacing"/>
      </w:pPr>
    </w:p>
    <w:p w14:paraId="6ED36481" w14:textId="2DEFC1ED" w:rsidR="000F7002" w:rsidRDefault="000F7002" w:rsidP="00C113A0">
      <w:pPr>
        <w:pStyle w:val="NoSpacing"/>
        <w:numPr>
          <w:ilvl w:val="0"/>
          <w:numId w:val="8"/>
        </w:numPr>
      </w:pPr>
      <w:r>
        <w:t xml:space="preserve">Under “Select Output Filename”, “Select File” to specify the name and location of the XGMML file to be exported.  </w:t>
      </w:r>
    </w:p>
    <w:p w14:paraId="210FB10B" w14:textId="5F92F4E4" w:rsidR="00CD143C" w:rsidRDefault="000024F9" w:rsidP="00C113A0">
      <w:pPr>
        <w:pStyle w:val="NoSpacing"/>
        <w:numPr>
          <w:ilvl w:val="0"/>
          <w:numId w:val="8"/>
        </w:numPr>
      </w:pPr>
      <w:r>
        <w:t xml:space="preserve">If this </w:t>
      </w:r>
      <w:r w:rsidR="000F7002">
        <w:t xml:space="preserve">is a new network visualization, no entry is required for “Select Reference Filename”. If this is a revised visualization based on a pre-existing XGMML file, select that file at “Select Reference Filename”. </w:t>
      </w:r>
    </w:p>
    <w:p w14:paraId="2F80C878" w14:textId="73664671" w:rsidR="00CD143C" w:rsidRDefault="000F7002" w:rsidP="00C113A0">
      <w:pPr>
        <w:pStyle w:val="NoSpacing"/>
        <w:numPr>
          <w:ilvl w:val="0"/>
          <w:numId w:val="8"/>
        </w:numPr>
      </w:pPr>
      <w:r>
        <w:t>Select</w:t>
      </w:r>
      <w:r w:rsidR="00CD143C">
        <w:t xml:space="preserve"> "Export"</w:t>
      </w:r>
      <w:r>
        <w:t>. You should see a “Model exported to:” message in the Netflux status window.</w:t>
      </w:r>
    </w:p>
    <w:p w14:paraId="35A95C5B" w14:textId="3BBC38B9" w:rsidR="000F7002" w:rsidRDefault="000F7002" w:rsidP="000F7002">
      <w:pPr>
        <w:pStyle w:val="NoSpacing"/>
      </w:pPr>
    </w:p>
    <w:p w14:paraId="3ED8F383" w14:textId="33D36B9A" w:rsidR="000F7002" w:rsidRPr="000F7002" w:rsidRDefault="000F7002" w:rsidP="000F7002">
      <w:pPr>
        <w:pStyle w:val="NoSpacing"/>
        <w:rPr>
          <w:u w:val="single"/>
        </w:rPr>
      </w:pPr>
      <w:r w:rsidRPr="000F7002">
        <w:rPr>
          <w:u w:val="single"/>
        </w:rPr>
        <w:t>Within Cytoscape</w:t>
      </w:r>
    </w:p>
    <w:p w14:paraId="21E1BFBB" w14:textId="4474C769" w:rsidR="00CD143C" w:rsidRDefault="000F7002" w:rsidP="00C113A0">
      <w:pPr>
        <w:pStyle w:val="NoSpacing"/>
        <w:numPr>
          <w:ilvl w:val="0"/>
          <w:numId w:val="8"/>
        </w:numPr>
      </w:pPr>
      <w:r>
        <w:t xml:space="preserve">Select </w:t>
      </w:r>
      <w:r w:rsidR="00CD143C">
        <w:t xml:space="preserve">File </w:t>
      </w:r>
      <w:r w:rsidR="00CD143C" w:rsidRPr="005E5782">
        <w:sym w:font="Wingdings" w:char="F0E0"/>
      </w:r>
      <w:r w:rsidR="00CD143C">
        <w:t xml:space="preserve"> Import </w:t>
      </w:r>
      <w:r w:rsidR="00CD143C" w:rsidRPr="005E5782">
        <w:sym w:font="Wingdings" w:char="F0E0"/>
      </w:r>
      <w:r w:rsidR="00CD143C" w:rsidRPr="005E5782">
        <w:t xml:space="preserve"> Network</w:t>
      </w:r>
      <w:r>
        <w:t xml:space="preserve"> from </w:t>
      </w:r>
      <w:r w:rsidR="00CD143C" w:rsidRPr="005E5782">
        <w:t>File...</w:t>
      </w:r>
      <w:r w:rsidR="001A43CE">
        <w:t>, and s</w:t>
      </w:r>
      <w:r w:rsidR="00CD143C">
        <w:t xml:space="preserve">elect the </w:t>
      </w:r>
      <w:r>
        <w:t>XGMML</w:t>
      </w:r>
      <w:r w:rsidR="00CD143C">
        <w:t xml:space="preserve"> file </w:t>
      </w:r>
      <w:r w:rsidR="00130C2C">
        <w:t xml:space="preserve">that you exported from Netflux. </w:t>
      </w:r>
    </w:p>
    <w:p w14:paraId="4D12321D" w14:textId="674A7A20" w:rsidR="00200651" w:rsidRDefault="00200651" w:rsidP="00C113A0">
      <w:pPr>
        <w:pStyle w:val="NoSpacing"/>
        <w:numPr>
          <w:ilvl w:val="0"/>
          <w:numId w:val="8"/>
        </w:numPr>
        <w:tabs>
          <w:tab w:val="center" w:pos="4680"/>
          <w:tab w:val="left" w:pos="5367"/>
        </w:tabs>
      </w:pPr>
      <w:r>
        <w:t xml:space="preserve">Import the SBGN </w:t>
      </w:r>
      <w:r w:rsidR="000F7002">
        <w:t xml:space="preserve">layout style by selecting </w:t>
      </w:r>
      <w:r>
        <w:tab/>
        <w:t xml:space="preserve">File </w:t>
      </w:r>
      <w:r>
        <w:sym w:font="Wingdings" w:char="F0E0"/>
      </w:r>
      <w:r>
        <w:t xml:space="preserve"> Import </w:t>
      </w:r>
      <w:r>
        <w:sym w:font="Wingdings" w:char="F0E0"/>
      </w:r>
      <w:r>
        <w:t xml:space="preserve"> Styles</w:t>
      </w:r>
      <w:r w:rsidR="000F7002">
        <w:t xml:space="preserve"> from File</w:t>
      </w:r>
      <w:r>
        <w:t>…</w:t>
      </w:r>
      <w:r w:rsidR="001A43CE">
        <w:t>, and select “</w:t>
      </w:r>
      <w:r>
        <w:t>Netflux SBGN</w:t>
      </w:r>
      <w:r w:rsidR="000B5004">
        <w:t xml:space="preserve"> styles.xml</w:t>
      </w:r>
      <w:r w:rsidR="001A43CE">
        <w:t xml:space="preserve">” from the </w:t>
      </w:r>
      <w:r w:rsidR="00083129">
        <w:t xml:space="preserve">installed </w:t>
      </w:r>
      <w:r w:rsidR="001A43CE">
        <w:t xml:space="preserve">Netflux directory. </w:t>
      </w:r>
    </w:p>
    <w:p w14:paraId="4E195CD3" w14:textId="3E8AB833" w:rsidR="00200651" w:rsidRDefault="00200651" w:rsidP="00C113A0">
      <w:pPr>
        <w:pStyle w:val="NoSpacing"/>
        <w:numPr>
          <w:ilvl w:val="0"/>
          <w:numId w:val="8"/>
        </w:numPr>
        <w:tabs>
          <w:tab w:val="center" w:pos="4680"/>
          <w:tab w:val="left" w:pos="5367"/>
        </w:tabs>
      </w:pPr>
      <w:r>
        <w:t>Apply th</w:t>
      </w:r>
      <w:r w:rsidR="00083129">
        <w:t>e “Netflux</w:t>
      </w:r>
      <w:r>
        <w:t xml:space="preserve"> SBGN</w:t>
      </w:r>
      <w:r w:rsidR="00083129">
        <w:t>”</w:t>
      </w:r>
      <w:r>
        <w:t xml:space="preserve"> style by going to the Style tab </w:t>
      </w:r>
      <w:r w:rsidR="001A43CE">
        <w:t>within the Control Panel</w:t>
      </w:r>
      <w:r>
        <w:t>. Click on the dropdown menu that says “default”</w:t>
      </w:r>
      <w:r w:rsidR="001A43CE">
        <w:t>, and c</w:t>
      </w:r>
      <w:r>
        <w:t xml:space="preserve">hange to </w:t>
      </w:r>
      <w:r w:rsidR="001A43CE">
        <w:t>“</w:t>
      </w:r>
      <w:r>
        <w:t>Netf</w:t>
      </w:r>
      <w:r w:rsidR="001A43CE">
        <w:t>lu</w:t>
      </w:r>
      <w:r>
        <w:t>x</w:t>
      </w:r>
      <w:r w:rsidR="001A43CE">
        <w:t>_</w:t>
      </w:r>
      <w:r>
        <w:t>SBGN</w:t>
      </w:r>
      <w:r w:rsidR="001A43CE">
        <w:t>”</w:t>
      </w:r>
      <w:r>
        <w:t>.</w:t>
      </w:r>
    </w:p>
    <w:p w14:paraId="63C0EAB1" w14:textId="239E511F" w:rsidR="00A922AD" w:rsidRDefault="00083129" w:rsidP="00C113A0">
      <w:pPr>
        <w:pStyle w:val="ListParagraph"/>
        <w:numPr>
          <w:ilvl w:val="0"/>
          <w:numId w:val="8"/>
        </w:numPr>
        <w:spacing w:line="240" w:lineRule="auto"/>
        <w:rPr>
          <w:noProof/>
        </w:rPr>
      </w:pPr>
      <w:r>
        <w:t xml:space="preserve">Apply the desired layout to the network from the Layout menu. We typically use Layout </w:t>
      </w:r>
      <w:r w:rsidRPr="005E5782">
        <w:sym w:font="Wingdings" w:char="F0E0"/>
      </w:r>
      <w:r>
        <w:t xml:space="preserve"> “yFiles Hierarchic Layout”, manually reposition the nodes, and then Layout </w:t>
      </w:r>
      <w:r w:rsidRPr="005E5782">
        <w:sym w:font="Wingdings" w:char="F0E0"/>
      </w:r>
      <w:r>
        <w:t xml:space="preserve"> yFiles Organic Edge Router.</w:t>
      </w:r>
      <w:r w:rsidR="00170B68">
        <w:t xml:space="preserve"> Node layout can also be adjusted further with Layout </w:t>
      </w:r>
      <w:r w:rsidR="00170B68" w:rsidRPr="005E5782">
        <w:sym w:font="Wingdings" w:char="F0E0"/>
      </w:r>
      <w:r w:rsidR="00170B68">
        <w:t xml:space="preserve"> Node Layout Tools.</w:t>
      </w:r>
      <w:r w:rsidR="002949CA">
        <w:t xml:space="preserve"> </w:t>
      </w:r>
      <w:r w:rsidR="00170B68">
        <w:t>After some adjustment, y</w:t>
      </w:r>
      <w:r w:rsidR="00CD143C">
        <w:t xml:space="preserve">our network will now look </w:t>
      </w:r>
      <w:r w:rsidR="002949CA">
        <w:t>similar to the below image.</w:t>
      </w:r>
    </w:p>
    <w:p w14:paraId="39B5A316" w14:textId="3AEE53A3" w:rsidR="00083129" w:rsidRDefault="00170B68" w:rsidP="002C1E01">
      <w:pPr>
        <w:spacing w:line="240" w:lineRule="auto"/>
        <w:jc w:val="center"/>
        <w:rPr>
          <w:noProof/>
        </w:rPr>
      </w:pPr>
      <w:r>
        <w:rPr>
          <w:noProof/>
        </w:rPr>
        <w:lastRenderedPageBreak/>
        <w:drawing>
          <wp:inline distT="0" distB="0" distL="0" distR="0" wp14:anchorId="5653D315" wp14:editId="0354ACFE">
            <wp:extent cx="1462088" cy="1786666"/>
            <wp:effectExtent l="114300" t="114300" r="100330" b="137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377" cy="179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B7445" w14:textId="1809780B" w:rsidR="002949CA" w:rsidRDefault="00275197" w:rsidP="00C113A0">
      <w:pPr>
        <w:pStyle w:val="ListParagraph"/>
        <w:numPr>
          <w:ilvl w:val="0"/>
          <w:numId w:val="8"/>
        </w:numPr>
        <w:spacing w:line="240" w:lineRule="auto"/>
        <w:rPr>
          <w:noProof/>
        </w:rPr>
      </w:pPr>
      <w:r>
        <w:rPr>
          <w:noProof/>
        </w:rPr>
        <w:t>S</w:t>
      </w:r>
      <w:r w:rsidR="002949CA">
        <w:rPr>
          <w:noProof/>
        </w:rPr>
        <w:t>ave your Cytoscape session as a .cys file.</w:t>
      </w:r>
    </w:p>
    <w:p w14:paraId="1D67D873" w14:textId="7F0F0BD5" w:rsidR="002949CA" w:rsidRDefault="002949CA" w:rsidP="00C113A0">
      <w:pPr>
        <w:pStyle w:val="ListParagraph"/>
        <w:numPr>
          <w:ilvl w:val="0"/>
          <w:numId w:val="8"/>
        </w:numPr>
        <w:spacing w:line="240" w:lineRule="auto"/>
        <w:rPr>
          <w:noProof/>
        </w:rPr>
      </w:pPr>
      <w:r>
        <w:rPr>
          <w:noProof/>
        </w:rPr>
        <w:t>If you would like to use this network visualization as a Reference for a future model revision, be sure to also export</w:t>
      </w:r>
      <w:r w:rsidR="00275197">
        <w:rPr>
          <w:noProof/>
        </w:rPr>
        <w:t xml:space="preserve"> your network</w:t>
      </w:r>
      <w:r>
        <w:rPr>
          <w:noProof/>
        </w:rPr>
        <w:t xml:space="preserve"> in XGMML format using </w:t>
      </w:r>
      <w:r>
        <w:t xml:space="preserve">File </w:t>
      </w:r>
      <w:r>
        <w:sym w:font="Wingdings" w:char="F0E0"/>
      </w:r>
      <w:r>
        <w:t xml:space="preserve"> Export </w:t>
      </w:r>
      <w:r>
        <w:sym w:font="Wingdings" w:char="F0E0"/>
      </w:r>
      <w:r>
        <w:t xml:space="preserve"> Network to File…, select XGMML and the desired filename.</w:t>
      </w:r>
    </w:p>
    <w:p w14:paraId="4D274911" w14:textId="5D71D524" w:rsidR="00020C23" w:rsidRDefault="00020C23" w:rsidP="000628DA">
      <w:pPr>
        <w:pStyle w:val="Heading1"/>
      </w:pPr>
      <w:bookmarkStart w:id="14" w:name="_Toc4671284"/>
      <w:bookmarkStart w:id="15" w:name="_Visualizing_Netflux_model"/>
      <w:bookmarkEnd w:id="15"/>
      <w:r w:rsidRPr="00E53739">
        <w:t xml:space="preserve">Visualizing </w:t>
      </w:r>
      <w:r>
        <w:t>Netflux model simulation results</w:t>
      </w:r>
      <w:r w:rsidR="00C05E71">
        <w:t xml:space="preserve"> </w:t>
      </w:r>
      <w:r w:rsidRPr="00E53739">
        <w:t>with Cytoscape</w:t>
      </w:r>
      <w:bookmarkEnd w:id="14"/>
    </w:p>
    <w:p w14:paraId="47B6630A" w14:textId="5E397EA7" w:rsidR="000024F9" w:rsidRDefault="000024F9" w:rsidP="002E5230">
      <w:pPr>
        <w:pStyle w:val="NoSpacing"/>
        <w:rPr>
          <w:b/>
          <w:sz w:val="24"/>
        </w:rPr>
      </w:pPr>
    </w:p>
    <w:p w14:paraId="1E30F69C" w14:textId="7CE0561F" w:rsidR="00020C23" w:rsidRDefault="00020C23" w:rsidP="00020C23">
      <w:pPr>
        <w:pStyle w:val="NoSpacing"/>
      </w:pPr>
      <w:r>
        <w:t>We can directly visualize Netflux simulation results in Cytoscape by first exporting simulation results in Netflux and then importing those results into a network created using the instructions</w:t>
      </w:r>
      <w:r w:rsidR="00EF0BB1">
        <w:t xml:space="preserve"> in the section </w:t>
      </w:r>
      <w:hyperlink w:anchor="_Visualizing_a_Netflux" w:history="1">
        <w:r w:rsidR="00EF0BB1" w:rsidRPr="00EF0BB1">
          <w:rPr>
            <w:rStyle w:val="Hyperlink"/>
          </w:rPr>
          <w:t>Visualizing a Netflux network model with C</w:t>
        </w:r>
        <w:r w:rsidR="00EF0BB1" w:rsidRPr="00EF0BB1">
          <w:rPr>
            <w:rStyle w:val="Hyperlink"/>
          </w:rPr>
          <w:t>y</w:t>
        </w:r>
        <w:r w:rsidR="00EF0BB1" w:rsidRPr="00EF0BB1">
          <w:rPr>
            <w:rStyle w:val="Hyperlink"/>
          </w:rPr>
          <w:t>toscape</w:t>
        </w:r>
      </w:hyperlink>
      <w:r>
        <w:t>.</w:t>
      </w:r>
    </w:p>
    <w:p w14:paraId="2F6C0864" w14:textId="77777777" w:rsidR="00020C23" w:rsidRDefault="00020C23" w:rsidP="00020C23">
      <w:pPr>
        <w:pStyle w:val="NoSpacing"/>
      </w:pPr>
    </w:p>
    <w:p w14:paraId="56671181" w14:textId="77777777" w:rsidR="00020C23" w:rsidRPr="000F7002" w:rsidRDefault="00020C23" w:rsidP="00020C23">
      <w:pPr>
        <w:pStyle w:val="NoSpacing"/>
        <w:rPr>
          <w:u w:val="single"/>
        </w:rPr>
      </w:pPr>
      <w:r w:rsidRPr="000F7002">
        <w:rPr>
          <w:u w:val="single"/>
        </w:rPr>
        <w:t>Within Netflux</w:t>
      </w:r>
    </w:p>
    <w:p w14:paraId="101A8806" w14:textId="5ED1EBDB" w:rsidR="00FA2DAA" w:rsidRDefault="00FA2DAA" w:rsidP="00C113A0">
      <w:pPr>
        <w:pStyle w:val="NoSpacing"/>
        <w:numPr>
          <w:ilvl w:val="0"/>
          <w:numId w:val="9"/>
        </w:numPr>
      </w:pPr>
      <w:r>
        <w:t xml:space="preserve">Load a Netflux model and run a simulation (see section </w:t>
      </w:r>
      <w:r w:rsidRPr="00FA2DAA">
        <w:rPr>
          <w:b/>
        </w:rPr>
        <w:t>Quick Start</w:t>
      </w:r>
      <w:r>
        <w:t>).</w:t>
      </w:r>
    </w:p>
    <w:p w14:paraId="6AF20406" w14:textId="4ADBC76D" w:rsidR="00020C23" w:rsidRDefault="00FA2DAA" w:rsidP="00C113A0">
      <w:pPr>
        <w:pStyle w:val="NoSpacing"/>
        <w:numPr>
          <w:ilvl w:val="0"/>
          <w:numId w:val="9"/>
        </w:numPr>
      </w:pPr>
      <w:r>
        <w:t>Select</w:t>
      </w:r>
      <w:r w:rsidR="00020C23">
        <w:t xml:space="preserve"> </w:t>
      </w:r>
      <w:r>
        <w:rPr>
          <w:sz w:val="20"/>
          <w:szCs w:val="20"/>
        </w:rPr>
        <w:t xml:space="preserve">File </w:t>
      </w:r>
      <w:r w:rsidRPr="0029395E">
        <w:rPr>
          <w:sz w:val="20"/>
          <w:szCs w:val="20"/>
        </w:rPr>
        <w:sym w:font="Wingdings" w:char="F0E0"/>
      </w:r>
      <w:r>
        <w:rPr>
          <w:sz w:val="20"/>
          <w:szCs w:val="20"/>
        </w:rPr>
        <w:t xml:space="preserve"> Export Data and save the file in .txt format.</w:t>
      </w:r>
    </w:p>
    <w:p w14:paraId="4654F952" w14:textId="06747D1B" w:rsidR="0029395E" w:rsidRPr="0029395E" w:rsidRDefault="009E7248" w:rsidP="00FA2DAA">
      <w:pPr>
        <w:pStyle w:val="NoSpacing"/>
        <w:ind w:left="1890" w:hanging="1890"/>
        <w:jc w:val="center"/>
        <w:rPr>
          <w:sz w:val="20"/>
          <w:szCs w:val="20"/>
        </w:rPr>
      </w:pPr>
      <w:r>
        <w:rPr>
          <w:noProof/>
        </w:rPr>
        <w:lastRenderedPageBreak/>
        <w:drawing>
          <wp:inline distT="0" distB="0" distL="0" distR="0" wp14:anchorId="3DF0219E" wp14:editId="67116BCF">
            <wp:extent cx="5943600" cy="3844290"/>
            <wp:effectExtent l="133350" t="133350" r="152400" b="1562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4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94FE3" w14:textId="77777777" w:rsidR="00FA2DAA" w:rsidRPr="000F7002" w:rsidRDefault="00FA2DAA" w:rsidP="00FA2DAA">
      <w:pPr>
        <w:pStyle w:val="NoSpacing"/>
        <w:rPr>
          <w:u w:val="single"/>
        </w:rPr>
      </w:pPr>
      <w:r w:rsidRPr="000F7002">
        <w:rPr>
          <w:u w:val="single"/>
        </w:rPr>
        <w:t>Within Cytoscape</w:t>
      </w:r>
    </w:p>
    <w:p w14:paraId="592ABBDD" w14:textId="5B1DFFE5" w:rsidR="00FA2DAA" w:rsidRDefault="00FA2DAA" w:rsidP="00C113A0">
      <w:pPr>
        <w:pStyle w:val="NoSpacing"/>
        <w:numPr>
          <w:ilvl w:val="0"/>
          <w:numId w:val="10"/>
        </w:numPr>
      </w:pPr>
      <w:r>
        <w:t xml:space="preserve">Select File </w:t>
      </w:r>
      <w:r w:rsidRPr="005E5782">
        <w:sym w:font="Wingdings" w:char="F0E0"/>
      </w:r>
      <w:r>
        <w:t xml:space="preserve"> Import </w:t>
      </w:r>
      <w:r w:rsidRPr="005E5782">
        <w:sym w:font="Wingdings" w:char="F0E0"/>
      </w:r>
      <w:r w:rsidRPr="005E5782">
        <w:t xml:space="preserve"> </w:t>
      </w:r>
      <w:r>
        <w:t xml:space="preserve">Table from </w:t>
      </w:r>
      <w:r w:rsidRPr="005E5782">
        <w:t>File...</w:t>
      </w:r>
      <w:r>
        <w:t xml:space="preserve">, and select the .txt data file that you exported from Netflux. </w:t>
      </w:r>
    </w:p>
    <w:p w14:paraId="28EEE69C" w14:textId="56343029" w:rsidR="00FA2DAA" w:rsidRDefault="00FA2DAA" w:rsidP="00C113A0">
      <w:pPr>
        <w:pStyle w:val="NoSpacing"/>
        <w:numPr>
          <w:ilvl w:val="0"/>
          <w:numId w:val="10"/>
        </w:numPr>
      </w:pPr>
      <w:r>
        <w:t xml:space="preserve">Select Advanced Options </w:t>
      </w:r>
      <w:r w:rsidRPr="005E5782">
        <w:sym w:font="Wingdings" w:char="F0E0"/>
      </w:r>
      <w:r>
        <w:t xml:space="preserve"> Delimiter: SPACE </w:t>
      </w:r>
      <w:r w:rsidRPr="005E5782">
        <w:sym w:font="Wingdings" w:char="F0E0"/>
      </w:r>
      <w:r>
        <w:t xml:space="preserve"> OK </w:t>
      </w:r>
      <w:r w:rsidRPr="005E5782">
        <w:sym w:font="Wingdings" w:char="F0E0"/>
      </w:r>
      <w:r>
        <w:t xml:space="preserve"> OK.</w:t>
      </w:r>
      <w:r w:rsidR="00AF1D46">
        <w:t xml:space="preserve"> The Node Table (below the network) will now have additional columns corresponding to the timepoints (e.g. T0, T59.8) that were exported from the Netflux simulation. </w:t>
      </w:r>
    </w:p>
    <w:p w14:paraId="71ED5E2D" w14:textId="7C347698" w:rsidR="006565BF" w:rsidRDefault="006565BF" w:rsidP="00C113A0">
      <w:pPr>
        <w:pStyle w:val="NoSpacing"/>
        <w:numPr>
          <w:ilvl w:val="0"/>
          <w:numId w:val="10"/>
        </w:numPr>
      </w:pPr>
      <w:r>
        <w:t xml:space="preserve">Select all the nodes using Ctrl+A or Select </w:t>
      </w:r>
      <w:r w:rsidRPr="005E5782">
        <w:sym w:font="Wingdings" w:char="F0E0"/>
      </w:r>
      <w:r>
        <w:t xml:space="preserve"> Select All Nodes and Edges. </w:t>
      </w:r>
      <w:r w:rsidR="00FA2DAA">
        <w:t xml:space="preserve">In the Control Panel </w:t>
      </w:r>
      <w:r w:rsidR="00FA2DAA" w:rsidRPr="005E5782">
        <w:sym w:font="Wingdings" w:char="F0E0"/>
      </w:r>
      <w:r w:rsidR="00FA2DAA">
        <w:t xml:space="preserve"> Style, </w:t>
      </w:r>
      <w:r w:rsidR="00AF1D46">
        <w:t>open the “Fill Color” panel</w:t>
      </w:r>
      <w:r>
        <w:t>. Select the Byp. Icon and then “Remove Bypass”.</w:t>
      </w:r>
    </w:p>
    <w:p w14:paraId="53BAE70B" w14:textId="7CD10442" w:rsidR="006565BF" w:rsidRDefault="006565BF" w:rsidP="006565BF">
      <w:pPr>
        <w:pStyle w:val="NoSpacing"/>
        <w:jc w:val="center"/>
      </w:pPr>
      <w:r>
        <w:rPr>
          <w:noProof/>
        </w:rPr>
        <w:drawing>
          <wp:inline distT="0" distB="0" distL="0" distR="0" wp14:anchorId="799D5E2C" wp14:editId="4001EEE5">
            <wp:extent cx="3362325" cy="781050"/>
            <wp:effectExtent l="114300" t="114300" r="104775"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E92C07" w14:textId="54647644" w:rsidR="00FA2DAA" w:rsidRDefault="002003F7" w:rsidP="00C113A0">
      <w:pPr>
        <w:pStyle w:val="NoSpacing"/>
        <w:numPr>
          <w:ilvl w:val="0"/>
          <w:numId w:val="10"/>
        </w:numPr>
      </w:pPr>
      <w:r>
        <w:t xml:space="preserve">Select the Map. icon, change “Mapping Type” to “Continuous Mapping”, </w:t>
      </w:r>
      <w:r w:rsidR="00AF1D46">
        <w:t>“Column” to the data corresponding to the desired timepoint</w:t>
      </w:r>
      <w:r w:rsidR="00EA528E">
        <w:t xml:space="preserve"> (e.g. T0, T59.8). If you would like to change the color scheme</w:t>
      </w:r>
      <w:r>
        <w:t xml:space="preserve">, double click on </w:t>
      </w:r>
      <w:r w:rsidR="00EA528E">
        <w:t xml:space="preserve">the </w:t>
      </w:r>
      <w:r>
        <w:t>gradient.</w:t>
      </w:r>
      <w:r w:rsidR="00302891">
        <w:t xml:space="preserve"> Note that </w:t>
      </w:r>
      <w:r w:rsidR="0011035A">
        <w:t>Cytoscape’s</w:t>
      </w:r>
      <w:r w:rsidR="00302891">
        <w:t xml:space="preserve"> Continuous Mapping Editor seems to </w:t>
      </w:r>
      <w:r w:rsidR="0081061E">
        <w:t>be buggy</w:t>
      </w:r>
      <w:r w:rsidR="00302891">
        <w:t>, and we typically manually adjust the gradients.</w:t>
      </w:r>
    </w:p>
    <w:p w14:paraId="37BCAD5B" w14:textId="7B608163" w:rsidR="00FA2DAA" w:rsidRDefault="00DF1C61" w:rsidP="00DF1C61">
      <w:pPr>
        <w:pStyle w:val="NoSpacing"/>
        <w:jc w:val="center"/>
      </w:pPr>
      <w:r>
        <w:rPr>
          <w:noProof/>
        </w:rPr>
        <w:lastRenderedPageBreak/>
        <w:drawing>
          <wp:inline distT="0" distB="0" distL="0" distR="0" wp14:anchorId="7528601E" wp14:editId="3AC90E8F">
            <wp:extent cx="3381375" cy="2476500"/>
            <wp:effectExtent l="133350" t="114300" r="123825" b="171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09FE9" w14:textId="52C63000" w:rsidR="009E7248" w:rsidRDefault="009E7248" w:rsidP="009E7248">
      <w:pPr>
        <w:pStyle w:val="NoSpacing"/>
      </w:pPr>
      <w:r>
        <w:t>Below are some examples of the visualization of the exampleNet model at various timepoints</w:t>
      </w:r>
      <w:r w:rsidR="00887CF2">
        <w:t xml:space="preserve"> based on the simulation shown above</w:t>
      </w:r>
      <w:r>
        <w:t>.</w:t>
      </w:r>
    </w:p>
    <w:p w14:paraId="256A5492" w14:textId="77777777" w:rsidR="00887CF2" w:rsidRDefault="00887CF2" w:rsidP="009E7248">
      <w:pPr>
        <w:pStyle w:val="NoSpacing"/>
      </w:pPr>
    </w:p>
    <w:tbl>
      <w:tblPr>
        <w:tblStyle w:val="TableGrid"/>
        <w:tblW w:w="0" w:type="auto"/>
        <w:tblLook w:val="04A0" w:firstRow="1" w:lastRow="0" w:firstColumn="1" w:lastColumn="0" w:noHBand="0" w:noVBand="1"/>
      </w:tblPr>
      <w:tblGrid>
        <w:gridCol w:w="2370"/>
        <w:gridCol w:w="2289"/>
        <w:gridCol w:w="2342"/>
        <w:gridCol w:w="2349"/>
      </w:tblGrid>
      <w:tr w:rsidR="00887CF2" w14:paraId="18A21E38" w14:textId="77777777" w:rsidTr="00887CF2">
        <w:tc>
          <w:tcPr>
            <w:tcW w:w="2370" w:type="dxa"/>
          </w:tcPr>
          <w:p w14:paraId="1FCB2012" w14:textId="60BB1038" w:rsidR="009E7248" w:rsidRDefault="00887CF2" w:rsidP="009E7248">
            <w:pPr>
              <w:pStyle w:val="NoSpacing"/>
            </w:pPr>
            <w:r>
              <w:pict w14:anchorId="36170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0pt">
                  <v:imagedata r:id="rId26" o:title="exampleNet simulation T0" croptop="5512f" cropbottom="4572f" cropleft="5107f" cropright="4681f"/>
                </v:shape>
              </w:pict>
            </w:r>
          </w:p>
          <w:p w14:paraId="401BCA24" w14:textId="32DA716E" w:rsidR="00887CF2" w:rsidRDefault="00887CF2" w:rsidP="009E7248">
            <w:pPr>
              <w:pStyle w:val="NoSpacing"/>
            </w:pPr>
            <w:r>
              <w:t>Time = 0</w:t>
            </w:r>
          </w:p>
        </w:tc>
        <w:tc>
          <w:tcPr>
            <w:tcW w:w="2289" w:type="dxa"/>
          </w:tcPr>
          <w:p w14:paraId="7AC3C23F" w14:textId="77777777" w:rsidR="009E7248" w:rsidRDefault="00887CF2" w:rsidP="009E7248">
            <w:pPr>
              <w:pStyle w:val="NoSpacing"/>
            </w:pPr>
            <w:r>
              <w:pict w14:anchorId="1BE66A14">
                <v:shape id="_x0000_i1032" type="#_x0000_t75" style="width:103.9pt;height:116.25pt">
                  <v:imagedata r:id="rId27" o:title="exampleNet simulation T25" croptop=".0625" cropbottom="3724f" cropleft="6373f" cropright="3983f"/>
                </v:shape>
              </w:pict>
            </w:r>
          </w:p>
          <w:p w14:paraId="05269169" w14:textId="0B65F3C6" w:rsidR="00887CF2" w:rsidRDefault="00887CF2" w:rsidP="009E7248">
            <w:pPr>
              <w:pStyle w:val="NoSpacing"/>
            </w:pPr>
            <w:r>
              <w:t>Time = 11.5</w:t>
            </w:r>
          </w:p>
        </w:tc>
        <w:tc>
          <w:tcPr>
            <w:tcW w:w="2342" w:type="dxa"/>
          </w:tcPr>
          <w:p w14:paraId="0EFB57F9" w14:textId="77777777" w:rsidR="009E7248" w:rsidRDefault="009E7248" w:rsidP="009E7248">
            <w:pPr>
              <w:pStyle w:val="NoSpacing"/>
            </w:pPr>
            <w:r>
              <w:rPr>
                <w:noProof/>
              </w:rPr>
              <w:drawing>
                <wp:inline distT="0" distB="0" distL="0" distR="0" wp14:anchorId="46430E3A" wp14:editId="3E19D554">
                  <wp:extent cx="1352550" cy="1485674"/>
                  <wp:effectExtent l="0" t="0" r="0" b="635"/>
                  <wp:docPr id="45" name="Picture 45" descr="C:\Users\jjs3g.BME-PF0YS0YK\AppData\Local\Microsoft\Windows\INetCache\Content.Word\exampleNet simulation 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s3g.BME-PF0YS0YK\AppData\Local\Microsoft\Windows\INetCache\Content.Word\exampleNet simulation T11.5.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9570" t="8208" r="9368" b="6916"/>
                          <a:stretch/>
                        </pic:blipFill>
                        <pic:spPr bwMode="auto">
                          <a:xfrm>
                            <a:off x="0" y="0"/>
                            <a:ext cx="1367424" cy="1502012"/>
                          </a:xfrm>
                          <a:prstGeom prst="rect">
                            <a:avLst/>
                          </a:prstGeom>
                          <a:noFill/>
                          <a:ln>
                            <a:noFill/>
                          </a:ln>
                          <a:extLst>
                            <a:ext uri="{53640926-AAD7-44D8-BBD7-CCE9431645EC}">
                              <a14:shadowObscured xmlns:a14="http://schemas.microsoft.com/office/drawing/2010/main"/>
                            </a:ext>
                          </a:extLst>
                        </pic:spPr>
                      </pic:pic>
                    </a:graphicData>
                  </a:graphic>
                </wp:inline>
              </w:drawing>
            </w:r>
          </w:p>
          <w:p w14:paraId="33A523D1" w14:textId="07344571" w:rsidR="00887CF2" w:rsidRDefault="00887CF2" w:rsidP="009E7248">
            <w:pPr>
              <w:pStyle w:val="NoSpacing"/>
            </w:pPr>
            <w:r>
              <w:t>Time = 25</w:t>
            </w:r>
          </w:p>
        </w:tc>
        <w:tc>
          <w:tcPr>
            <w:tcW w:w="2349" w:type="dxa"/>
          </w:tcPr>
          <w:p w14:paraId="7B8759E2" w14:textId="77777777" w:rsidR="009E7248" w:rsidRDefault="009E7248" w:rsidP="009E7248">
            <w:pPr>
              <w:pStyle w:val="NoSpacing"/>
            </w:pPr>
            <w:r>
              <w:rPr>
                <w:noProof/>
              </w:rPr>
              <w:drawing>
                <wp:inline distT="0" distB="0" distL="0" distR="0" wp14:anchorId="1AD4A1C1" wp14:editId="6657724F">
                  <wp:extent cx="1357313" cy="1488166"/>
                  <wp:effectExtent l="0" t="0" r="0" b="0"/>
                  <wp:docPr id="46" name="Picture 46" descr="C:\Users\jjs3g.BME-PF0YS0YK\AppData\Local\Microsoft\Windows\INetCache\Content.Word\exampleNet simulation 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js3g.BME-PF0YS0YK\AppData\Local\Microsoft\Windows\INetCache\Content.Word\exampleNet simulation T3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3755" t="9048" r="4372" b="4826"/>
                          <a:stretch/>
                        </pic:blipFill>
                        <pic:spPr bwMode="auto">
                          <a:xfrm>
                            <a:off x="0" y="0"/>
                            <a:ext cx="1379919" cy="1512951"/>
                          </a:xfrm>
                          <a:prstGeom prst="rect">
                            <a:avLst/>
                          </a:prstGeom>
                          <a:noFill/>
                          <a:ln>
                            <a:noFill/>
                          </a:ln>
                          <a:extLst>
                            <a:ext uri="{53640926-AAD7-44D8-BBD7-CCE9431645EC}">
                              <a14:shadowObscured xmlns:a14="http://schemas.microsoft.com/office/drawing/2010/main"/>
                            </a:ext>
                          </a:extLst>
                        </pic:spPr>
                      </pic:pic>
                    </a:graphicData>
                  </a:graphic>
                </wp:inline>
              </w:drawing>
            </w:r>
          </w:p>
          <w:p w14:paraId="615BC504" w14:textId="5F57A7C6" w:rsidR="00887CF2" w:rsidRDefault="00887CF2" w:rsidP="009E7248">
            <w:pPr>
              <w:pStyle w:val="NoSpacing"/>
            </w:pPr>
            <w:r>
              <w:t>Time = 35</w:t>
            </w:r>
          </w:p>
        </w:tc>
      </w:tr>
    </w:tbl>
    <w:p w14:paraId="3C59772F" w14:textId="77777777" w:rsidR="009E7248" w:rsidRDefault="009E7248" w:rsidP="009E7248">
      <w:pPr>
        <w:pStyle w:val="NoSpacing"/>
      </w:pPr>
    </w:p>
    <w:p w14:paraId="7C03F927" w14:textId="162F7CF7" w:rsidR="00C4150B" w:rsidRPr="00C4150B" w:rsidRDefault="00760422" w:rsidP="000628DA">
      <w:pPr>
        <w:pStyle w:val="Heading1"/>
        <w:rPr>
          <w:color w:val="FF0000"/>
        </w:rPr>
      </w:pPr>
      <w:bookmarkStart w:id="16" w:name="_Toc4671285"/>
      <w:bookmarkEnd w:id="11"/>
      <w:r w:rsidRPr="00E53739">
        <w:t xml:space="preserve">Visualizing </w:t>
      </w:r>
      <w:r>
        <w:t xml:space="preserve">Netflux model simulation results </w:t>
      </w:r>
      <w:r w:rsidRPr="00E53739">
        <w:t>with</w:t>
      </w:r>
      <w:r>
        <w:t xml:space="preserve"> Cytoscape add-on</w:t>
      </w:r>
      <w:r w:rsidRPr="00E53739">
        <w:t xml:space="preserve"> Cy</w:t>
      </w:r>
      <w:r>
        <w:t>Animator</w:t>
      </w:r>
      <w:bookmarkEnd w:id="16"/>
    </w:p>
    <w:p w14:paraId="1C559BB6" w14:textId="77777777" w:rsidR="00F94967" w:rsidRPr="00F94967" w:rsidRDefault="00F94967" w:rsidP="002E5230">
      <w:pPr>
        <w:pStyle w:val="NoSpacing"/>
        <w:rPr>
          <w:b/>
          <w:sz w:val="24"/>
        </w:rPr>
      </w:pPr>
    </w:p>
    <w:p w14:paraId="7E70D047" w14:textId="34743130" w:rsidR="00760422" w:rsidRDefault="00760422" w:rsidP="003A3DFF">
      <w:pPr>
        <w:spacing w:after="0" w:line="240" w:lineRule="auto"/>
      </w:pPr>
      <w:r>
        <w:t>The Cytoscape plugin CyAnimator (</w:t>
      </w:r>
      <w:hyperlink r:id="rId30" w:history="1">
        <w:r>
          <w:rPr>
            <w:rStyle w:val="Hyperlink"/>
          </w:rPr>
          <w:t>http://apps.cytoscape.org/apps/cyanimator</w:t>
        </w:r>
      </w:hyperlink>
      <w:r>
        <w:t xml:space="preserve"> or) can be used to create animations of your simulation results. </w:t>
      </w:r>
    </w:p>
    <w:p w14:paraId="60311F78" w14:textId="1E407F34" w:rsidR="00760422" w:rsidRDefault="00760422" w:rsidP="00C113A0">
      <w:pPr>
        <w:pStyle w:val="ListParagraph"/>
        <w:numPr>
          <w:ilvl w:val="0"/>
          <w:numId w:val="6"/>
        </w:numPr>
        <w:spacing w:after="0" w:line="240" w:lineRule="auto"/>
      </w:pPr>
      <w:r>
        <w:t xml:space="preserve">To install CyAnimator, within Cytoscape go to Apps </w:t>
      </w:r>
      <w:r w:rsidRPr="005E5782">
        <w:sym w:font="Wingdings" w:char="F0E0"/>
      </w:r>
      <w:r>
        <w:t xml:space="preserve"> App Manager, search for CyAnimator, and install.</w:t>
      </w:r>
    </w:p>
    <w:p w14:paraId="27F1EF23" w14:textId="42C6E0D4" w:rsidR="00760422" w:rsidRDefault="00760422" w:rsidP="00C113A0">
      <w:pPr>
        <w:pStyle w:val="ListParagraph"/>
        <w:numPr>
          <w:ilvl w:val="0"/>
          <w:numId w:val="6"/>
        </w:numPr>
        <w:spacing w:after="0" w:line="240" w:lineRule="auto"/>
      </w:pPr>
      <w:r>
        <w:t>Import Netflux simulation results and visualize individual timepoints as described in the section</w:t>
      </w:r>
      <w:r w:rsidR="00EF0BB1">
        <w:t xml:space="preserve"> </w:t>
      </w:r>
      <w:hyperlink w:anchor="_Visualizing_Netflux_model" w:history="1">
        <w:r w:rsidR="00EF0BB1" w:rsidRPr="00EF0BB1">
          <w:rPr>
            <w:rStyle w:val="Hyperlink"/>
          </w:rPr>
          <w:t>Visualizing Netflux model simulation results with Cytoscape</w:t>
        </w:r>
      </w:hyperlink>
      <w:r>
        <w:t>.</w:t>
      </w:r>
    </w:p>
    <w:p w14:paraId="2CB5FBD9" w14:textId="09380020" w:rsidR="00760422" w:rsidRDefault="00760422" w:rsidP="00C113A0">
      <w:pPr>
        <w:pStyle w:val="ListParagraph"/>
        <w:numPr>
          <w:ilvl w:val="0"/>
          <w:numId w:val="6"/>
        </w:numPr>
        <w:spacing w:after="0" w:line="240" w:lineRule="auto"/>
      </w:pPr>
      <w:r>
        <w:t>Open CyAnimator, which should be found under the Apps menu.</w:t>
      </w:r>
    </w:p>
    <w:p w14:paraId="0B1D36FE" w14:textId="7EA20DB4" w:rsidR="00760422" w:rsidRDefault="00760422" w:rsidP="00C113A0">
      <w:pPr>
        <w:pStyle w:val="ListParagraph"/>
        <w:numPr>
          <w:ilvl w:val="0"/>
          <w:numId w:val="6"/>
        </w:numPr>
        <w:spacing w:after="0" w:line="240" w:lineRule="auto"/>
      </w:pPr>
      <w:r>
        <w:t xml:space="preserve">In the Style tab, change the Fill Color Mapping Column to “T0”. In the CyAnimator window, click </w:t>
      </w:r>
      <w:r>
        <w:rPr>
          <w:noProof/>
        </w:rPr>
        <w:drawing>
          <wp:inline distT="0" distB="0" distL="0" distR="0" wp14:anchorId="449FB7EA" wp14:editId="58C76F53">
            <wp:extent cx="310632" cy="161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831" cy="164114"/>
                    </a:xfrm>
                    <a:prstGeom prst="rect">
                      <a:avLst/>
                    </a:prstGeom>
                  </pic:spPr>
                </pic:pic>
              </a:graphicData>
            </a:graphic>
          </wp:inline>
        </w:drawing>
      </w:r>
      <w:r>
        <w:t xml:space="preserve"> to create a frame corresponding to the initial timepoint.</w:t>
      </w:r>
    </w:p>
    <w:p w14:paraId="1980E468" w14:textId="439FF57D" w:rsidR="007D5031" w:rsidRDefault="00760422" w:rsidP="00C113A0">
      <w:pPr>
        <w:pStyle w:val="ListParagraph"/>
        <w:numPr>
          <w:ilvl w:val="0"/>
          <w:numId w:val="6"/>
        </w:numPr>
        <w:spacing w:after="0" w:line="240" w:lineRule="auto"/>
      </w:pPr>
      <w:r>
        <w:t>Repeat step #4, but changing</w:t>
      </w:r>
      <w:r w:rsidR="007D5031">
        <w:t xml:space="preserve"> the Column to the desired timepoint. </w:t>
      </w:r>
    </w:p>
    <w:p w14:paraId="3C57C936" w14:textId="77777777" w:rsidR="006427F7" w:rsidRDefault="006427F7" w:rsidP="00C113A0">
      <w:pPr>
        <w:pStyle w:val="ListParagraph"/>
        <w:numPr>
          <w:ilvl w:val="0"/>
          <w:numId w:val="6"/>
        </w:numPr>
        <w:spacing w:after="0" w:line="240" w:lineRule="auto"/>
      </w:pPr>
      <w:r>
        <w:t xml:space="preserve">Click </w:t>
      </w:r>
      <w:r>
        <w:rPr>
          <w:noProof/>
        </w:rPr>
        <w:drawing>
          <wp:inline distT="0" distB="0" distL="0" distR="0" wp14:anchorId="32311670" wp14:editId="2036A553">
            <wp:extent cx="327773" cy="18573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227" cy="196762"/>
                    </a:xfrm>
                    <a:prstGeom prst="rect">
                      <a:avLst/>
                    </a:prstGeom>
                  </pic:spPr>
                </pic:pic>
              </a:graphicData>
            </a:graphic>
          </wp:inline>
        </w:drawing>
      </w:r>
      <w:r>
        <w:t xml:space="preserve"> to examine your animation.</w:t>
      </w:r>
    </w:p>
    <w:p w14:paraId="6A99A828" w14:textId="19A4E8F2" w:rsidR="006427F7" w:rsidRDefault="006427F7" w:rsidP="00C113A0">
      <w:pPr>
        <w:pStyle w:val="ListParagraph"/>
        <w:numPr>
          <w:ilvl w:val="0"/>
          <w:numId w:val="6"/>
        </w:numPr>
        <w:spacing w:after="0" w:line="240" w:lineRule="auto"/>
      </w:pPr>
      <w:r>
        <w:lastRenderedPageBreak/>
        <w:t xml:space="preserve">Click </w:t>
      </w:r>
      <w:r>
        <w:rPr>
          <w:noProof/>
        </w:rPr>
        <w:drawing>
          <wp:inline distT="0" distB="0" distL="0" distR="0" wp14:anchorId="6B712470" wp14:editId="6E8FBADF">
            <wp:extent cx="310632"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100" cy="176765"/>
                    </a:xfrm>
                    <a:prstGeom prst="rect">
                      <a:avLst/>
                    </a:prstGeom>
                  </pic:spPr>
                </pic:pic>
              </a:graphicData>
            </a:graphic>
          </wp:inline>
        </w:drawing>
      </w:r>
      <w:r>
        <w:t xml:space="preserve"> to export your animation as an animated GIF, MP4, or series of individual image frames.</w:t>
      </w:r>
    </w:p>
    <w:p w14:paraId="7F2B1136" w14:textId="7BF15CB9" w:rsidR="007D5031" w:rsidRDefault="001A24CC" w:rsidP="001A24CC">
      <w:pPr>
        <w:spacing w:after="0" w:line="240" w:lineRule="auto"/>
        <w:jc w:val="center"/>
      </w:pPr>
      <w:r>
        <w:rPr>
          <w:noProof/>
        </w:rPr>
        <w:drawing>
          <wp:inline distT="0" distB="0" distL="0" distR="0" wp14:anchorId="757F185E" wp14:editId="719AC46D">
            <wp:extent cx="5943600" cy="2059940"/>
            <wp:effectExtent l="133350" t="114300" r="114300" b="1498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5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BA99C9" w14:textId="77777777" w:rsidR="001A24CC" w:rsidRDefault="001A24CC" w:rsidP="007D5031">
      <w:pPr>
        <w:spacing w:after="0" w:line="240" w:lineRule="auto"/>
        <w:rPr>
          <w:i/>
        </w:rPr>
      </w:pPr>
    </w:p>
    <w:p w14:paraId="65B3DB95" w14:textId="77777777" w:rsidR="006427F7" w:rsidRDefault="007D5031" w:rsidP="007D5031">
      <w:pPr>
        <w:spacing w:after="0" w:line="240" w:lineRule="auto"/>
        <w:rPr>
          <w:i/>
        </w:rPr>
      </w:pPr>
      <w:r w:rsidRPr="007D5031">
        <w:rPr>
          <w:i/>
        </w:rPr>
        <w:t>Note</w:t>
      </w:r>
      <w:r w:rsidR="006427F7">
        <w:rPr>
          <w:i/>
        </w:rPr>
        <w:t>s on use of CyAnimator</w:t>
      </w:r>
    </w:p>
    <w:p w14:paraId="74993553" w14:textId="6B86EAAA" w:rsidR="0076243F" w:rsidRDefault="005B7AD0" w:rsidP="00C113A0">
      <w:pPr>
        <w:pStyle w:val="ListParagraph"/>
        <w:numPr>
          <w:ilvl w:val="0"/>
          <w:numId w:val="11"/>
        </w:numPr>
        <w:spacing w:after="0" w:line="240" w:lineRule="auto"/>
      </w:pPr>
      <w:r>
        <w:t xml:space="preserve">Generally, you should add timepoints at a constant time interval (e.g. T0, T5, T10, T15). </w:t>
      </w:r>
      <w:r w:rsidR="0076243F">
        <w:t xml:space="preserve">CyAnimator will interpolate in between the saved frames. </w:t>
      </w:r>
      <w:r w:rsidR="00134D30">
        <w:t xml:space="preserve">This means that timepoints in between the frames added to CyAnimator are estimated and may not accurately reflect the simulation. During </w:t>
      </w:r>
      <w:r w:rsidR="00EB6EAA">
        <w:t>periods</w:t>
      </w:r>
      <w:r w:rsidR="00134D30">
        <w:t xml:space="preserve"> of rapid change in your network you may want to add frames</w:t>
      </w:r>
      <w:r w:rsidR="00EB6EAA">
        <w:t xml:space="preserve"> at higher resolution</w:t>
      </w:r>
      <w:r w:rsidR="00134D30">
        <w:t>, but positioning these correctly within CyAnimator can be tricky.</w:t>
      </w:r>
    </w:p>
    <w:p w14:paraId="0EC521E0" w14:textId="2ECBCB36" w:rsidR="006427F7" w:rsidRDefault="006427F7" w:rsidP="00C113A0">
      <w:pPr>
        <w:pStyle w:val="ListParagraph"/>
        <w:numPr>
          <w:ilvl w:val="0"/>
          <w:numId w:val="11"/>
        </w:numPr>
        <w:spacing w:after="0" w:line="240" w:lineRule="auto"/>
      </w:pPr>
      <w:r>
        <w:t>CyAnimator frames are saved when you save a Cytoscape session (.cys), in case you would like to later edit your frames.</w:t>
      </w:r>
    </w:p>
    <w:p w14:paraId="5B3FA404" w14:textId="7D21EDD8" w:rsidR="00EB6EAA" w:rsidRDefault="00EB6EAA" w:rsidP="00EB6EAA">
      <w:pPr>
        <w:spacing w:after="0" w:line="240" w:lineRule="auto"/>
      </w:pPr>
    </w:p>
    <w:p w14:paraId="19AE7161" w14:textId="6F62217D" w:rsidR="00EB6EAA" w:rsidRDefault="00EB6EAA" w:rsidP="00EB6EAA">
      <w:pPr>
        <w:spacing w:after="0" w:line="240" w:lineRule="auto"/>
      </w:pPr>
      <w:r>
        <w:t xml:space="preserve">Documentation for CyAnimator is available at </w:t>
      </w:r>
      <w:hyperlink r:id="rId35" w:history="1">
        <w:r>
          <w:rPr>
            <w:rStyle w:val="Hyperlink"/>
          </w:rPr>
          <w:t>http://www.rbvi.ucsf.edu/cytoscape/CyAnimator/index.shtml</w:t>
        </w:r>
      </w:hyperlink>
    </w:p>
    <w:p w14:paraId="22ABBA0A" w14:textId="11CA0C51" w:rsidR="00780838" w:rsidRDefault="00780838" w:rsidP="00EB6EAA">
      <w:pPr>
        <w:spacing w:after="0" w:line="240" w:lineRule="auto"/>
      </w:pPr>
      <w:r>
        <w:t>These instructions were tested with Cytoscape version 3.7.1. and CyAnimator version 2.1.0.</w:t>
      </w:r>
    </w:p>
    <w:p w14:paraId="60F732B9" w14:textId="1F797538" w:rsidR="00E13508" w:rsidRPr="000628DA" w:rsidRDefault="00E13508" w:rsidP="000628DA">
      <w:pPr>
        <w:pStyle w:val="Heading1"/>
      </w:pPr>
      <w:bookmarkStart w:id="17" w:name="SBML"/>
      <w:bookmarkStart w:id="18" w:name="_Toc4671286"/>
      <w:bookmarkEnd w:id="17"/>
      <w:r w:rsidRPr="000628DA">
        <w:rPr>
          <w:rStyle w:val="Hyperlink"/>
          <w:color w:val="365F91" w:themeColor="accent1" w:themeShade="BF"/>
          <w:u w:val="none"/>
        </w:rPr>
        <w:t>Using the SBML-QUAL</w:t>
      </w:r>
      <w:r w:rsidR="001E3806" w:rsidRPr="000628DA">
        <w:rPr>
          <w:rStyle w:val="Hyperlink"/>
          <w:color w:val="365F91" w:themeColor="accent1" w:themeShade="BF"/>
          <w:u w:val="none"/>
        </w:rPr>
        <w:t xml:space="preserve"> and SIF</w:t>
      </w:r>
      <w:r w:rsidRPr="000628DA">
        <w:rPr>
          <w:rStyle w:val="Hyperlink"/>
          <w:color w:val="365F91" w:themeColor="accent1" w:themeShade="BF"/>
          <w:u w:val="none"/>
        </w:rPr>
        <w:t xml:space="preserve"> Conversion Tool</w:t>
      </w:r>
      <w:r w:rsidR="00B02F68" w:rsidRPr="000628DA">
        <w:rPr>
          <w:rStyle w:val="Hyperlink"/>
          <w:color w:val="365F91" w:themeColor="accent1" w:themeShade="BF"/>
          <w:u w:val="none"/>
        </w:rPr>
        <w:t>s</w:t>
      </w:r>
      <w:bookmarkEnd w:id="18"/>
    </w:p>
    <w:p w14:paraId="0661D853" w14:textId="77777777" w:rsidR="00E13508" w:rsidRPr="00A45CDE" w:rsidRDefault="00E13508" w:rsidP="00E13508">
      <w:r>
        <w:t xml:space="preserve">The SBML-QUAL conversion tool is compatible with non-metabolic models from the Path2Models Database. This tool converts the SBML-QUAL file into a Netflux excel model, which can be simulated and exported to Cytoscape using the Netflux GUI. </w:t>
      </w:r>
      <w:r w:rsidR="006D5994">
        <w:t xml:space="preserve">A .sif file is also autogenerated from the conversion for direct visualization in Cytoscape. </w:t>
      </w:r>
    </w:p>
    <w:p w14:paraId="72B497F4" w14:textId="77777777" w:rsidR="00E13508" w:rsidRPr="000628DA" w:rsidRDefault="00E13508" w:rsidP="00C113A0">
      <w:pPr>
        <w:pStyle w:val="ListParagraph"/>
        <w:numPr>
          <w:ilvl w:val="0"/>
          <w:numId w:val="7"/>
        </w:numPr>
      </w:pPr>
      <w:r w:rsidRPr="000628DA">
        <w:t xml:space="preserve">Download an SBML-QUAL file from the non-metabolic section of the Path2Models Database: </w:t>
      </w:r>
      <w:hyperlink r:id="rId36" w:history="1">
        <w:r w:rsidRPr="000628DA">
          <w:t>http://www.ebi.ac.uk/biomodels-main/path2models?cat=non-metabolic</w:t>
        </w:r>
      </w:hyperlink>
    </w:p>
    <w:p w14:paraId="15366780" w14:textId="77777777" w:rsidR="00E13508" w:rsidRPr="000628DA" w:rsidRDefault="00E13508" w:rsidP="00C113A0">
      <w:pPr>
        <w:pStyle w:val="ListParagraph"/>
        <w:numPr>
          <w:ilvl w:val="0"/>
          <w:numId w:val="7"/>
        </w:numPr>
      </w:pPr>
      <w:r w:rsidRPr="000628DA">
        <w:t xml:space="preserve">Select </w:t>
      </w:r>
    </w:p>
    <w:p w14:paraId="632D56B7" w14:textId="77777777" w:rsidR="00E13508" w:rsidRPr="000628DA" w:rsidRDefault="00E13508" w:rsidP="00E13508">
      <w:pPr>
        <w:ind w:left="720" w:firstLine="720"/>
      </w:pPr>
      <w:r w:rsidRPr="000628DA">
        <w:t>Tools</w:t>
      </w:r>
      <w:r w:rsidRPr="000628DA">
        <w:sym w:font="Wingdings" w:char="F0E0"/>
      </w:r>
      <w:r w:rsidRPr="000628DA">
        <w:t xml:space="preserve"> Convert SBML-QUAL</w:t>
      </w:r>
    </w:p>
    <w:p w14:paraId="5D6493AE" w14:textId="77777777" w:rsidR="001E3806" w:rsidRPr="000628DA" w:rsidRDefault="001E3806" w:rsidP="00E13508">
      <w:pPr>
        <w:ind w:left="720" w:firstLine="720"/>
      </w:pPr>
      <w:r w:rsidRPr="000628DA">
        <w:t>Or</w:t>
      </w:r>
    </w:p>
    <w:p w14:paraId="768254F2" w14:textId="77777777" w:rsidR="001E3806" w:rsidRPr="000628DA" w:rsidRDefault="001E3806" w:rsidP="00E13508">
      <w:pPr>
        <w:ind w:left="720" w:firstLine="720"/>
      </w:pPr>
      <w:r w:rsidRPr="000628DA">
        <w:t>Tools</w:t>
      </w:r>
      <w:r w:rsidRPr="000628DA">
        <w:sym w:font="Wingdings" w:char="F0E0"/>
      </w:r>
      <w:r w:rsidRPr="000628DA">
        <w:t xml:space="preserve"> Convert SIF</w:t>
      </w:r>
    </w:p>
    <w:p w14:paraId="0101C6D9" w14:textId="77777777" w:rsidR="00E13508" w:rsidRPr="000628DA" w:rsidRDefault="00E13508" w:rsidP="00C113A0">
      <w:pPr>
        <w:pStyle w:val="ListParagraph"/>
        <w:numPr>
          <w:ilvl w:val="0"/>
          <w:numId w:val="7"/>
        </w:numPr>
      </w:pPr>
      <w:r w:rsidRPr="000628DA">
        <w:t>Select the SBML-QUAL</w:t>
      </w:r>
      <w:r w:rsidR="001E3806" w:rsidRPr="000628DA">
        <w:t xml:space="preserve"> or SIF</w:t>
      </w:r>
      <w:r w:rsidRPr="000628DA">
        <w:t xml:space="preserve"> file from step 1 and specify an output folder: </w:t>
      </w:r>
    </w:p>
    <w:p w14:paraId="3C361AEB" w14:textId="77777777" w:rsidR="00E13508" w:rsidRPr="000628DA" w:rsidRDefault="00E13508" w:rsidP="00C113A0">
      <w:pPr>
        <w:pStyle w:val="ListParagraph"/>
        <w:numPr>
          <w:ilvl w:val="0"/>
          <w:numId w:val="7"/>
        </w:numPr>
      </w:pPr>
      <w:r w:rsidRPr="000628DA">
        <w:lastRenderedPageBreak/>
        <w:t xml:space="preserve">Click Convert. </w:t>
      </w:r>
    </w:p>
    <w:p w14:paraId="02B38A09" w14:textId="70387791" w:rsidR="00E13508" w:rsidRDefault="00E13508" w:rsidP="00C113A0">
      <w:pPr>
        <w:pStyle w:val="ListParagraph"/>
        <w:numPr>
          <w:ilvl w:val="0"/>
          <w:numId w:val="7"/>
        </w:numPr>
      </w:pPr>
      <w:r w:rsidRPr="000628DA">
        <w:t xml:space="preserve">The </w:t>
      </w:r>
      <w:r w:rsidR="001E3806" w:rsidRPr="000628DA">
        <w:t xml:space="preserve">Netflux Excel </w:t>
      </w:r>
      <w:r w:rsidRPr="000628DA">
        <w:t xml:space="preserve">model will be exported to the location you specified in step 3. </w:t>
      </w:r>
    </w:p>
    <w:p w14:paraId="08D2F746" w14:textId="77777777" w:rsidR="000628DA" w:rsidRDefault="000628DA" w:rsidP="000628DA">
      <w:pPr>
        <w:spacing w:after="0" w:line="240" w:lineRule="auto"/>
        <w:rPr>
          <w:i/>
        </w:rPr>
      </w:pPr>
    </w:p>
    <w:p w14:paraId="0B511320" w14:textId="611F4CD2" w:rsidR="000628DA" w:rsidRPr="00D658E4" w:rsidRDefault="000628DA" w:rsidP="000628DA">
      <w:pPr>
        <w:spacing w:after="0" w:line="240" w:lineRule="auto"/>
        <w:rPr>
          <w:i/>
        </w:rPr>
      </w:pPr>
      <w:r w:rsidRPr="00D658E4">
        <w:rPr>
          <w:i/>
        </w:rPr>
        <w:t xml:space="preserve">Documentation </w:t>
      </w:r>
      <w:r>
        <w:rPr>
          <w:i/>
        </w:rPr>
        <w:t xml:space="preserve">last </w:t>
      </w:r>
      <w:r w:rsidRPr="00D658E4">
        <w:rPr>
          <w:i/>
        </w:rPr>
        <w:t>updated 3/2</w:t>
      </w:r>
      <w:r>
        <w:rPr>
          <w:i/>
        </w:rPr>
        <w:t>8</w:t>
      </w:r>
      <w:r w:rsidRPr="00D658E4">
        <w:rPr>
          <w:i/>
        </w:rPr>
        <w:t>/2019 by Jeff Saucerman</w:t>
      </w:r>
    </w:p>
    <w:p w14:paraId="00FA235E" w14:textId="77777777" w:rsidR="000628DA" w:rsidRPr="000628DA" w:rsidRDefault="000628DA" w:rsidP="000628DA"/>
    <w:sectPr w:rsidR="000628DA" w:rsidRPr="000628DA" w:rsidSect="00D74153">
      <w:footerReference w:type="default" r:id="rId37"/>
      <w:headerReference w:type="firs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59F34" w14:textId="77777777" w:rsidR="00C113A0" w:rsidRDefault="00C113A0" w:rsidP="00D74153">
      <w:pPr>
        <w:spacing w:after="0" w:line="240" w:lineRule="auto"/>
      </w:pPr>
      <w:r>
        <w:separator/>
      </w:r>
    </w:p>
  </w:endnote>
  <w:endnote w:type="continuationSeparator" w:id="0">
    <w:p w14:paraId="4BFC394B" w14:textId="77777777" w:rsidR="00C113A0" w:rsidRDefault="00C113A0"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14:paraId="2E77BE34" w14:textId="72473B70" w:rsidR="00FE2B80" w:rsidRPr="006A3829" w:rsidRDefault="00FE2B80">
        <w:pPr>
          <w:pStyle w:val="Footer"/>
          <w:jc w:val="center"/>
          <w:rPr>
            <w:rFonts w:ascii="Times New Roman" w:hAnsi="Times New Roman" w:cs="Times New Roman"/>
            <w:sz w:val="24"/>
            <w:szCs w:val="24"/>
          </w:rPr>
        </w:pPr>
        <w:r w:rsidRPr="006A3829">
          <w:rPr>
            <w:rFonts w:ascii="Times New Roman" w:hAnsi="Times New Roman" w:cs="Times New Roman"/>
            <w:sz w:val="24"/>
            <w:szCs w:val="24"/>
          </w:rPr>
          <w:fldChar w:fldCharType="begin"/>
        </w:r>
        <w:r w:rsidRPr="006A3829">
          <w:rPr>
            <w:rFonts w:ascii="Times New Roman" w:hAnsi="Times New Roman" w:cs="Times New Roman"/>
            <w:sz w:val="24"/>
            <w:szCs w:val="24"/>
          </w:rPr>
          <w:instrText xml:space="preserve"> PAGE   \* MERGEFORMAT </w:instrText>
        </w:r>
        <w:r w:rsidRPr="006A3829">
          <w:rPr>
            <w:rFonts w:ascii="Times New Roman" w:hAnsi="Times New Roman" w:cs="Times New Roman"/>
            <w:sz w:val="24"/>
            <w:szCs w:val="24"/>
          </w:rPr>
          <w:fldChar w:fldCharType="separate"/>
        </w:r>
        <w:r w:rsidR="00E718ED">
          <w:rPr>
            <w:rFonts w:ascii="Times New Roman" w:hAnsi="Times New Roman" w:cs="Times New Roman"/>
            <w:noProof/>
            <w:sz w:val="24"/>
            <w:szCs w:val="24"/>
          </w:rPr>
          <w:t>2</w:t>
        </w:r>
        <w:r w:rsidRPr="006A3829">
          <w:rPr>
            <w:rFonts w:ascii="Times New Roman" w:hAnsi="Times New Roman" w:cs="Times New Roman"/>
            <w:noProof/>
            <w:sz w:val="24"/>
            <w:szCs w:val="24"/>
          </w:rPr>
          <w:fldChar w:fldCharType="end"/>
        </w:r>
      </w:p>
    </w:sdtContent>
  </w:sdt>
  <w:p w14:paraId="42C88F88" w14:textId="77777777" w:rsidR="00FE2B80" w:rsidRDefault="00FE2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7916" w14:textId="77777777" w:rsidR="00FE2B80" w:rsidRDefault="00FE2B80">
    <w:pPr>
      <w:pStyle w:val="Footer"/>
    </w:pPr>
    <w:r>
      <w:t>*Document last edited on 7/31/15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D60A2" w14:textId="77777777" w:rsidR="00C113A0" w:rsidRDefault="00C113A0" w:rsidP="00D74153">
      <w:pPr>
        <w:spacing w:after="0" w:line="240" w:lineRule="auto"/>
      </w:pPr>
      <w:r>
        <w:separator/>
      </w:r>
    </w:p>
  </w:footnote>
  <w:footnote w:type="continuationSeparator" w:id="0">
    <w:p w14:paraId="257E6E9F" w14:textId="77777777" w:rsidR="00C113A0" w:rsidRDefault="00C113A0" w:rsidP="00D7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B8264" w14:textId="77777777" w:rsidR="00FE2B80" w:rsidRDefault="00FE2B80" w:rsidP="00364340">
    <w:pPr>
      <w:pStyle w:val="Header"/>
      <w:jc w:val="center"/>
    </w:pPr>
  </w:p>
  <w:p w14:paraId="3865EFA6" w14:textId="77777777" w:rsidR="00FE2B80" w:rsidRDefault="00FE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04A"/>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560F6"/>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76CC"/>
    <w:multiLevelType w:val="hybridMultilevel"/>
    <w:tmpl w:val="2C5C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25CA"/>
    <w:multiLevelType w:val="hybridMultilevel"/>
    <w:tmpl w:val="D674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1"/>
  </w:num>
  <w:num w:numId="6">
    <w:abstractNumId w:val="4"/>
  </w:num>
  <w:num w:numId="7">
    <w:abstractNumId w:val="10"/>
  </w:num>
  <w:num w:numId="8">
    <w:abstractNumId w:val="3"/>
  </w:num>
  <w:num w:numId="9">
    <w:abstractNumId w:val="7"/>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024F9"/>
    <w:rsid w:val="0000490D"/>
    <w:rsid w:val="0000509C"/>
    <w:rsid w:val="00020C23"/>
    <w:rsid w:val="0002125C"/>
    <w:rsid w:val="000254D6"/>
    <w:rsid w:val="00032561"/>
    <w:rsid w:val="00034BB5"/>
    <w:rsid w:val="00046E62"/>
    <w:rsid w:val="000600B6"/>
    <w:rsid w:val="00061D7A"/>
    <w:rsid w:val="000628DA"/>
    <w:rsid w:val="00083129"/>
    <w:rsid w:val="000915AE"/>
    <w:rsid w:val="000A46B0"/>
    <w:rsid w:val="000A7BB9"/>
    <w:rsid w:val="000B5004"/>
    <w:rsid w:val="000C009A"/>
    <w:rsid w:val="000C27EE"/>
    <w:rsid w:val="000D3D35"/>
    <w:rsid w:val="000D67BF"/>
    <w:rsid w:val="000E45C4"/>
    <w:rsid w:val="000E6E3B"/>
    <w:rsid w:val="000F2B04"/>
    <w:rsid w:val="000F3742"/>
    <w:rsid w:val="000F46D0"/>
    <w:rsid w:val="000F7002"/>
    <w:rsid w:val="001021AD"/>
    <w:rsid w:val="00102E1C"/>
    <w:rsid w:val="0011035A"/>
    <w:rsid w:val="00112208"/>
    <w:rsid w:val="00124B95"/>
    <w:rsid w:val="00130C2C"/>
    <w:rsid w:val="00132E9D"/>
    <w:rsid w:val="00134D30"/>
    <w:rsid w:val="001402E3"/>
    <w:rsid w:val="001411E2"/>
    <w:rsid w:val="001456B7"/>
    <w:rsid w:val="00155534"/>
    <w:rsid w:val="00160693"/>
    <w:rsid w:val="00170B68"/>
    <w:rsid w:val="001731B3"/>
    <w:rsid w:val="00183591"/>
    <w:rsid w:val="00183BC3"/>
    <w:rsid w:val="00183BE2"/>
    <w:rsid w:val="00187B6F"/>
    <w:rsid w:val="0019695C"/>
    <w:rsid w:val="001A24CC"/>
    <w:rsid w:val="001A2B3E"/>
    <w:rsid w:val="001A43CE"/>
    <w:rsid w:val="001B0FCB"/>
    <w:rsid w:val="001B2161"/>
    <w:rsid w:val="001B65CC"/>
    <w:rsid w:val="001C272C"/>
    <w:rsid w:val="001C71A2"/>
    <w:rsid w:val="001D384F"/>
    <w:rsid w:val="001D4954"/>
    <w:rsid w:val="001E3806"/>
    <w:rsid w:val="001E3BA1"/>
    <w:rsid w:val="001F03C0"/>
    <w:rsid w:val="001F53CC"/>
    <w:rsid w:val="001F6460"/>
    <w:rsid w:val="002003F7"/>
    <w:rsid w:val="00200651"/>
    <w:rsid w:val="002016A0"/>
    <w:rsid w:val="00206F2B"/>
    <w:rsid w:val="0021289A"/>
    <w:rsid w:val="00213136"/>
    <w:rsid w:val="0023125B"/>
    <w:rsid w:val="002372FC"/>
    <w:rsid w:val="00244363"/>
    <w:rsid w:val="0025019E"/>
    <w:rsid w:val="00252631"/>
    <w:rsid w:val="002537A4"/>
    <w:rsid w:val="0025393C"/>
    <w:rsid w:val="0027107B"/>
    <w:rsid w:val="002732DE"/>
    <w:rsid w:val="00275197"/>
    <w:rsid w:val="00275C2E"/>
    <w:rsid w:val="002821A2"/>
    <w:rsid w:val="002935BE"/>
    <w:rsid w:val="0029395E"/>
    <w:rsid w:val="002949CA"/>
    <w:rsid w:val="002A2ADA"/>
    <w:rsid w:val="002A6C1A"/>
    <w:rsid w:val="002C1E01"/>
    <w:rsid w:val="002C40C7"/>
    <w:rsid w:val="002C5E28"/>
    <w:rsid w:val="002E5230"/>
    <w:rsid w:val="002E6736"/>
    <w:rsid w:val="002E6852"/>
    <w:rsid w:val="002F078A"/>
    <w:rsid w:val="002F57CB"/>
    <w:rsid w:val="00302891"/>
    <w:rsid w:val="00304389"/>
    <w:rsid w:val="00311D66"/>
    <w:rsid w:val="00312633"/>
    <w:rsid w:val="0031514E"/>
    <w:rsid w:val="003309A0"/>
    <w:rsid w:val="0033462B"/>
    <w:rsid w:val="003374BB"/>
    <w:rsid w:val="00341689"/>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E7FA8"/>
    <w:rsid w:val="003F7A73"/>
    <w:rsid w:val="0040124F"/>
    <w:rsid w:val="004066FD"/>
    <w:rsid w:val="0042013D"/>
    <w:rsid w:val="00426B4A"/>
    <w:rsid w:val="0044381A"/>
    <w:rsid w:val="004501EB"/>
    <w:rsid w:val="00450EE6"/>
    <w:rsid w:val="00451697"/>
    <w:rsid w:val="00455912"/>
    <w:rsid w:val="00462F5C"/>
    <w:rsid w:val="00463A18"/>
    <w:rsid w:val="00471F8E"/>
    <w:rsid w:val="00473CCF"/>
    <w:rsid w:val="00475E1C"/>
    <w:rsid w:val="00477F12"/>
    <w:rsid w:val="00480A49"/>
    <w:rsid w:val="00495C7B"/>
    <w:rsid w:val="00497676"/>
    <w:rsid w:val="004B09E6"/>
    <w:rsid w:val="004B133F"/>
    <w:rsid w:val="004B28E8"/>
    <w:rsid w:val="004C7FAF"/>
    <w:rsid w:val="004D3942"/>
    <w:rsid w:val="004D5977"/>
    <w:rsid w:val="004E082B"/>
    <w:rsid w:val="00516084"/>
    <w:rsid w:val="00526C63"/>
    <w:rsid w:val="0053281E"/>
    <w:rsid w:val="00532CE2"/>
    <w:rsid w:val="005462AC"/>
    <w:rsid w:val="005463CB"/>
    <w:rsid w:val="005606B7"/>
    <w:rsid w:val="00561BED"/>
    <w:rsid w:val="0056648D"/>
    <w:rsid w:val="00570815"/>
    <w:rsid w:val="0057470F"/>
    <w:rsid w:val="005757EB"/>
    <w:rsid w:val="00583517"/>
    <w:rsid w:val="00583F5D"/>
    <w:rsid w:val="005A0076"/>
    <w:rsid w:val="005B1FCC"/>
    <w:rsid w:val="005B43A8"/>
    <w:rsid w:val="005B7AD0"/>
    <w:rsid w:val="005C0D0E"/>
    <w:rsid w:val="005C3CA1"/>
    <w:rsid w:val="005D10E4"/>
    <w:rsid w:val="005D16FB"/>
    <w:rsid w:val="005D4D08"/>
    <w:rsid w:val="005E69AA"/>
    <w:rsid w:val="005E7F4C"/>
    <w:rsid w:val="005F67D4"/>
    <w:rsid w:val="00600859"/>
    <w:rsid w:val="0060268D"/>
    <w:rsid w:val="00602B80"/>
    <w:rsid w:val="00610ED3"/>
    <w:rsid w:val="00622264"/>
    <w:rsid w:val="00624550"/>
    <w:rsid w:val="006247B6"/>
    <w:rsid w:val="0062761F"/>
    <w:rsid w:val="00631F9C"/>
    <w:rsid w:val="00640302"/>
    <w:rsid w:val="00640E41"/>
    <w:rsid w:val="00640FFD"/>
    <w:rsid w:val="006427F7"/>
    <w:rsid w:val="00643C08"/>
    <w:rsid w:val="00647124"/>
    <w:rsid w:val="00647A9D"/>
    <w:rsid w:val="006519C6"/>
    <w:rsid w:val="006565BF"/>
    <w:rsid w:val="00673551"/>
    <w:rsid w:val="0068120C"/>
    <w:rsid w:val="006832F2"/>
    <w:rsid w:val="00693560"/>
    <w:rsid w:val="00695D93"/>
    <w:rsid w:val="006A20B2"/>
    <w:rsid w:val="006A3829"/>
    <w:rsid w:val="006A7AE4"/>
    <w:rsid w:val="006B1BC1"/>
    <w:rsid w:val="006C04E7"/>
    <w:rsid w:val="006C0B49"/>
    <w:rsid w:val="006C2875"/>
    <w:rsid w:val="006D5994"/>
    <w:rsid w:val="006E2C9C"/>
    <w:rsid w:val="006E33CD"/>
    <w:rsid w:val="006E49F3"/>
    <w:rsid w:val="006E7389"/>
    <w:rsid w:val="006F0993"/>
    <w:rsid w:val="00703004"/>
    <w:rsid w:val="007048F0"/>
    <w:rsid w:val="00711F17"/>
    <w:rsid w:val="007205AC"/>
    <w:rsid w:val="0072590D"/>
    <w:rsid w:val="00735316"/>
    <w:rsid w:val="0074745B"/>
    <w:rsid w:val="0075488D"/>
    <w:rsid w:val="00760422"/>
    <w:rsid w:val="00760EE8"/>
    <w:rsid w:val="0076243F"/>
    <w:rsid w:val="0077304C"/>
    <w:rsid w:val="00780838"/>
    <w:rsid w:val="0078506E"/>
    <w:rsid w:val="007B29C1"/>
    <w:rsid w:val="007B48D9"/>
    <w:rsid w:val="007B7269"/>
    <w:rsid w:val="007C0681"/>
    <w:rsid w:val="007C13BE"/>
    <w:rsid w:val="007C1A1A"/>
    <w:rsid w:val="007C4916"/>
    <w:rsid w:val="007D3095"/>
    <w:rsid w:val="007D44F9"/>
    <w:rsid w:val="007D5031"/>
    <w:rsid w:val="007D657F"/>
    <w:rsid w:val="007F44BA"/>
    <w:rsid w:val="0080102A"/>
    <w:rsid w:val="008029DB"/>
    <w:rsid w:val="00803308"/>
    <w:rsid w:val="0080674C"/>
    <w:rsid w:val="0081061E"/>
    <w:rsid w:val="008141B9"/>
    <w:rsid w:val="008233C9"/>
    <w:rsid w:val="0082520C"/>
    <w:rsid w:val="00836EB1"/>
    <w:rsid w:val="00852686"/>
    <w:rsid w:val="00852DAC"/>
    <w:rsid w:val="0085651A"/>
    <w:rsid w:val="00861C5E"/>
    <w:rsid w:val="00861C96"/>
    <w:rsid w:val="00864319"/>
    <w:rsid w:val="00870232"/>
    <w:rsid w:val="008819C8"/>
    <w:rsid w:val="008832FD"/>
    <w:rsid w:val="00887CF2"/>
    <w:rsid w:val="00892239"/>
    <w:rsid w:val="00895218"/>
    <w:rsid w:val="00896CBD"/>
    <w:rsid w:val="008A1E91"/>
    <w:rsid w:val="008A7855"/>
    <w:rsid w:val="008B312C"/>
    <w:rsid w:val="008B3CCC"/>
    <w:rsid w:val="008B630A"/>
    <w:rsid w:val="008C19FF"/>
    <w:rsid w:val="008C7AED"/>
    <w:rsid w:val="008D0E71"/>
    <w:rsid w:val="008D2F16"/>
    <w:rsid w:val="008D79B8"/>
    <w:rsid w:val="008E138F"/>
    <w:rsid w:val="008E7BDB"/>
    <w:rsid w:val="00910559"/>
    <w:rsid w:val="00911997"/>
    <w:rsid w:val="009147AC"/>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E7248"/>
    <w:rsid w:val="009F6D37"/>
    <w:rsid w:val="00A109A9"/>
    <w:rsid w:val="00A17560"/>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1D46"/>
    <w:rsid w:val="00AF278E"/>
    <w:rsid w:val="00B02F68"/>
    <w:rsid w:val="00B04417"/>
    <w:rsid w:val="00B1252D"/>
    <w:rsid w:val="00B12A1F"/>
    <w:rsid w:val="00B167D5"/>
    <w:rsid w:val="00B25086"/>
    <w:rsid w:val="00B25408"/>
    <w:rsid w:val="00B26D96"/>
    <w:rsid w:val="00B40746"/>
    <w:rsid w:val="00B45180"/>
    <w:rsid w:val="00B522CA"/>
    <w:rsid w:val="00B55DDF"/>
    <w:rsid w:val="00B5749C"/>
    <w:rsid w:val="00B62215"/>
    <w:rsid w:val="00B63A54"/>
    <w:rsid w:val="00B640F3"/>
    <w:rsid w:val="00B6420B"/>
    <w:rsid w:val="00B75963"/>
    <w:rsid w:val="00B952B7"/>
    <w:rsid w:val="00B95977"/>
    <w:rsid w:val="00B97352"/>
    <w:rsid w:val="00B97FD5"/>
    <w:rsid w:val="00BA1439"/>
    <w:rsid w:val="00BA6B5C"/>
    <w:rsid w:val="00BB2FEB"/>
    <w:rsid w:val="00BC495E"/>
    <w:rsid w:val="00BC773B"/>
    <w:rsid w:val="00BC7D4F"/>
    <w:rsid w:val="00BD31FF"/>
    <w:rsid w:val="00BE4965"/>
    <w:rsid w:val="00C00754"/>
    <w:rsid w:val="00C03B26"/>
    <w:rsid w:val="00C05535"/>
    <w:rsid w:val="00C05E71"/>
    <w:rsid w:val="00C06106"/>
    <w:rsid w:val="00C062DB"/>
    <w:rsid w:val="00C06614"/>
    <w:rsid w:val="00C1056D"/>
    <w:rsid w:val="00C113A0"/>
    <w:rsid w:val="00C206B6"/>
    <w:rsid w:val="00C31986"/>
    <w:rsid w:val="00C4150B"/>
    <w:rsid w:val="00C46D18"/>
    <w:rsid w:val="00C509E2"/>
    <w:rsid w:val="00C520F7"/>
    <w:rsid w:val="00C528FC"/>
    <w:rsid w:val="00C57FB5"/>
    <w:rsid w:val="00C72A5E"/>
    <w:rsid w:val="00C82F23"/>
    <w:rsid w:val="00C83CC3"/>
    <w:rsid w:val="00C84126"/>
    <w:rsid w:val="00C84707"/>
    <w:rsid w:val="00C87DDC"/>
    <w:rsid w:val="00C90AAE"/>
    <w:rsid w:val="00CA1413"/>
    <w:rsid w:val="00CA64BC"/>
    <w:rsid w:val="00CB1D25"/>
    <w:rsid w:val="00CC3D59"/>
    <w:rsid w:val="00CC4FB0"/>
    <w:rsid w:val="00CD143C"/>
    <w:rsid w:val="00CD7590"/>
    <w:rsid w:val="00D10C89"/>
    <w:rsid w:val="00D12E28"/>
    <w:rsid w:val="00D203BB"/>
    <w:rsid w:val="00D27782"/>
    <w:rsid w:val="00D30A1A"/>
    <w:rsid w:val="00D339A6"/>
    <w:rsid w:val="00D52EEF"/>
    <w:rsid w:val="00D53E49"/>
    <w:rsid w:val="00D54211"/>
    <w:rsid w:val="00D6347F"/>
    <w:rsid w:val="00D658E4"/>
    <w:rsid w:val="00D67A14"/>
    <w:rsid w:val="00D67ED5"/>
    <w:rsid w:val="00D70388"/>
    <w:rsid w:val="00D732E9"/>
    <w:rsid w:val="00D74153"/>
    <w:rsid w:val="00D76990"/>
    <w:rsid w:val="00D82560"/>
    <w:rsid w:val="00D836AD"/>
    <w:rsid w:val="00D87A5B"/>
    <w:rsid w:val="00D90352"/>
    <w:rsid w:val="00D91E87"/>
    <w:rsid w:val="00D920B3"/>
    <w:rsid w:val="00D92202"/>
    <w:rsid w:val="00D95667"/>
    <w:rsid w:val="00DA20EA"/>
    <w:rsid w:val="00DA56BE"/>
    <w:rsid w:val="00DB404F"/>
    <w:rsid w:val="00DB71AB"/>
    <w:rsid w:val="00DC1B3B"/>
    <w:rsid w:val="00DC3EC6"/>
    <w:rsid w:val="00DC6A53"/>
    <w:rsid w:val="00DD141E"/>
    <w:rsid w:val="00DD56BE"/>
    <w:rsid w:val="00DE4473"/>
    <w:rsid w:val="00DE5370"/>
    <w:rsid w:val="00DF1C61"/>
    <w:rsid w:val="00E045E4"/>
    <w:rsid w:val="00E13508"/>
    <w:rsid w:val="00E14035"/>
    <w:rsid w:val="00E20F13"/>
    <w:rsid w:val="00E25CEC"/>
    <w:rsid w:val="00E32B93"/>
    <w:rsid w:val="00E32F01"/>
    <w:rsid w:val="00E3501C"/>
    <w:rsid w:val="00E528DE"/>
    <w:rsid w:val="00E53739"/>
    <w:rsid w:val="00E606C8"/>
    <w:rsid w:val="00E61B40"/>
    <w:rsid w:val="00E61B75"/>
    <w:rsid w:val="00E64DEA"/>
    <w:rsid w:val="00E652C6"/>
    <w:rsid w:val="00E6794D"/>
    <w:rsid w:val="00E718ED"/>
    <w:rsid w:val="00E74197"/>
    <w:rsid w:val="00E75080"/>
    <w:rsid w:val="00E835BB"/>
    <w:rsid w:val="00E91ACA"/>
    <w:rsid w:val="00E974BF"/>
    <w:rsid w:val="00EA2931"/>
    <w:rsid w:val="00EA3B60"/>
    <w:rsid w:val="00EA528E"/>
    <w:rsid w:val="00EB0542"/>
    <w:rsid w:val="00EB6EAA"/>
    <w:rsid w:val="00EC2D80"/>
    <w:rsid w:val="00ED0B7F"/>
    <w:rsid w:val="00ED29C9"/>
    <w:rsid w:val="00ED3753"/>
    <w:rsid w:val="00ED6ED2"/>
    <w:rsid w:val="00EE60AF"/>
    <w:rsid w:val="00EF0844"/>
    <w:rsid w:val="00EF0BB1"/>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74C2E"/>
    <w:rsid w:val="00F80F88"/>
    <w:rsid w:val="00F819D2"/>
    <w:rsid w:val="00F82E7F"/>
    <w:rsid w:val="00F94967"/>
    <w:rsid w:val="00FA0228"/>
    <w:rsid w:val="00FA2DAA"/>
    <w:rsid w:val="00FA2F8E"/>
    <w:rsid w:val="00FC5434"/>
    <w:rsid w:val="00FD38D9"/>
    <w:rsid w:val="00FD4F18"/>
    <w:rsid w:val="00FE1572"/>
    <w:rsid w:val="00FE2B80"/>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D0F"/>
  <w15:docId w15:val="{92887649-0FA9-4394-B937-7F1AC309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5B"/>
  </w:style>
  <w:style w:type="paragraph" w:styleId="Heading1">
    <w:name w:val="heading 1"/>
    <w:basedOn w:val="Normal"/>
    <w:next w:val="Normal"/>
    <w:link w:val="Heading1Char"/>
    <w:uiPriority w:val="9"/>
    <w:qFormat/>
    <w:rsid w:val="000628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 w:type="character" w:styleId="CommentReference">
    <w:name w:val="annotation reference"/>
    <w:basedOn w:val="DefaultParagraphFont"/>
    <w:uiPriority w:val="99"/>
    <w:semiHidden/>
    <w:unhideWhenUsed/>
    <w:rsid w:val="00200651"/>
    <w:rPr>
      <w:sz w:val="16"/>
      <w:szCs w:val="16"/>
    </w:rPr>
  </w:style>
  <w:style w:type="paragraph" w:styleId="CommentText">
    <w:name w:val="annotation text"/>
    <w:basedOn w:val="Normal"/>
    <w:link w:val="CommentTextChar"/>
    <w:uiPriority w:val="99"/>
    <w:semiHidden/>
    <w:unhideWhenUsed/>
    <w:rsid w:val="00200651"/>
    <w:pPr>
      <w:spacing w:line="240" w:lineRule="auto"/>
    </w:pPr>
    <w:rPr>
      <w:sz w:val="20"/>
      <w:szCs w:val="20"/>
    </w:rPr>
  </w:style>
  <w:style w:type="character" w:customStyle="1" w:styleId="CommentTextChar">
    <w:name w:val="Comment Text Char"/>
    <w:basedOn w:val="DefaultParagraphFont"/>
    <w:link w:val="CommentText"/>
    <w:uiPriority w:val="99"/>
    <w:semiHidden/>
    <w:rsid w:val="00200651"/>
    <w:rPr>
      <w:sz w:val="20"/>
      <w:szCs w:val="20"/>
    </w:rPr>
  </w:style>
  <w:style w:type="paragraph" w:styleId="CommentSubject">
    <w:name w:val="annotation subject"/>
    <w:basedOn w:val="CommentText"/>
    <w:next w:val="CommentText"/>
    <w:link w:val="CommentSubjectChar"/>
    <w:uiPriority w:val="99"/>
    <w:semiHidden/>
    <w:unhideWhenUsed/>
    <w:rsid w:val="00200651"/>
    <w:rPr>
      <w:b/>
      <w:bCs/>
    </w:rPr>
  </w:style>
  <w:style w:type="character" w:customStyle="1" w:styleId="CommentSubjectChar">
    <w:name w:val="Comment Subject Char"/>
    <w:basedOn w:val="CommentTextChar"/>
    <w:link w:val="CommentSubject"/>
    <w:uiPriority w:val="99"/>
    <w:semiHidden/>
    <w:rsid w:val="00200651"/>
    <w:rPr>
      <w:b/>
      <w:bCs/>
      <w:sz w:val="20"/>
      <w:szCs w:val="20"/>
    </w:rPr>
  </w:style>
  <w:style w:type="character" w:customStyle="1" w:styleId="UnresolvedMention">
    <w:name w:val="Unresolved Mention"/>
    <w:basedOn w:val="DefaultParagraphFont"/>
    <w:uiPriority w:val="99"/>
    <w:semiHidden/>
    <w:unhideWhenUsed/>
    <w:rsid w:val="00D70388"/>
    <w:rPr>
      <w:color w:val="808080"/>
      <w:shd w:val="clear" w:color="auto" w:fill="E6E6E6"/>
    </w:rPr>
  </w:style>
  <w:style w:type="table" w:styleId="TableGrid">
    <w:name w:val="Table Grid"/>
    <w:basedOn w:val="TableNormal"/>
    <w:uiPriority w:val="59"/>
    <w:rsid w:val="009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28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D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1689"/>
    <w:pPr>
      <w:spacing w:line="259" w:lineRule="auto"/>
      <w:outlineLvl w:val="9"/>
    </w:pPr>
  </w:style>
  <w:style w:type="paragraph" w:styleId="TOC1">
    <w:name w:val="toc 1"/>
    <w:basedOn w:val="Normal"/>
    <w:next w:val="Normal"/>
    <w:autoRedefine/>
    <w:uiPriority w:val="39"/>
    <w:unhideWhenUsed/>
    <w:rsid w:val="003416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systbiol.biomedcentral.com/articles/10.1186/1752-0509-4-157" TargetMode="External"/><Relationship Id="rId13" Type="http://schemas.openxmlformats.org/officeDocument/2006/relationships/image" Target="media/image3.png"/><Relationship Id="rId18" Type="http://schemas.openxmlformats.org/officeDocument/2006/relationships/hyperlink" Target="https://cytoscape.org/" TargetMode="External"/><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cytoscape.org/"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gn.github.io/sbgn/"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ebi.ac.uk/biomodels-main/path2models?cat=non-metabolic" TargetMode="External"/><Relationship Id="rId10" Type="http://schemas.openxmlformats.org/officeDocument/2006/relationships/image" Target="media/image1.png"/><Relationship Id="rId19" Type="http://schemas.openxmlformats.org/officeDocument/2006/relationships/hyperlink" Target="http://manual.cytoscape.org"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aucermanlab/Netflux"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apps.cytoscape.org/apps/cyanimator" TargetMode="External"/><Relationship Id="rId35" Type="http://schemas.openxmlformats.org/officeDocument/2006/relationships/hyperlink" Target="http://www.rbvi.ucsf.edu/cytoscape/CyAnimator/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A1488-A84A-4FC0-B947-C7E6D6A9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13</Pages>
  <Words>2828</Words>
  <Characters>17368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jjs3g</dc:creator>
  <cp:keywords/>
  <dc:description/>
  <cp:lastModifiedBy>Jeff Saucerman</cp:lastModifiedBy>
  <cp:revision>39</cp:revision>
  <dcterms:created xsi:type="dcterms:W3CDTF">2018-05-29T13:36:00Z</dcterms:created>
  <dcterms:modified xsi:type="dcterms:W3CDTF">2019-03-29T22:46:00Z</dcterms:modified>
</cp:coreProperties>
</file>