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C4C2" w14:textId="77777777" w:rsidR="0017315E" w:rsidRPr="000A0D11" w:rsidRDefault="0017315E">
      <w:pPr>
        <w:rPr>
          <w:sz w:val="28"/>
          <w:szCs w:val="28"/>
        </w:rPr>
      </w:pPr>
    </w:p>
    <w:p w14:paraId="0D274389" w14:textId="77777777" w:rsidR="00DA60C5" w:rsidRPr="000A0D11" w:rsidRDefault="000A0D11" w:rsidP="000A0D11">
      <w:pPr>
        <w:pStyle w:val="Citationintense"/>
        <w:rPr>
          <w:sz w:val="36"/>
          <w:szCs w:val="36"/>
          <w:lang w:val="en-US"/>
        </w:rPr>
      </w:pPr>
      <w:proofErr w:type="spellStart"/>
      <w:r w:rsidRPr="000A0D11">
        <w:rPr>
          <w:sz w:val="36"/>
          <w:szCs w:val="36"/>
          <w:lang w:val="en-US"/>
        </w:rPr>
        <w:t>ElecSyr</w:t>
      </w:r>
      <w:proofErr w:type="spellEnd"/>
      <w:r w:rsidRPr="000A0D11">
        <w:rPr>
          <w:sz w:val="36"/>
          <w:szCs w:val="36"/>
          <w:lang w:val="en-US"/>
        </w:rPr>
        <w:t>, made by Renault</w:t>
      </w:r>
    </w:p>
    <w:p w14:paraId="36569851" w14:textId="77777777" w:rsidR="00DA60C5" w:rsidRPr="00E732C8" w:rsidRDefault="000A0D11" w:rsidP="00E732C8">
      <w:pPr>
        <w:pStyle w:val="Titre1"/>
        <w:rPr>
          <w:lang w:val="en-US"/>
        </w:rPr>
      </w:pPr>
      <w:r w:rsidRPr="00E732C8">
        <w:rPr>
          <w:lang w:val="en-US"/>
        </w:rPr>
        <w:t xml:space="preserve">Document description </w:t>
      </w:r>
    </w:p>
    <w:p w14:paraId="331E2216" w14:textId="77777777" w:rsidR="000A0D11" w:rsidRDefault="000A0D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document is an extract of project call from ONU. </w:t>
      </w:r>
    </w:p>
    <w:p w14:paraId="260E647C" w14:textId="77777777" w:rsidR="000A0D11" w:rsidRDefault="000A0D1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ElecSyr</w:t>
      </w:r>
      <w:proofErr w:type="spellEnd"/>
      <w:r>
        <w:rPr>
          <w:sz w:val="28"/>
          <w:szCs w:val="28"/>
          <w:lang w:val="en-US"/>
        </w:rPr>
        <w:t xml:space="preserve"> was a candidate but didn’t w</w:t>
      </w:r>
      <w:r w:rsidR="00607875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n any award.</w:t>
      </w:r>
    </w:p>
    <w:p w14:paraId="1131AF42" w14:textId="77777777" w:rsidR="000A0D11" w:rsidRPr="000A0D11" w:rsidRDefault="000A0D11">
      <w:pPr>
        <w:rPr>
          <w:sz w:val="28"/>
          <w:szCs w:val="28"/>
          <w:lang w:val="en-US"/>
        </w:rPr>
      </w:pPr>
    </w:p>
    <w:p w14:paraId="3A1D3205" w14:textId="77777777" w:rsidR="00DA60C5" w:rsidRPr="000A0D11" w:rsidRDefault="00DA60C5" w:rsidP="000A0D11">
      <w:pPr>
        <w:pStyle w:val="Titre1"/>
        <w:rPr>
          <w:lang w:val="en-US"/>
        </w:rPr>
      </w:pPr>
      <w:r w:rsidRPr="000A0D11">
        <w:rPr>
          <w:lang w:val="en-US"/>
        </w:rPr>
        <w:t>Project description</w:t>
      </w:r>
    </w:p>
    <w:p w14:paraId="0D14C8C1" w14:textId="77777777" w:rsidR="00DA60C5" w:rsidRPr="000A0D11" w:rsidRDefault="00DA60C5">
      <w:pPr>
        <w:rPr>
          <w:sz w:val="28"/>
          <w:szCs w:val="28"/>
          <w:lang w:val="en-US"/>
        </w:rPr>
      </w:pPr>
    </w:p>
    <w:p w14:paraId="71664CE8" w14:textId="77777777" w:rsidR="00607875" w:rsidRDefault="00DA60C5">
      <w:pPr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At the start of the pandemic, a Renault team was formed to design a "basic" automatic electric syringe pump to meet the needs of hospitals. As part of the treatment of COVID, each patient requires between 5 and 7 syringe pumps. There was a high risk of supply disruption. We got closer to the nursing staff (nurse and doctors), in order to understand the basic functions of a syringe pump. </w:t>
      </w:r>
      <w:proofErr w:type="spellStart"/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>ElecSyr</w:t>
      </w:r>
      <w:proofErr w:type="spellEnd"/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allows continuous and / or pulsed injection of a drug by infusion. The flow rate is adjustable, min value: 2ml / h. Different types of syringes are accepted with default BD </w:t>
      </w:r>
      <w:proofErr w:type="spellStart"/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>plastipak</w:t>
      </w:r>
      <w:proofErr w:type="spellEnd"/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</w:t>
      </w:r>
      <w:proofErr w:type="spellStart"/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>Luerlock</w:t>
      </w:r>
      <w:proofErr w:type="spellEnd"/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50ml. </w:t>
      </w:r>
      <w:proofErr w:type="spellStart"/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>ElecSyr</w:t>
      </w:r>
      <w:proofErr w:type="spellEnd"/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is made from simple components: </w:t>
      </w:r>
    </w:p>
    <w:p w14:paraId="7CA15458" w14:textId="77777777" w:rsidR="00607875" w:rsidRDefault="00DA60C5">
      <w:pPr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- 3D printed parts </w:t>
      </w:r>
    </w:p>
    <w:p w14:paraId="542D9BBE" w14:textId="77777777" w:rsidR="00607875" w:rsidRDefault="00DA60C5">
      <w:pPr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- cut pieces </w:t>
      </w:r>
    </w:p>
    <w:p w14:paraId="74BCB7E3" w14:textId="77777777" w:rsidR="00607875" w:rsidRDefault="00DA60C5">
      <w:pPr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>-</w:t>
      </w:r>
      <w:r w:rsid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</w:t>
      </w:r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>electronic board with Arduino board</w:t>
      </w:r>
      <w:r w:rsid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(or only Atmel chip)</w:t>
      </w:r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</w:t>
      </w:r>
    </w:p>
    <w:p w14:paraId="06E786F0" w14:textId="77777777" w:rsidR="00607875" w:rsidRDefault="00DA60C5">
      <w:pPr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- Stepper motor </w:t>
      </w:r>
      <w:proofErr w:type="spellStart"/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>Nema</w:t>
      </w:r>
      <w:proofErr w:type="spellEnd"/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17 </w:t>
      </w:r>
    </w:p>
    <w:p w14:paraId="7B30683F" w14:textId="77777777" w:rsidR="00DA60C5" w:rsidRPr="00607875" w:rsidRDefault="00DA60C5">
      <w:pPr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proofErr w:type="spellStart"/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>ElecSyr</w:t>
      </w:r>
      <w:proofErr w:type="spellEnd"/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has a cost price </w:t>
      </w:r>
      <w:r w:rsid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>around</w:t>
      </w:r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200</w:t>
      </w:r>
      <w:r w:rsid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>€</w:t>
      </w:r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</w:t>
      </w:r>
      <w:r w:rsid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without any </w:t>
      </w:r>
      <w:proofErr w:type="spellStart"/>
      <w:r w:rsid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>negociation</w:t>
      </w:r>
      <w:proofErr w:type="spellEnd"/>
      <w:r w:rsid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and in very small quantity. It </w:t>
      </w:r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>is easy to assemble</w:t>
      </w:r>
    </w:p>
    <w:p w14:paraId="0B1C2889" w14:textId="77777777" w:rsidR="00DA60C5" w:rsidRPr="00607875" w:rsidRDefault="00DA60C5">
      <w:pPr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</w:p>
    <w:p w14:paraId="524BB5C2" w14:textId="77777777" w:rsidR="00DA60C5" w:rsidRPr="000A0D11" w:rsidRDefault="00DA60C5" w:rsidP="000A0D11">
      <w:pPr>
        <w:pStyle w:val="Titre1"/>
        <w:rPr>
          <w:lang w:val="en-US"/>
        </w:rPr>
      </w:pPr>
      <w:r w:rsidRPr="000A0D11">
        <w:rPr>
          <w:lang w:val="en-US"/>
        </w:rPr>
        <w:t>Added Value against COVID</w:t>
      </w:r>
    </w:p>
    <w:p w14:paraId="3D88B0D6" w14:textId="77777777" w:rsidR="00DA60C5" w:rsidRPr="000A0D11" w:rsidRDefault="00DA60C5">
      <w:pPr>
        <w:rPr>
          <w:rFonts w:ascii="Arial" w:hAnsi="Arial" w:cs="Arial"/>
          <w:color w:val="222222"/>
          <w:sz w:val="28"/>
          <w:szCs w:val="28"/>
          <w:lang w:val="en-US"/>
        </w:rPr>
      </w:pPr>
    </w:p>
    <w:p w14:paraId="3FF4E805" w14:textId="77777777" w:rsidR="00DA60C5" w:rsidRPr="00607875" w:rsidRDefault="00DA60C5">
      <w:pPr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proofErr w:type="spellStart"/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>ElecSyr</w:t>
      </w:r>
      <w:proofErr w:type="spellEnd"/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makes it easier to manage, through automation, the administration of continuous medication. It is easily reprogrammable to add new syringe models and enrich its functionalities</w:t>
      </w:r>
      <w:r w:rsid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>.</w:t>
      </w:r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</w:t>
      </w:r>
      <w:proofErr w:type="spellStart"/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>ElecSyr</w:t>
      </w:r>
      <w:proofErr w:type="spellEnd"/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is simple to manufacture and its cost price is very low compared </w:t>
      </w:r>
      <w:r w:rsid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>to existing product</w:t>
      </w:r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on the market. Usable in the context of the current pandemic, it may subsequently be used for the treatment of other pathologies. hospitals that do not currently have a syringe pump because of the high cost, it is also an opportunity to get one.</w:t>
      </w:r>
    </w:p>
    <w:p w14:paraId="3175DF55" w14:textId="77777777" w:rsidR="00DA60C5" w:rsidRPr="000A0D11" w:rsidRDefault="00DA60C5">
      <w:pPr>
        <w:rPr>
          <w:rFonts w:ascii="Arial" w:hAnsi="Arial" w:cs="Arial"/>
          <w:color w:val="222222"/>
          <w:sz w:val="28"/>
          <w:szCs w:val="28"/>
          <w:lang w:val="en-US"/>
        </w:rPr>
      </w:pPr>
    </w:p>
    <w:p w14:paraId="12059FB7" w14:textId="77777777" w:rsidR="00DA60C5" w:rsidRPr="000A0D11" w:rsidRDefault="00DA60C5" w:rsidP="000A0D11">
      <w:pPr>
        <w:pStyle w:val="Titre1"/>
        <w:rPr>
          <w:lang w:val="en-US"/>
        </w:rPr>
      </w:pPr>
      <w:r w:rsidRPr="000A0D11">
        <w:rPr>
          <w:lang w:val="en-US"/>
        </w:rPr>
        <w:lastRenderedPageBreak/>
        <w:t>Innovative content of the proposal</w:t>
      </w:r>
    </w:p>
    <w:p w14:paraId="7CCCEF2B" w14:textId="77777777" w:rsidR="00DA60C5" w:rsidRPr="000A0D11" w:rsidRDefault="00DA60C5">
      <w:pPr>
        <w:rPr>
          <w:rFonts w:ascii="Arial" w:hAnsi="Arial" w:cs="Arial"/>
          <w:color w:val="222222"/>
          <w:sz w:val="28"/>
          <w:szCs w:val="28"/>
          <w:lang w:val="en-US"/>
        </w:rPr>
      </w:pPr>
    </w:p>
    <w:p w14:paraId="5D002D98" w14:textId="77777777" w:rsidR="00DA60C5" w:rsidRPr="00DA60C5" w:rsidRDefault="00DA60C5" w:rsidP="00DA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r w:rsidRPr="00DA60C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the innovation consists of the simple, frugal realization of the electric syringe pump. it is a response to the current emergency. Its modular design makes it possible to take into account the means of production available: laser cutting, 3D printing, 3 housing solutions (stackable, reduced height, reduced bulk), 3 electronic boards </w:t>
      </w:r>
      <w:r w:rsidR="00607875" w:rsidRPr="0071307F">
        <w:rPr>
          <w:rFonts w:asciiTheme="minorHAnsi" w:hAnsiTheme="minorHAnsi" w:cstheme="minorHAnsi"/>
          <w:color w:val="222222"/>
          <w:sz w:val="28"/>
          <w:szCs w:val="28"/>
          <w:lang w:val="en-US"/>
        </w:rPr>
        <w:t>depending on tools and skills</w:t>
      </w:r>
      <w:r w:rsidRPr="00DA60C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(</w:t>
      </w:r>
      <w:r w:rsidR="00607875" w:rsidRPr="0071307F">
        <w:rPr>
          <w:rFonts w:asciiTheme="minorHAnsi" w:hAnsiTheme="minorHAnsi" w:cstheme="minorHAnsi"/>
          <w:color w:val="222222"/>
          <w:sz w:val="28"/>
          <w:szCs w:val="28"/>
          <w:lang w:val="en-US"/>
        </w:rPr>
        <w:t>S</w:t>
      </w:r>
      <w:r w:rsidRPr="00DA60C5">
        <w:rPr>
          <w:rFonts w:asciiTheme="minorHAnsi" w:hAnsiTheme="minorHAnsi" w:cstheme="minorHAnsi"/>
          <w:color w:val="222222"/>
          <w:sz w:val="28"/>
          <w:szCs w:val="28"/>
          <w:lang w:val="en-US"/>
        </w:rPr>
        <w:t>MD or through components), spring or electronic pressure</w:t>
      </w:r>
      <w:r w:rsidR="00607875" w:rsidRPr="0071307F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sensor </w:t>
      </w:r>
      <w:r w:rsidRPr="00DA60C5">
        <w:rPr>
          <w:rFonts w:asciiTheme="minorHAnsi" w:hAnsiTheme="minorHAnsi" w:cstheme="minorHAnsi"/>
          <w:color w:val="222222"/>
          <w:sz w:val="28"/>
          <w:szCs w:val="28"/>
          <w:lang w:val="en-US"/>
        </w:rPr>
        <w:t>; by these choices, it is possible to assembl</w:t>
      </w:r>
      <w:r w:rsidR="00607875" w:rsidRPr="0071307F">
        <w:rPr>
          <w:rFonts w:asciiTheme="minorHAnsi" w:hAnsiTheme="minorHAnsi" w:cstheme="minorHAnsi"/>
          <w:color w:val="222222"/>
          <w:sz w:val="28"/>
          <w:szCs w:val="28"/>
          <w:lang w:val="en-US"/>
        </w:rPr>
        <w:t>y</w:t>
      </w:r>
      <w:r w:rsidRPr="00DA60C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10 different </w:t>
      </w:r>
      <w:proofErr w:type="spellStart"/>
      <w:r w:rsidRPr="00DA60C5">
        <w:rPr>
          <w:rFonts w:asciiTheme="minorHAnsi" w:hAnsiTheme="minorHAnsi" w:cstheme="minorHAnsi"/>
          <w:color w:val="222222"/>
          <w:sz w:val="28"/>
          <w:szCs w:val="28"/>
          <w:lang w:val="en-US"/>
        </w:rPr>
        <w:t>ElecSyr</w:t>
      </w:r>
      <w:proofErr w:type="spellEnd"/>
      <w:r w:rsidRPr="00DA60C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syringe pumps.</w:t>
      </w:r>
    </w:p>
    <w:p w14:paraId="6AE20C7D" w14:textId="77777777" w:rsidR="00DA60C5" w:rsidRPr="00607875" w:rsidRDefault="00DA60C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D06034E" w14:textId="77777777" w:rsidR="005E398C" w:rsidRPr="000A0D11" w:rsidRDefault="005E398C">
      <w:pPr>
        <w:rPr>
          <w:sz w:val="28"/>
          <w:szCs w:val="28"/>
          <w:lang w:val="en-US"/>
        </w:rPr>
      </w:pPr>
    </w:p>
    <w:p w14:paraId="6AB9B6C1" w14:textId="77777777" w:rsidR="005E398C" w:rsidRPr="000A0D11" w:rsidRDefault="005E398C" w:rsidP="000A0D11">
      <w:pPr>
        <w:pStyle w:val="Titre1"/>
        <w:rPr>
          <w:lang w:val="en-US"/>
        </w:rPr>
      </w:pPr>
      <w:r w:rsidRPr="000A0D11">
        <w:rPr>
          <w:lang w:val="en-US"/>
        </w:rPr>
        <w:t>Impact on economic, social, and environmental sustainability</w:t>
      </w:r>
    </w:p>
    <w:p w14:paraId="71A4E7D9" w14:textId="77777777" w:rsidR="005E398C" w:rsidRPr="000A0D11" w:rsidRDefault="005E398C">
      <w:pPr>
        <w:rPr>
          <w:sz w:val="28"/>
          <w:szCs w:val="28"/>
          <w:lang w:val="en-US"/>
        </w:rPr>
      </w:pPr>
    </w:p>
    <w:p w14:paraId="5E5F5296" w14:textId="77777777" w:rsidR="005E398C" w:rsidRPr="00607875" w:rsidRDefault="005E398C" w:rsidP="005E398C">
      <w:pPr>
        <w:pStyle w:val="PrformatHTML"/>
        <w:spacing w:line="540" w:lineRule="atLeast"/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  <w:lang w:val="en"/>
        </w:rPr>
      </w:pPr>
      <w:r w:rsidRPr="0060787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  <w:lang w:val="en"/>
        </w:rPr>
        <w:t>- design from basic components</w:t>
      </w:r>
    </w:p>
    <w:p w14:paraId="09F02DEB" w14:textId="77777777" w:rsidR="005E398C" w:rsidRPr="00607875" w:rsidRDefault="005E398C" w:rsidP="005E398C">
      <w:pPr>
        <w:pStyle w:val="PrformatHTML"/>
        <w:spacing w:line="540" w:lineRule="atLeast"/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  <w:lang w:val="en"/>
        </w:rPr>
      </w:pPr>
      <w:r w:rsidRPr="0060787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  <w:lang w:val="en"/>
        </w:rPr>
        <w:t>- Simple assembly</w:t>
      </w:r>
    </w:p>
    <w:p w14:paraId="5E1E59A6" w14:textId="77777777" w:rsidR="005E398C" w:rsidRPr="00607875" w:rsidRDefault="005E398C" w:rsidP="005E398C">
      <w:pPr>
        <w:pStyle w:val="PrformatHTML"/>
        <w:spacing w:line="540" w:lineRule="atLeast"/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  <w:lang w:val="en"/>
        </w:rPr>
      </w:pPr>
      <w:r w:rsidRPr="0060787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  <w:lang w:val="en"/>
        </w:rPr>
        <w:t>- simple realization</w:t>
      </w:r>
    </w:p>
    <w:p w14:paraId="4D6227DF" w14:textId="77777777" w:rsidR="005E398C" w:rsidRPr="00607875" w:rsidRDefault="005E398C" w:rsidP="005E398C">
      <w:pPr>
        <w:pStyle w:val="PrformatHTML"/>
        <w:spacing w:line="540" w:lineRule="atLeast"/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  <w:lang w:val="en"/>
        </w:rPr>
      </w:pPr>
      <w:r w:rsidRPr="0060787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  <w:lang w:val="en"/>
        </w:rPr>
        <w:t xml:space="preserve">- scalable and adaptable: the software and electronics can easily be upgraded to </w:t>
      </w:r>
      <w:r w:rsidR="00607875" w:rsidRPr="0060787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  <w:lang w:val="en"/>
        </w:rPr>
        <w:t>consider</w:t>
      </w:r>
      <w:r w:rsidRPr="0060787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  <w:lang w:val="en"/>
        </w:rPr>
        <w:t xml:space="preserve"> current and future local needs</w:t>
      </w:r>
    </w:p>
    <w:p w14:paraId="49A0656F" w14:textId="77777777" w:rsidR="005E398C" w:rsidRPr="00607875" w:rsidRDefault="005E398C" w:rsidP="005E398C">
      <w:pPr>
        <w:pStyle w:val="PrformatHTML"/>
        <w:spacing w:line="540" w:lineRule="atLeast"/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  <w:lang w:val="en"/>
        </w:rPr>
      </w:pPr>
      <w:r w:rsidRPr="0060787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  <w:lang w:val="en"/>
        </w:rPr>
        <w:t>- repairab</w:t>
      </w:r>
      <w:r w:rsidR="0060787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  <w:lang w:val="en"/>
        </w:rPr>
        <w:t>ility</w:t>
      </w:r>
    </w:p>
    <w:p w14:paraId="296041D8" w14:textId="77777777" w:rsidR="005E398C" w:rsidRPr="00607875" w:rsidRDefault="005E398C" w:rsidP="005E398C">
      <w:pPr>
        <w:pStyle w:val="PrformatHTML"/>
        <w:spacing w:line="540" w:lineRule="atLeast"/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  <w:lang w:val="en"/>
        </w:rPr>
      </w:pPr>
      <w:r w:rsidRPr="0060787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  <w:lang w:val="en"/>
        </w:rPr>
        <w:t>- Economic</w:t>
      </w:r>
    </w:p>
    <w:p w14:paraId="6CCAD23C" w14:textId="77777777" w:rsidR="005E398C" w:rsidRPr="00607875" w:rsidRDefault="005E398C" w:rsidP="005E398C">
      <w:pPr>
        <w:pStyle w:val="PrformatHTML"/>
        <w:spacing w:line="540" w:lineRule="atLeast"/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r w:rsidRPr="0060787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  <w:lang w:val="en"/>
        </w:rPr>
        <w:t>- no environmental impact</w:t>
      </w:r>
    </w:p>
    <w:p w14:paraId="3BF02EAD" w14:textId="77777777" w:rsidR="005E398C" w:rsidRPr="000A0D11" w:rsidRDefault="005E398C">
      <w:pPr>
        <w:rPr>
          <w:sz w:val="28"/>
          <w:szCs w:val="28"/>
          <w:lang w:val="en-US"/>
        </w:rPr>
      </w:pPr>
    </w:p>
    <w:p w14:paraId="083B6576" w14:textId="77777777" w:rsidR="005E398C" w:rsidRPr="000A0D11" w:rsidRDefault="005E398C" w:rsidP="000A0D11">
      <w:pPr>
        <w:pStyle w:val="Titre1"/>
        <w:rPr>
          <w:lang w:val="en-US"/>
        </w:rPr>
      </w:pPr>
      <w:r w:rsidRPr="000A0D11">
        <w:rPr>
          <w:lang w:val="en-US"/>
        </w:rPr>
        <w:t>Potential benefits for developing countries</w:t>
      </w:r>
    </w:p>
    <w:p w14:paraId="69B025B3" w14:textId="77777777" w:rsidR="005E398C" w:rsidRPr="000A0D11" w:rsidRDefault="005E398C">
      <w:pPr>
        <w:rPr>
          <w:sz w:val="28"/>
          <w:szCs w:val="28"/>
          <w:lang w:val="en-US"/>
        </w:rPr>
      </w:pPr>
    </w:p>
    <w:p w14:paraId="25A328F5" w14:textId="77777777" w:rsidR="00607875" w:rsidRDefault="005E398C">
      <w:pPr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- provide material meeting the basics of a syringe pump at a much lower cost than an existing product - ease of supply of parts, manufacturing and assembly - the software, easily upgradeable, can integrate local constraints (type of syringes, flow ranges, new features) </w:t>
      </w:r>
    </w:p>
    <w:p w14:paraId="7F670C2D" w14:textId="77777777" w:rsidR="00607875" w:rsidRDefault="005E398C">
      <w:pPr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- simple assembly, repairable </w:t>
      </w:r>
    </w:p>
    <w:p w14:paraId="2F4B1DFF" w14:textId="77777777" w:rsidR="00607875" w:rsidRDefault="005E398C">
      <w:pPr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>- few components</w:t>
      </w:r>
    </w:p>
    <w:p w14:paraId="6FCA9F05" w14:textId="77777777" w:rsidR="00607875" w:rsidRDefault="00607875">
      <w:pPr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</w:p>
    <w:p w14:paraId="4B43656C" w14:textId="77777777" w:rsidR="00607875" w:rsidRDefault="00607875" w:rsidP="0071307F">
      <w:pPr>
        <w:pStyle w:val="Titre1"/>
        <w:rPr>
          <w:lang w:val="en-US"/>
        </w:rPr>
      </w:pPr>
      <w:r>
        <w:rPr>
          <w:lang w:val="en-US"/>
        </w:rPr>
        <w:t>Development stage</w:t>
      </w:r>
    </w:p>
    <w:p w14:paraId="7396BB92" w14:textId="77777777" w:rsidR="0071307F" w:rsidRPr="0071307F" w:rsidRDefault="0071307F" w:rsidP="0071307F">
      <w:pPr>
        <w:rPr>
          <w:lang w:val="en-US"/>
        </w:rPr>
      </w:pPr>
    </w:p>
    <w:p w14:paraId="78A6B9FC" w14:textId="77777777" w:rsidR="005E398C" w:rsidRDefault="005E398C">
      <w:pPr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3 phases of prototypes produced: - a first in 3D printing to verify the technical choices - a second integrating the constraints of the </w:t>
      </w:r>
      <w:proofErr w:type="spellStart"/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>bichat</w:t>
      </w:r>
      <w:proofErr w:type="spellEnd"/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hospital (Paris): waterproofing, fixing, stacking, alerts, messages for nursing staff These second prototypes were tested in hospitals in Paris (functional) - a third version integrating test feedback, more compact with SMD electronic components and electronic pressure sensor - EMC tests planned, to be carried out To do : - optimization on trolley sensor mounting. - Assembly to be finalized </w:t>
      </w:r>
      <w:proofErr w:type="gramStart"/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>taking into account</w:t>
      </w:r>
      <w:proofErr w:type="gramEnd"/>
      <w:r w:rsidRPr="00607875">
        <w:rPr>
          <w:rFonts w:asciiTheme="minorHAnsi" w:hAnsiTheme="minorHAnsi" w:cstheme="minorHAnsi"/>
          <w:color w:val="222222"/>
          <w:sz w:val="28"/>
          <w:szCs w:val="28"/>
          <w:lang w:val="en-US"/>
        </w:rPr>
        <w:t xml:space="preserve"> local functional and assembly needs (3D tool) need in terms of Manufacturing, assembly software development for update and complement. production of electronic cards</w:t>
      </w:r>
      <w:bookmarkStart w:id="0" w:name="_GoBack"/>
      <w:bookmarkEnd w:id="0"/>
    </w:p>
    <w:p w14:paraId="2F39F2C2" w14:textId="77777777" w:rsidR="0071307F" w:rsidRDefault="0071307F">
      <w:pPr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</w:p>
    <w:p w14:paraId="5D22B9D7" w14:textId="77777777" w:rsidR="0071307F" w:rsidRDefault="0071307F">
      <w:pPr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</w:p>
    <w:p w14:paraId="1840643F" w14:textId="77777777" w:rsidR="0071307F" w:rsidRPr="00607875" w:rsidRDefault="0071307F">
      <w:pPr>
        <w:rPr>
          <w:rFonts w:asciiTheme="minorHAnsi" w:hAnsiTheme="minorHAnsi" w:cstheme="minorHAnsi"/>
          <w:sz w:val="28"/>
          <w:szCs w:val="28"/>
          <w:lang w:val="en-US"/>
        </w:rPr>
      </w:pPr>
    </w:p>
    <w:sectPr w:rsidR="0071307F" w:rsidRPr="006078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C16A0" w14:textId="77777777" w:rsidR="00F054ED" w:rsidRDefault="00F054ED" w:rsidP="00F054ED">
      <w:r>
        <w:separator/>
      </w:r>
    </w:p>
  </w:endnote>
  <w:endnote w:type="continuationSeparator" w:id="0">
    <w:p w14:paraId="66414E3E" w14:textId="77777777" w:rsidR="00F054ED" w:rsidRDefault="00F054ED" w:rsidP="00F05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95CD5" w14:textId="77777777" w:rsidR="00F054ED" w:rsidRDefault="00F054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FD766" w14:textId="77777777" w:rsidR="00F054ED" w:rsidRDefault="00F054ED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EEB2CE" wp14:editId="2D4E5CC2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" name="MSIPCMb5a14953853a286122d83130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4942BD" w14:textId="77777777" w:rsidR="00F054ED" w:rsidRPr="00F054ED" w:rsidRDefault="00F054ED" w:rsidP="00F054ED">
                          <w:pPr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F054ED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EEB2CE" id="_x0000_t202" coordsize="21600,21600" o:spt="202" path="m,l,21600r21600,l21600,xe">
              <v:stroke joinstyle="miter"/>
              <v:path gradientshapeok="t" o:connecttype="rect"/>
            </v:shapetype>
            <v:shape id="MSIPCMb5a14953853a286122d83130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" o:allowincell="f" filled="f" stroked="f" strokeweight=".5pt">
              <v:fill o:detectmouseclick="t"/>
              <v:textbox inset=",0,20pt,0">
                <w:txbxContent>
                  <w:p w14:paraId="324942BD" w14:textId="77777777" w:rsidR="00F054ED" w:rsidRPr="00F054ED" w:rsidRDefault="00F054ED" w:rsidP="00F054ED">
                    <w:pPr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F054ED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8450A" w14:textId="77777777" w:rsidR="00F054ED" w:rsidRDefault="00F054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E5101" w14:textId="77777777" w:rsidR="00F054ED" w:rsidRDefault="00F054ED" w:rsidP="00F054ED">
      <w:r>
        <w:separator/>
      </w:r>
    </w:p>
  </w:footnote>
  <w:footnote w:type="continuationSeparator" w:id="0">
    <w:p w14:paraId="0D9F6EC5" w14:textId="77777777" w:rsidR="00F054ED" w:rsidRDefault="00F054ED" w:rsidP="00F05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D18AF" w14:textId="77777777" w:rsidR="00F054ED" w:rsidRDefault="00F054E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60156" w14:textId="77777777" w:rsidR="00F054ED" w:rsidRDefault="00F054E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60F94" w14:textId="77777777" w:rsidR="00F054ED" w:rsidRDefault="00F054E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C5"/>
    <w:rsid w:val="000A0D11"/>
    <w:rsid w:val="0017315E"/>
    <w:rsid w:val="005E398C"/>
    <w:rsid w:val="00607875"/>
    <w:rsid w:val="0071307F"/>
    <w:rsid w:val="00DA60C5"/>
    <w:rsid w:val="00E732C8"/>
    <w:rsid w:val="00F0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6BB58F"/>
  <w15:chartTrackingRefBased/>
  <w15:docId w15:val="{D398CDBE-A6CB-41E9-BB60-3F856F57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60C5"/>
    <w:pPr>
      <w:spacing w:after="0" w:line="240" w:lineRule="auto"/>
    </w:pPr>
    <w:rPr>
      <w:rFonts w:ascii="Calibri" w:hAnsi="Calibri" w:cs="Calibri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A0D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A60C5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DA60C5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A6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A60C5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D1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D11"/>
    <w:rPr>
      <w:rFonts w:ascii="Calibri" w:hAnsi="Calibri" w:cs="Calibri"/>
      <w:i/>
      <w:iCs/>
      <w:color w:val="4472C4" w:themeColor="accent1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A0D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054ED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F054ED"/>
    <w:rPr>
      <w:rFonts w:ascii="Calibri" w:hAnsi="Calibri" w:cs="Calibri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054ED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54ED"/>
    <w:rPr>
      <w:rFonts w:ascii="Calibri" w:hAnsi="Calibri" w:cs="Calibri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8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60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53F804D15A04C92C7FDB99F70D0E5" ma:contentTypeVersion="10" ma:contentTypeDescription="Crée un document." ma:contentTypeScope="" ma:versionID="29d5a6c1a859477796253a81229bc5aa">
  <xsd:schema xmlns:xsd="http://www.w3.org/2001/XMLSchema" xmlns:xs="http://www.w3.org/2001/XMLSchema" xmlns:p="http://schemas.microsoft.com/office/2006/metadata/properties" xmlns:ns2="e7a2dab8-6b6f-4a12-9ae5-e6f5ba90c915" xmlns:ns3="202bd66c-1a26-4535-919d-27621a3499d7" targetNamespace="http://schemas.microsoft.com/office/2006/metadata/properties" ma:root="true" ma:fieldsID="6e07774a861fa4c6dbb4fd4e759dcfb6" ns2:_="" ns3:_="">
    <xsd:import namespace="e7a2dab8-6b6f-4a12-9ae5-e6f5ba90c915"/>
    <xsd:import namespace="202bd66c-1a26-4535-919d-27621a3499d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2dab8-6b6f-4a12-9ae5-e6f5ba90c9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bd66c-1a26-4535-919d-27621a3499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2CFCBA-2B61-40DE-9CF5-BFD94B0A4EC2}"/>
</file>

<file path=customXml/itemProps2.xml><?xml version="1.0" encoding="utf-8"?>
<ds:datastoreItem xmlns:ds="http://schemas.openxmlformats.org/officeDocument/2006/customXml" ds:itemID="{36E63EC6-92A8-4FDE-91FB-826EF87620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93E0BD-8F1B-4B42-865D-AD3CA3403A4C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2d29616-59fa-4fd6-9372-660fdddb36bf"/>
    <ds:schemaRef ds:uri="http://purl.org/dc/terms/"/>
    <ds:schemaRef ds:uri="http://schemas.openxmlformats.org/package/2006/metadata/core-properties"/>
    <ds:schemaRef ds:uri="5977414b-4e1a-4076-b245-c0492dd5b6f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548</Words>
  <Characters>3018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Document description </vt:lpstr>
      <vt:lpstr>Project description</vt:lpstr>
      <vt:lpstr>Added Value against COVID</vt:lpstr>
      <vt:lpstr>Innovative content of the proposal</vt:lpstr>
      <vt:lpstr>Impact on economic, social, and environmental sustainability</vt:lpstr>
      <vt:lpstr>Potential benefits for developing countries</vt:lpstr>
      <vt:lpstr>Development stage</vt:lpstr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Sebastien</dc:creator>
  <cp:keywords/>
  <dc:description/>
  <cp:lastModifiedBy>LAURENT Sebastien</cp:lastModifiedBy>
  <cp:revision>1</cp:revision>
  <dcterms:created xsi:type="dcterms:W3CDTF">2020-08-11T12:33:00Z</dcterms:created>
  <dcterms:modified xsi:type="dcterms:W3CDTF">2020-08-12T12:59:00Z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2020-08-12T12:58:36Z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50bbee40-1a05-4169-8dc3-00002385a9db</vt:lpwstr>
  </property>
  <property fmtid="{D5CDD505-2E9C-101B-9397-08002B2CF9AE}" pid="8" name="MSIP_Label_fd1c0902-ed92-4fed-896d-2e7725de02d4_ContentBits">
    <vt:lpwstr>2</vt:lpwstr>
  </property>
  <property fmtid="{D5CDD505-2E9C-101B-9397-08002B2CF9AE}" pid="9" name="ContentTypeId">
    <vt:lpwstr>0x01010057253F804D15A04C92C7FDB99F70D0E5</vt:lpwstr>
  </property>
</Properties>
</file>