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Setting up the server environment.</w:t>
      </w:r>
    </w:p>
    <w:p w:rsidR="00000000" w:rsidDel="00000000" w:rsidP="00000000" w:rsidRDefault="00000000" w:rsidRPr="00000000" w14:paraId="00000001">
      <w:pPr>
        <w:contextualSpacing w:val="0"/>
        <w:rPr>
          <w:sz w:val="20"/>
          <w:szCs w:val="20"/>
        </w:rPr>
      </w:pPr>
      <w:r w:rsidDel="00000000" w:rsidR="00000000" w:rsidRPr="00000000">
        <w:rPr>
          <w:rtl w:val="0"/>
        </w:rPr>
      </w:r>
    </w:p>
    <w:p w:rsidR="00000000" w:rsidDel="00000000" w:rsidP="00000000" w:rsidRDefault="00000000" w:rsidRPr="00000000" w14:paraId="00000002">
      <w:pPr>
        <w:contextualSpacing w:val="0"/>
        <w:rPr>
          <w:sz w:val="20"/>
          <w:szCs w:val="20"/>
        </w:rPr>
      </w:pPr>
      <w:r w:rsidDel="00000000" w:rsidR="00000000" w:rsidRPr="00000000">
        <w:rPr>
          <w:sz w:val="20"/>
          <w:szCs w:val="20"/>
          <w:rtl w:val="0"/>
        </w:rPr>
        <w:t xml:space="preserve">Note: The following instructions are targeted for Linux and macOS environments. If you are using a Windows environment, adjust the CLI commands accordingly.</w:t>
      </w:r>
    </w:p>
    <w:p w:rsidR="00000000" w:rsidDel="00000000" w:rsidP="00000000" w:rsidRDefault="00000000" w:rsidRPr="00000000" w14:paraId="00000003">
      <w:pPr>
        <w:contextualSpacing w:val="0"/>
        <w:rPr>
          <w:sz w:val="20"/>
          <w:szCs w:val="20"/>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Prerequisites: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Docker</w:t>
      </w:r>
    </w:p>
    <w:p w:rsidR="00000000" w:rsidDel="00000000" w:rsidP="00000000" w:rsidRDefault="00000000" w:rsidRPr="00000000" w14:paraId="00000007">
      <w:pPr>
        <w:numPr>
          <w:ilvl w:val="1"/>
          <w:numId w:val="5"/>
        </w:numPr>
        <w:ind w:left="1440" w:hanging="360"/>
        <w:rPr>
          <w:u w:val="none"/>
        </w:rPr>
      </w:pPr>
      <w:r w:rsidDel="00000000" w:rsidR="00000000" w:rsidRPr="00000000">
        <w:rPr>
          <w:rtl w:val="0"/>
        </w:rPr>
        <w:t xml:space="preserve">To install docker, go to </w:t>
      </w:r>
      <w:hyperlink r:id="rId6">
        <w:r w:rsidDel="00000000" w:rsidR="00000000" w:rsidRPr="00000000">
          <w:rPr>
            <w:color w:val="1155cc"/>
            <w:u w:val="single"/>
            <w:rtl w:val="0"/>
          </w:rPr>
          <w:t xml:space="preserve">https://docs.docker.com/install/</w:t>
        </w:r>
      </w:hyperlink>
      <w:r w:rsidDel="00000000" w:rsidR="00000000" w:rsidRPr="00000000">
        <w:rPr>
          <w:rtl w:val="0"/>
        </w:rPr>
        <w:t xml:space="preserve"> and choose the appropriate installation instructions.</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t xml:space="preserve">Select the Community Edition.</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Node and npm</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Go to </w:t>
      </w:r>
      <w:hyperlink r:id="rId7">
        <w:r w:rsidDel="00000000" w:rsidR="00000000" w:rsidRPr="00000000">
          <w:rPr>
            <w:color w:val="1155cc"/>
            <w:u w:val="single"/>
            <w:rtl w:val="0"/>
          </w:rPr>
          <w:t xml:space="preserve">https://docs.npmjs.com/downloading-and-installing-node-js-and-npm</w:t>
        </w:r>
      </w:hyperlink>
      <w:r w:rsidDel="00000000" w:rsidR="00000000" w:rsidRPr="00000000">
        <w:rPr>
          <w:rtl w:val="0"/>
        </w:rPr>
        <w:t xml:space="preserve"> and follow the instructions for your environment.</w:t>
      </w:r>
    </w:p>
    <w:p w:rsidR="00000000" w:rsidDel="00000000" w:rsidP="00000000" w:rsidRDefault="00000000" w:rsidRPr="00000000" w14:paraId="0000000B">
      <w:pPr>
        <w:numPr>
          <w:ilvl w:val="1"/>
          <w:numId w:val="5"/>
        </w:numPr>
        <w:ind w:left="1440" w:hanging="360"/>
        <w:rPr>
          <w:u w:val="none"/>
        </w:rPr>
      </w:pPr>
      <w:r w:rsidDel="00000000" w:rsidR="00000000" w:rsidRPr="00000000">
        <w:rPr>
          <w:rtl w:val="0"/>
        </w:rPr>
        <w:t xml:space="preserve">It is also recommended to install NVM which can be found on the same page. NVM is for managing node versions.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Git</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Go to </w:t>
      </w:r>
      <w:hyperlink r:id="rId8">
        <w:r w:rsidDel="00000000" w:rsidR="00000000" w:rsidRPr="00000000">
          <w:rPr>
            <w:color w:val="1155cc"/>
            <w:u w:val="single"/>
            <w:rtl w:val="0"/>
          </w:rPr>
          <w:t xml:space="preserve">https://git-scm.com/downloads</w:t>
        </w:r>
      </w:hyperlink>
      <w:r w:rsidDel="00000000" w:rsidR="00000000" w:rsidRPr="00000000">
        <w:rPr>
          <w:rtl w:val="0"/>
        </w:rPr>
        <w:t xml:space="preserve"> and follow the instructions for installing git in your environment.</w:t>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b w:val="1"/>
          <w:sz w:val="24"/>
          <w:szCs w:val="24"/>
        </w:rPr>
      </w:pPr>
      <w:r w:rsidDel="00000000" w:rsidR="00000000" w:rsidRPr="00000000">
        <w:rPr>
          <w:b w:val="1"/>
          <w:sz w:val="24"/>
          <w:szCs w:val="24"/>
          <w:rtl w:val="0"/>
        </w:rPr>
        <w:t xml:space="preserve">Clone:</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Open a terminal in you preferred directory, such as home. </w:t>
      </w:r>
      <w:r w:rsidDel="00000000" w:rsidR="00000000" w:rsidRPr="00000000">
        <w:rPr>
          <w:rFonts w:ascii="Consolas" w:cs="Consolas" w:eastAsia="Consolas" w:hAnsi="Consolas"/>
          <w:color w:val="f8f8f2"/>
          <w:shd w:fill="282a36" w:val="clear"/>
          <w:rtl w:val="0"/>
        </w:rPr>
        <w:t xml:space="preserve"> cd ~  </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Clone the repository: </w:t>
      </w:r>
      <w:r w:rsidDel="00000000" w:rsidR="00000000" w:rsidRPr="00000000">
        <w:rPr>
          <w:rFonts w:ascii="Consolas" w:cs="Consolas" w:eastAsia="Consolas" w:hAnsi="Consolas"/>
          <w:color w:val="f8f8f2"/>
          <w:shd w:fill="282a36" w:val="clear"/>
          <w:rtl w:val="0"/>
        </w:rPr>
        <w:t xml:space="preserve">git clone https://github.com/kenbonilla/irondb.git</w:t>
      </w:r>
      <w:r w:rsidDel="00000000" w:rsidR="00000000" w:rsidRPr="00000000">
        <w:rPr>
          <w:rtl w:val="0"/>
        </w:rPr>
      </w:r>
    </w:p>
    <w:p w:rsidR="00000000" w:rsidDel="00000000" w:rsidP="00000000" w:rsidRDefault="00000000" w:rsidRPr="00000000" w14:paraId="00000013">
      <w:pPr>
        <w:ind w:left="720" w:firstLine="0"/>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sz w:val="24"/>
          <w:szCs w:val="24"/>
        </w:rPr>
      </w:pPr>
      <w:r w:rsidDel="00000000" w:rsidR="00000000" w:rsidRPr="00000000">
        <w:rPr>
          <w:b w:val="1"/>
          <w:sz w:val="24"/>
          <w:szCs w:val="24"/>
          <w:rtl w:val="0"/>
        </w:rPr>
        <w:t xml:space="preserve">Automatically install and launch containers: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Note: This automatic method assumes you are running Linux or macOS. If you are using Windows, follow the instructions for running manually.</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Open the root directory: </w:t>
      </w:r>
      <w:r w:rsidDel="00000000" w:rsidR="00000000" w:rsidRPr="00000000">
        <w:rPr>
          <w:rFonts w:ascii="Consolas" w:cs="Consolas" w:eastAsia="Consolas" w:hAnsi="Consolas"/>
          <w:color w:val="f8f8f2"/>
          <w:shd w:fill="282a36" w:val="clear"/>
          <w:rtl w:val="0"/>
        </w:rPr>
        <w:t xml:space="preserve">cd ~/irondb</w:t>
      </w:r>
      <w:r w:rsidDel="00000000" w:rsidR="00000000" w:rsidRPr="00000000">
        <w:rPr>
          <w:rtl w:val="0"/>
        </w:rPr>
        <w:t xml:space="preserve"> </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(Optional - do this if the next step does not work) Set permissions: </w:t>
      </w:r>
      <w:r w:rsidDel="00000000" w:rsidR="00000000" w:rsidRPr="00000000">
        <w:rPr>
          <w:rFonts w:ascii="Consolas" w:cs="Consolas" w:eastAsia="Consolas" w:hAnsi="Consolas"/>
          <w:color w:val="f8f8f2"/>
          <w:shd w:fill="282a36" w:val="clear"/>
          <w:rtl w:val="0"/>
        </w:rPr>
        <w:t xml:space="preserve">chmod a+x dockerup.sh</w:t>
      </w:r>
      <w:r w:rsidDel="00000000" w:rsidR="00000000" w:rsidRPr="00000000">
        <w:rPr>
          <w:rtl w:val="0"/>
        </w:rPr>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Run the setup script:</w:t>
      </w:r>
      <w:r w:rsidDel="00000000" w:rsidR="00000000" w:rsidRPr="00000000">
        <w:rPr>
          <w:rFonts w:ascii="Consolas" w:cs="Consolas" w:eastAsia="Consolas" w:hAnsi="Consolas"/>
          <w:color w:val="f8f8f2"/>
          <w:shd w:fill="282a36" w:val="clear"/>
          <w:rtl w:val="0"/>
        </w:rPr>
        <w:t xml:space="preserve"> ./dockerup.sh </w:t>
      </w:r>
      <w:r w:rsidDel="00000000" w:rsidR="00000000" w:rsidRPr="00000000">
        <w:rPr>
          <w:rtl w:val="0"/>
        </w:rPr>
        <w:t xml:space="preserve">  </w:t>
      </w:r>
      <w:r w:rsidDel="00000000" w:rsidR="00000000" w:rsidRPr="00000000">
        <w:rPr>
          <w:rtl w:val="0"/>
        </w:rPr>
        <w:t xml:space="preserve">It should ask for your password as it will be installing some files globally. The setup process will take several minutes. The shell is running in an attached state and must remain open.</w:t>
      </w:r>
      <w:r w:rsidDel="00000000" w:rsidR="00000000" w:rsidRPr="00000000">
        <w:rPr>
          <w:rtl w:val="0"/>
        </w:rPr>
      </w:r>
    </w:p>
    <w:p w:rsidR="00000000" w:rsidDel="00000000" w:rsidP="00000000" w:rsidRDefault="00000000" w:rsidRPr="00000000" w14:paraId="0000001C">
      <w:pPr>
        <w:ind w:left="720" w:firstLine="0"/>
        <w:contextualSpacing w:val="0"/>
        <w:rPr>
          <w:rFonts w:ascii="Consolas" w:cs="Consolas" w:eastAsia="Consolas" w:hAnsi="Consolas"/>
          <w:color w:val="f8f8f2"/>
          <w:shd w:fill="282a36" w:val="clear"/>
        </w:rPr>
      </w:pPr>
      <w:r w:rsidDel="00000000" w:rsidR="00000000" w:rsidRPr="00000000">
        <w:rPr>
          <w:rFonts w:ascii="Consolas" w:cs="Consolas" w:eastAsia="Consolas" w:hAnsi="Consolas"/>
          <w:color w:val="f8f8f2"/>
          <w:shd w:fill="282a36" w:val="clear"/>
        </w:rPr>
        <w:drawing>
          <wp:inline distB="114300" distT="114300" distL="114300" distR="114300">
            <wp:extent cx="5943600" cy="1612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Go to your browser and navigate to </w:t>
      </w:r>
      <w:hyperlink r:id="rId10">
        <w:r w:rsidDel="00000000" w:rsidR="00000000" w:rsidRPr="00000000">
          <w:rPr>
            <w:color w:val="1155cc"/>
            <w:u w:val="single"/>
            <w:rtl w:val="0"/>
          </w:rPr>
          <w:t xml:space="preserve">http://localhost:3001/</w:t>
        </w:r>
      </w:hyperlink>
      <w:r w:rsidDel="00000000" w:rsidR="00000000" w:rsidRPr="00000000">
        <w:rPr>
          <w:rtl w:val="0"/>
        </w:rPr>
        <w:t xml:space="preserve"> . This should bring you to the landing page.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sz w:val="24"/>
          <w:szCs w:val="24"/>
        </w:rPr>
      </w:pPr>
      <w:r w:rsidDel="00000000" w:rsidR="00000000" w:rsidRPr="00000000">
        <w:rPr>
          <w:b w:val="1"/>
          <w:sz w:val="24"/>
          <w:szCs w:val="24"/>
          <w:rtl w:val="0"/>
        </w:rPr>
        <w:t xml:space="preserve">Manually install and launch the containers: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Enter the root directory: </w:t>
      </w:r>
      <w:r w:rsidDel="00000000" w:rsidR="00000000" w:rsidRPr="00000000">
        <w:rPr>
          <w:rFonts w:ascii="Consolas" w:cs="Consolas" w:eastAsia="Consolas" w:hAnsi="Consolas"/>
          <w:color w:val="f8f8f2"/>
          <w:shd w:fill="282a36" w:val="clear"/>
          <w:rtl w:val="0"/>
        </w:rPr>
        <w:t xml:space="preserve">cd ~/irondb</w:t>
      </w:r>
      <w:r w:rsidDel="00000000" w:rsidR="00000000" w:rsidRPr="00000000">
        <w:rPr>
          <w:rtl w:val="0"/>
        </w:rPr>
        <w:t xml:space="preserve"> </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Install the npm dependencies: </w:t>
      </w:r>
    </w:p>
    <w:p w:rsidR="00000000" w:rsidDel="00000000" w:rsidP="00000000" w:rsidRDefault="00000000" w:rsidRPr="00000000" w14:paraId="00000023">
      <w:pPr>
        <w:numPr>
          <w:ilvl w:val="1"/>
          <w:numId w:val="1"/>
        </w:numPr>
        <w:ind w:left="1440" w:hanging="360"/>
        <w:rPr/>
      </w:pPr>
      <w:r w:rsidDel="00000000" w:rsidR="00000000" w:rsidRPr="00000000">
        <w:rPr>
          <w:rFonts w:ascii="Consolas" w:cs="Consolas" w:eastAsia="Consolas" w:hAnsi="Consolas"/>
          <w:color w:val="f8f8f2"/>
          <w:shd w:fill="282a36" w:val="clear"/>
          <w:rtl w:val="0"/>
        </w:rPr>
        <w:t xml:space="preserve">npm install</w:t>
      </w:r>
    </w:p>
    <w:p w:rsidR="00000000" w:rsidDel="00000000" w:rsidP="00000000" w:rsidRDefault="00000000" w:rsidRPr="00000000" w14:paraId="00000024">
      <w:pPr>
        <w:numPr>
          <w:ilvl w:val="1"/>
          <w:numId w:val="1"/>
        </w:numPr>
        <w:ind w:left="1440" w:hanging="360"/>
        <w:rPr/>
      </w:pPr>
      <w:r w:rsidDel="00000000" w:rsidR="00000000" w:rsidRPr="00000000">
        <w:rPr>
          <w:rFonts w:ascii="Consolas" w:cs="Consolas" w:eastAsia="Consolas" w:hAnsi="Consolas"/>
          <w:color w:val="f8f8f2"/>
          <w:shd w:fill="282a36" w:val="clear"/>
          <w:rtl w:val="0"/>
        </w:rPr>
        <w:t xml:space="preserve">sudo npm install -g gulp-cli</w:t>
      </w:r>
    </w:p>
    <w:p w:rsidR="00000000" w:rsidDel="00000000" w:rsidP="00000000" w:rsidRDefault="00000000" w:rsidRPr="00000000" w14:paraId="00000025">
      <w:pPr>
        <w:numPr>
          <w:ilvl w:val="1"/>
          <w:numId w:val="1"/>
        </w:numPr>
        <w:ind w:left="1440" w:hanging="360"/>
        <w:rPr/>
      </w:pPr>
      <w:r w:rsidDel="00000000" w:rsidR="00000000" w:rsidRPr="00000000">
        <w:rPr>
          <w:rFonts w:ascii="Consolas" w:cs="Consolas" w:eastAsia="Consolas" w:hAnsi="Consolas"/>
          <w:color w:val="f8f8f2"/>
          <w:shd w:fill="282a36" w:val="clear"/>
          <w:rtl w:val="0"/>
        </w:rPr>
        <w:t xml:space="preserve">sudo npm install -g jest-cli</w:t>
      </w:r>
    </w:p>
    <w:p w:rsidR="00000000" w:rsidDel="00000000" w:rsidP="00000000" w:rsidRDefault="00000000" w:rsidRPr="00000000" w14:paraId="00000026">
      <w:pPr>
        <w:numPr>
          <w:ilvl w:val="1"/>
          <w:numId w:val="1"/>
        </w:numPr>
        <w:ind w:left="1440" w:hanging="360"/>
        <w:rPr/>
      </w:pPr>
      <w:r w:rsidDel="00000000" w:rsidR="00000000" w:rsidRPr="00000000">
        <w:rPr>
          <w:rFonts w:ascii="Consolas" w:cs="Consolas" w:eastAsia="Consolas" w:hAnsi="Consolas"/>
          <w:color w:val="f8f8f2"/>
          <w:shd w:fill="282a36" w:val="clear"/>
          <w:rtl w:val="0"/>
        </w:rPr>
        <w:t xml:space="preserve">gulp sass</w:t>
      </w:r>
      <w:r w:rsidDel="00000000" w:rsidR="00000000" w:rsidRPr="00000000">
        <w:rPr>
          <w:rtl w:val="0"/>
        </w:rPr>
        <w:t xml:space="preserve">  </w:t>
      </w:r>
    </w:p>
    <w:p w:rsidR="00000000" w:rsidDel="00000000" w:rsidP="00000000" w:rsidRDefault="00000000" w:rsidRPr="00000000" w14:paraId="00000027">
      <w:pPr>
        <w:numPr>
          <w:ilvl w:val="1"/>
          <w:numId w:val="1"/>
        </w:numPr>
        <w:ind w:left="1440" w:hanging="360"/>
        <w:rPr/>
      </w:pPr>
      <w:r w:rsidDel="00000000" w:rsidR="00000000" w:rsidRPr="00000000">
        <w:rPr>
          <w:rFonts w:ascii="Consolas" w:cs="Consolas" w:eastAsia="Consolas" w:hAnsi="Consolas"/>
          <w:color w:val="f8f8f2"/>
          <w:shd w:fill="282a36" w:val="clear"/>
          <w:rtl w:val="0"/>
        </w:rPr>
        <w:t xml:space="preserve">gulp js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numPr>
          <w:ilvl w:val="0"/>
          <w:numId w:val="1"/>
        </w:numPr>
        <w:ind w:left="720" w:hanging="360"/>
        <w:rPr/>
      </w:pPr>
      <w:r w:rsidDel="00000000" w:rsidR="00000000" w:rsidRPr="00000000">
        <w:rPr>
          <w:b w:val="1"/>
          <w:rtl w:val="0"/>
        </w:rPr>
        <w:t xml:space="preserve">Warning!</w:t>
      </w:r>
      <w:r w:rsidDel="00000000" w:rsidR="00000000" w:rsidRPr="00000000">
        <w:rPr>
          <w:rtl w:val="0"/>
        </w:rPr>
        <w:t xml:space="preserve"> </w:t>
      </w:r>
      <w:r w:rsidDel="00000000" w:rsidR="00000000" w:rsidRPr="00000000">
        <w:rPr>
          <w:i w:val="1"/>
          <w:rtl w:val="0"/>
        </w:rPr>
        <w:t xml:space="preserve">This will delete the local copy of the postgres database, backup important files before continuing.</w:t>
      </w:r>
      <w:r w:rsidDel="00000000" w:rsidR="00000000" w:rsidRPr="00000000">
        <w:rPr>
          <w:rtl w:val="0"/>
        </w:rPr>
        <w:t xml:space="preserve"> If the root directory has a folder name</w:t>
      </w:r>
      <w:r w:rsidDel="00000000" w:rsidR="00000000" w:rsidRPr="00000000">
        <w:rPr>
          <w:b w:val="1"/>
          <w:rtl w:val="0"/>
        </w:rPr>
        <w:t xml:space="preserve"> pg-data</w:t>
      </w:r>
      <w:r w:rsidDel="00000000" w:rsidR="00000000" w:rsidRPr="00000000">
        <w:rPr>
          <w:rtl w:val="0"/>
        </w:rPr>
        <w:t xml:space="preserve"> then: </w:t>
      </w:r>
      <w:r w:rsidDel="00000000" w:rsidR="00000000" w:rsidRPr="00000000">
        <w:rPr>
          <w:rFonts w:ascii="Consolas" w:cs="Consolas" w:eastAsia="Consolas" w:hAnsi="Consolas"/>
          <w:color w:val="f8f8f2"/>
          <w:shd w:fill="282a36" w:val="clear"/>
          <w:rtl w:val="0"/>
        </w:rPr>
        <w:t xml:space="preserve"> sudo rm -rf pg-data </w:t>
      </w:r>
      <w:r w:rsidDel="00000000" w:rsidR="00000000" w:rsidRPr="00000000">
        <w:rPr>
          <w:rtl w:val="0"/>
        </w:rPr>
        <w:t xml:space="preserve">  </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Make the postgres folder: </w:t>
      </w:r>
      <w:r w:rsidDel="00000000" w:rsidR="00000000" w:rsidRPr="00000000">
        <w:rPr>
          <w:rFonts w:ascii="Consolas" w:cs="Consolas" w:eastAsia="Consolas" w:hAnsi="Consolas"/>
          <w:color w:val="f8f8f2"/>
          <w:shd w:fill="282a36" w:val="clear"/>
          <w:rtl w:val="0"/>
        </w:rPr>
        <w:t xml:space="preserve">mkdir pg-data</w:t>
      </w:r>
      <w:r w:rsidDel="00000000" w:rsidR="00000000" w:rsidRPr="00000000">
        <w:rPr>
          <w:rtl w:val="0"/>
        </w:rPr>
        <w:t xml:space="preserve"> </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Build and launch the containers: </w:t>
      </w:r>
      <w:r w:rsidDel="00000000" w:rsidR="00000000" w:rsidRPr="00000000">
        <w:rPr>
          <w:rFonts w:ascii="Consolas" w:cs="Consolas" w:eastAsia="Consolas" w:hAnsi="Consolas"/>
          <w:color w:val="f8f8f2"/>
          <w:shd w:fill="282a36" w:val="clear"/>
          <w:rtl w:val="0"/>
        </w:rPr>
        <w:t xml:space="preserve">docker-compose up --build</w:t>
      </w:r>
      <w:r w:rsidDel="00000000" w:rsidR="00000000" w:rsidRPr="00000000">
        <w:rPr>
          <w:rtl w:val="0"/>
        </w:rPr>
        <w:t xml:space="preserve">  The </w:t>
      </w:r>
      <w:r w:rsidDel="00000000" w:rsidR="00000000" w:rsidRPr="00000000">
        <w:rPr>
          <w:rFonts w:ascii="Consolas" w:cs="Consolas" w:eastAsia="Consolas" w:hAnsi="Consolas"/>
          <w:color w:val="f8f8f2"/>
          <w:shd w:fill="282a36" w:val="clear"/>
          <w:rtl w:val="0"/>
        </w:rPr>
        <w:t xml:space="preserve">--build</w:t>
      </w:r>
      <w:r w:rsidDel="00000000" w:rsidR="00000000" w:rsidRPr="00000000">
        <w:rPr>
          <w:rtl w:val="0"/>
        </w:rPr>
        <w:t xml:space="preserve"> argument is important for ensuring that you are not trying to run an outdated container.</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The shell is running in an attached state and must remain open. Navigate to </w:t>
      </w:r>
      <w:hyperlink r:id="rId11">
        <w:r w:rsidDel="00000000" w:rsidR="00000000" w:rsidRPr="00000000">
          <w:rPr>
            <w:color w:val="1155cc"/>
            <w:u w:val="single"/>
            <w:rtl w:val="0"/>
          </w:rPr>
          <w:t xml:space="preserve">http://localhost:3001/</w:t>
        </w:r>
      </w:hyperlink>
      <w:r w:rsidDel="00000000" w:rsidR="00000000" w:rsidRPr="00000000">
        <w:rPr>
          <w:rtl w:val="0"/>
        </w:rPr>
        <w:t xml:space="preserve"> which will take you to the landing page.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sz w:val="24"/>
          <w:szCs w:val="24"/>
        </w:rPr>
      </w:pPr>
      <w:r w:rsidDel="00000000" w:rsidR="00000000" w:rsidRPr="00000000">
        <w:rPr>
          <w:rtl w:val="0"/>
        </w:rPr>
      </w:r>
    </w:p>
    <w:p w:rsidR="00000000" w:rsidDel="00000000" w:rsidP="00000000" w:rsidRDefault="00000000" w:rsidRPr="00000000" w14:paraId="0000002F">
      <w:pPr>
        <w:contextualSpacing w:val="0"/>
        <w:rPr>
          <w:b w:val="1"/>
          <w:sz w:val="24"/>
          <w:szCs w:val="24"/>
        </w:rPr>
      </w:pPr>
      <w:r w:rsidDel="00000000" w:rsidR="00000000" w:rsidRPr="00000000">
        <w:rPr>
          <w:rtl w:val="0"/>
        </w:rPr>
      </w:r>
    </w:p>
    <w:p w:rsidR="00000000" w:rsidDel="00000000" w:rsidP="00000000" w:rsidRDefault="00000000" w:rsidRPr="00000000" w14:paraId="00000030">
      <w:pPr>
        <w:contextualSpacing w:val="0"/>
        <w:jc w:val="center"/>
        <w:rPr>
          <w:b w:val="1"/>
          <w:sz w:val="24"/>
          <w:szCs w:val="24"/>
        </w:rPr>
      </w:pPr>
      <w:r w:rsidDel="00000000" w:rsidR="00000000" w:rsidRPr="00000000">
        <w:rPr>
          <w:sz w:val="24"/>
          <w:szCs w:val="24"/>
          <w:rtl w:val="0"/>
        </w:rPr>
        <w:t xml:space="preserve">(instructions continue on next page)</w:t>
      </w:r>
      <w:r w:rsidDel="00000000" w:rsidR="00000000" w:rsidRPr="00000000">
        <w:br w:type="page"/>
      </w:r>
      <w:r w:rsidDel="00000000" w:rsidR="00000000" w:rsidRPr="00000000">
        <w:rPr>
          <w:rtl w:val="0"/>
        </w:rPr>
      </w:r>
    </w:p>
    <w:p w:rsidR="00000000" w:rsidDel="00000000" w:rsidP="00000000" w:rsidRDefault="00000000" w:rsidRPr="00000000" w14:paraId="00000031">
      <w:pPr>
        <w:contextualSpacing w:val="0"/>
        <w:rPr>
          <w:b w:val="1"/>
          <w:sz w:val="24"/>
          <w:szCs w:val="24"/>
        </w:rPr>
      </w:pPr>
      <w:r w:rsidDel="00000000" w:rsidR="00000000" w:rsidRPr="00000000">
        <w:rPr>
          <w:b w:val="1"/>
          <w:sz w:val="24"/>
          <w:szCs w:val="24"/>
          <w:rtl w:val="0"/>
        </w:rPr>
        <w:t xml:space="preserve">Shutdown procedures: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Press </w:t>
      </w:r>
      <w:r w:rsidDel="00000000" w:rsidR="00000000" w:rsidRPr="00000000">
        <w:rPr>
          <w:b w:val="1"/>
          <w:rtl w:val="0"/>
        </w:rPr>
        <w:t xml:space="preserve">Ctrl + C</w:t>
      </w:r>
      <w:r w:rsidDel="00000000" w:rsidR="00000000" w:rsidRPr="00000000">
        <w:rPr>
          <w:rtl w:val="0"/>
        </w:rPr>
        <w:t xml:space="preserve"> to shutdown the servers. </w:t>
      </w:r>
      <w:r w:rsidDel="00000000" w:rsidR="00000000" w:rsidRPr="00000000">
        <w:rPr/>
        <w:drawing>
          <wp:inline distB="114300" distT="114300" distL="114300" distR="114300">
            <wp:extent cx="5943600" cy="22733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Then enter:</w:t>
      </w:r>
      <w:r w:rsidDel="00000000" w:rsidR="00000000" w:rsidRPr="00000000">
        <w:rPr>
          <w:rFonts w:ascii="Consolas" w:cs="Consolas" w:eastAsia="Consolas" w:hAnsi="Consolas"/>
          <w:color w:val="f8f8f2"/>
          <w:shd w:fill="282a36" w:val="clear"/>
          <w:rtl w:val="0"/>
        </w:rPr>
        <w:t xml:space="preserve"> docker-compose down</w:t>
      </w:r>
      <w:r w:rsidDel="00000000" w:rsidR="00000000" w:rsidRPr="00000000">
        <w:rPr>
          <w:rtl w:val="0"/>
        </w:rPr>
        <w:t xml:space="preserve">  This ensures that the networks are properly closed and will prevent issues with launching the containers in the future.  </w:t>
      </w:r>
      <w:r w:rsidDel="00000000" w:rsidR="00000000" w:rsidRPr="00000000">
        <w:rPr/>
        <w:drawing>
          <wp:inline distB="114300" distT="114300" distL="114300" distR="114300">
            <wp:extent cx="5943600" cy="22733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sz w:val="24"/>
          <w:szCs w:val="24"/>
        </w:rPr>
      </w:pPr>
      <w:r w:rsidDel="00000000" w:rsidR="00000000" w:rsidRPr="00000000">
        <w:rPr>
          <w:b w:val="1"/>
          <w:sz w:val="24"/>
          <w:szCs w:val="24"/>
          <w:rtl w:val="0"/>
        </w:rPr>
        <w:t xml:space="preserve">Restart the servers: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Running dockerup.sh re-installs dependencies and rebuilds the containers. To avoid this, enter: </w:t>
      </w:r>
      <w:r w:rsidDel="00000000" w:rsidR="00000000" w:rsidRPr="00000000">
        <w:rPr>
          <w:rFonts w:ascii="Consolas" w:cs="Consolas" w:eastAsia="Consolas" w:hAnsi="Consolas"/>
          <w:color w:val="f8f8f2"/>
          <w:shd w:fill="282a36" w:val="clear"/>
          <w:rtl w:val="0"/>
        </w:rPr>
        <w:t xml:space="preserve">docker-compose up </w:t>
      </w:r>
      <w:r w:rsidDel="00000000" w:rsidR="00000000" w:rsidRPr="00000000">
        <w:rPr>
          <w:rtl w:val="0"/>
        </w:rPr>
        <w:t xml:space="preserve"> - Optionally, you may rebuild the containers before launching:</w:t>
      </w:r>
      <w:r w:rsidDel="00000000" w:rsidR="00000000" w:rsidRPr="00000000">
        <w:rPr>
          <w:rFonts w:ascii="Consolas" w:cs="Consolas" w:eastAsia="Consolas" w:hAnsi="Consolas"/>
          <w:color w:val="f8f8f2"/>
          <w:shd w:fill="282a36" w:val="clear"/>
          <w:rtl w:val="0"/>
        </w:rPr>
        <w:t xml:space="preserve"> docker-compose up --build</w:t>
      </w:r>
      <w:r w:rsidDel="00000000" w:rsidR="00000000" w:rsidRPr="00000000">
        <w:rPr>
          <w:rtl w:val="0"/>
        </w:rPr>
        <w:t xml:space="preserve"> </w:t>
      </w:r>
      <w:r w:rsidDel="00000000" w:rsidR="00000000" w:rsidRPr="00000000">
        <w:rPr/>
        <w:drawing>
          <wp:inline distB="114300" distT="114300" distL="114300" distR="114300">
            <wp:extent cx="5943600" cy="22733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contextualSpacing w:val="0"/>
        <w:rPr/>
      </w:pPr>
      <w:r w:rsidDel="00000000" w:rsidR="00000000" w:rsidRPr="00000000">
        <w:rPr>
          <w:rtl w:val="0"/>
        </w:rPr>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ind w:left="720" w:hanging="720"/>
        <w:contextualSpacing w:val="0"/>
        <w:jc w:val="center"/>
        <w:rPr/>
      </w:pPr>
      <w:r w:rsidDel="00000000" w:rsidR="00000000" w:rsidRPr="00000000">
        <w:rPr>
          <w:rtl w:val="0"/>
        </w:rPr>
      </w:r>
    </w:p>
    <w:p w:rsidR="00000000" w:rsidDel="00000000" w:rsidP="00000000" w:rsidRDefault="00000000" w:rsidRPr="00000000" w14:paraId="0000003C">
      <w:pPr>
        <w:ind w:left="720" w:hanging="720"/>
        <w:contextualSpacing w:val="0"/>
        <w:rPr>
          <w:b w:val="1"/>
          <w:sz w:val="24"/>
          <w:szCs w:val="24"/>
        </w:rPr>
      </w:pPr>
      <w:r w:rsidDel="00000000" w:rsidR="00000000" w:rsidRPr="00000000">
        <w:rPr>
          <w:b w:val="1"/>
          <w:sz w:val="24"/>
          <w:szCs w:val="24"/>
          <w:rtl w:val="0"/>
        </w:rPr>
        <w:t xml:space="preserve">In case of docker errors:</w:t>
      </w:r>
    </w:p>
    <w:p w:rsidR="00000000" w:rsidDel="00000000" w:rsidP="00000000" w:rsidRDefault="00000000" w:rsidRPr="00000000" w14:paraId="0000003D">
      <w:pPr>
        <w:ind w:left="720" w:hanging="72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t xml:space="preserve">Note: When docker is shut down improperly, it may result in errors launching containers in the future. Attempt this before launch in case of docker errors. If using Windows, instead of </w:t>
      </w:r>
      <w:r w:rsidDel="00000000" w:rsidR="00000000" w:rsidRPr="00000000">
        <w:rPr>
          <w:rFonts w:ascii="Consolas" w:cs="Consolas" w:eastAsia="Consolas" w:hAnsi="Consolas"/>
          <w:color w:val="f8f8f2"/>
          <w:shd w:fill="282a36" w:val="clear"/>
          <w:rtl w:val="0"/>
        </w:rPr>
        <w:t xml:space="preserve">./dockerup.sh</w:t>
      </w:r>
      <w:r w:rsidDel="00000000" w:rsidR="00000000" w:rsidRPr="00000000">
        <w:rPr>
          <w:rtl w:val="0"/>
        </w:rPr>
        <w:t xml:space="preserve"> follow the manual instructions.</w:t>
      </w:r>
    </w:p>
    <w:p w:rsidR="00000000" w:rsidDel="00000000" w:rsidP="00000000" w:rsidRDefault="00000000" w:rsidRPr="00000000" w14:paraId="0000003F">
      <w:pPr>
        <w:ind w:left="0" w:firstLine="0"/>
        <w:contextualSpacing w:val="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f8f8f2"/>
                <w:shd w:fill="282a36" w:val="clear"/>
                <w:rtl w:val="0"/>
              </w:rPr>
              <w:t xml:space="preserve">docker-compose down</w:t>
              <w:br w:type="textWrapping"/>
              <w:t xml:space="preserve">docker stop $(docker ps -aq)</w:t>
              <w:br w:type="textWrapping"/>
              <w:t xml:space="preserve">docker rm $(docker ps -aq)</w:t>
              <w:br w:type="textWrapping"/>
              <w:t xml:space="preserve">./dockerup.sh</w:t>
            </w:r>
            <w:r w:rsidDel="00000000" w:rsidR="00000000" w:rsidRPr="00000000">
              <w:rPr>
                <w:rtl w:val="0"/>
              </w:rPr>
            </w:r>
          </w:p>
        </w:tc>
      </w:tr>
    </w:tbl>
    <w:p w:rsidR="00000000" w:rsidDel="00000000" w:rsidP="00000000" w:rsidRDefault="00000000" w:rsidRPr="00000000" w14:paraId="00000041">
      <w:pPr>
        <w:ind w:left="720" w:firstLine="0"/>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pPr>
      <w:r w:rsidDel="00000000" w:rsidR="00000000" w:rsidRPr="00000000">
        <w:rPr>
          <w:rtl w:val="0"/>
        </w:rPr>
      </w:r>
    </w:p>
    <w:p w:rsidR="00000000" w:rsidDel="00000000" w:rsidP="00000000" w:rsidRDefault="00000000" w:rsidRPr="00000000" w14:paraId="00000043">
      <w:pPr>
        <w:ind w:left="0" w:firstLine="0"/>
        <w:contextualSpacing w:val="0"/>
        <w:rPr/>
      </w:pPr>
      <w:r w:rsidDel="00000000" w:rsidR="00000000" w:rsidRPr="00000000">
        <w:rPr>
          <w:rtl w:val="0"/>
        </w:rPr>
      </w:r>
    </w:p>
    <w:p w:rsidR="00000000" w:rsidDel="00000000" w:rsidP="00000000" w:rsidRDefault="00000000" w:rsidRPr="00000000" w14:paraId="00000044">
      <w:pPr>
        <w:ind w:left="720" w:hanging="720"/>
        <w:contextualSpacing w:val="0"/>
        <w:jc w:val="center"/>
        <w:rPr/>
      </w:pPr>
      <w:r w:rsidDel="00000000" w:rsidR="00000000" w:rsidRPr="00000000">
        <w:rPr>
          <w:rtl w:val="0"/>
        </w:rPr>
      </w:r>
    </w:p>
    <w:p w:rsidR="00000000" w:rsidDel="00000000" w:rsidP="00000000" w:rsidRDefault="00000000" w:rsidRPr="00000000" w14:paraId="00000045">
      <w:pPr>
        <w:ind w:left="720" w:hanging="720"/>
        <w:contextualSpacing w:val="0"/>
        <w:jc w:val="center"/>
        <w:rPr/>
      </w:pPr>
      <w:r w:rsidDel="00000000" w:rsidR="00000000" w:rsidRPr="00000000">
        <w:rPr>
          <w:rtl w:val="0"/>
        </w:rPr>
      </w:r>
    </w:p>
    <w:p w:rsidR="00000000" w:rsidDel="00000000" w:rsidP="00000000" w:rsidRDefault="00000000" w:rsidRPr="00000000" w14:paraId="00000046">
      <w:pPr>
        <w:ind w:left="720" w:hanging="720"/>
        <w:contextualSpacing w:val="0"/>
        <w:jc w:val="center"/>
        <w:rPr/>
      </w:pPr>
      <w:r w:rsidDel="00000000" w:rsidR="00000000" w:rsidRPr="00000000">
        <w:rPr>
          <w:rtl w:val="0"/>
        </w:rPr>
        <w:t xml:space="preserve">(EOF)</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3001/" TargetMode="External"/><Relationship Id="rId10" Type="http://schemas.openxmlformats.org/officeDocument/2006/relationships/hyperlink" Target="http://localhost:3001/"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docker.com/install/" TargetMode="External"/><Relationship Id="rId7" Type="http://schemas.openxmlformats.org/officeDocument/2006/relationships/hyperlink" Target="https://docs.npmjs.com/downloading-and-installing-node-js-and-npm" TargetMode="External"/><Relationship Id="rId8"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