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8C2B70" w:rsidP="00AE567F">
      <w:pPr>
        <w:pStyle w:val="Title"/>
      </w:pPr>
      <w:r>
        <w:t>Extended Execution</w:t>
      </w:r>
      <w:r w:rsidR="00F70459">
        <w:t xml:space="preserve"> Sample</w:t>
      </w:r>
      <w:r>
        <w:t>s</w:t>
      </w:r>
    </w:p>
    <w:p w:rsidR="00281D12" w:rsidRDefault="00656F1D" w:rsidP="00AE567F">
      <w:pPr>
        <w:pStyle w:val="Heading1"/>
        <w:spacing w:before="0"/>
        <w:rPr>
          <w:rFonts w:eastAsiaTheme="minorHAnsi" w:cs="Times New Roman"/>
          <w:i/>
          <w:color w:val="auto"/>
          <w:sz w:val="20"/>
          <w:szCs w:val="22"/>
        </w:rPr>
      </w:pPr>
      <w:r w:rsidRPr="00656F1D">
        <w:rPr>
          <w:rFonts w:eastAsiaTheme="minorHAnsi" w:cs="Times New Roman"/>
          <w:i/>
          <w:color w:val="auto"/>
          <w:sz w:val="20"/>
          <w:szCs w:val="22"/>
        </w:rPr>
        <w:t>This sample is compatible with the Windows 10 Anniversary Update SDK (14393)</w:t>
      </w:r>
    </w:p>
    <w:p w:rsidR="00656F1D" w:rsidRPr="00656F1D" w:rsidRDefault="00656F1D" w:rsidP="00656F1D"/>
    <w:p w:rsidR="00764B3A" w:rsidRDefault="00281D12" w:rsidP="00AE567F">
      <w:pPr>
        <w:pStyle w:val="Heading1"/>
        <w:spacing w:before="0"/>
      </w:pPr>
      <w:r>
        <w:t>Description</w:t>
      </w:r>
    </w:p>
    <w:p w:rsidR="00A67AE7" w:rsidRDefault="00A67AE7" w:rsidP="00A67AE7"/>
    <w:p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rsidR="00565466" w:rsidRDefault="00565466" w:rsidP="00A67AE7"/>
    <w:p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rsidR="00033BCF" w:rsidRDefault="00033BCF" w:rsidP="00A67AE7"/>
    <w:p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rsidR="00565466" w:rsidRDefault="00565466" w:rsidP="00A67AE7"/>
    <w:p w:rsidR="00764B3A" w:rsidRDefault="00764B3A" w:rsidP="00764B3A"/>
    <w:p w:rsidR="00281D12" w:rsidRDefault="00281D12">
      <w:pPr>
        <w:spacing w:after="160" w:line="259" w:lineRule="auto"/>
        <w:rPr>
          <w:rFonts w:eastAsiaTheme="majorEastAsia" w:cstheme="majorBidi"/>
          <w:color w:val="006600"/>
          <w:sz w:val="28"/>
          <w:szCs w:val="32"/>
        </w:rPr>
      </w:pPr>
      <w:r>
        <w:br w:type="page"/>
      </w:r>
    </w:p>
    <w:p w:rsidR="00A67AE7" w:rsidRDefault="00281D12" w:rsidP="00A67AE7">
      <w:pPr>
        <w:pStyle w:val="Heading1"/>
      </w:pPr>
      <w:r>
        <w:lastRenderedPageBreak/>
        <w:t>Building the Sample</w:t>
      </w:r>
    </w:p>
    <w:p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w:t>
      </w:r>
      <w:proofErr w:type="spellStart"/>
      <w:r w:rsidR="006B6459">
        <w:t>ExtendedExecutionOnSuspend</w:t>
      </w:r>
      <w:proofErr w:type="spellEnd"/>
      <w:r w:rsidR="006B6459">
        <w:t xml:space="preserve"> or </w:t>
      </w:r>
      <w:proofErr w:type="spellStart"/>
      <w:r w:rsidR="006B6459">
        <w:t>PreemptiveExtendedExecution</w:t>
      </w:r>
      <w:proofErr w:type="spellEnd"/>
      <w:r w:rsidR="006B6459">
        <w:t xml:space="preserve">), </w:t>
      </w:r>
      <w:r>
        <w:t>and then compile and deploy them to a Windows 10 machine to be run.</w:t>
      </w:r>
    </w:p>
    <w:p w:rsidR="005E3DA1" w:rsidRDefault="00281D12" w:rsidP="00FE1467">
      <w:pPr>
        <w:pStyle w:val="Heading1"/>
      </w:pPr>
      <w:r>
        <w:t>Using the sample</w:t>
      </w:r>
    </w:p>
    <w:p w:rsidR="00281D12" w:rsidRDefault="00A67AE7" w:rsidP="005E3DA1">
      <w:pPr>
        <w:pStyle w:val="Heading2"/>
      </w:pPr>
      <w:r>
        <w:t xml:space="preserve"> Main Screen</w:t>
      </w:r>
      <w:r w:rsidR="00253E63">
        <w:t xml:space="preserve"> (</w:t>
      </w:r>
      <w:proofErr w:type="spellStart"/>
      <w:r w:rsidR="00253E63" w:rsidRPr="00253E63">
        <w:t>PreemptiveExtendedExecution</w:t>
      </w:r>
      <w:proofErr w:type="spellEnd"/>
      <w:r w:rsidR="00253E63">
        <w:t>)</w:t>
      </w:r>
    </w:p>
    <w:p w:rsidR="00C003D2" w:rsidRDefault="000B69D2" w:rsidP="005E3DA1">
      <w:r>
        <w:rPr>
          <w:noProof/>
        </w:rPr>
        <w:drawing>
          <wp:inline distT="0" distB="0" distL="0" distR="0" wp14:anchorId="4514E962" wp14:editId="54181004">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7C1C30" w:rsidRPr="00C42F0D" w:rsidRDefault="007C1C30" w:rsidP="00F450CA">
            <w:pPr>
              <w:pStyle w:val="Tableheading"/>
              <w:rPr>
                <w:bCs w:val="0"/>
              </w:rPr>
            </w:pPr>
            <w:r w:rsidRPr="00160A8A">
              <w:t>Action</w:t>
            </w:r>
          </w:p>
        </w:tc>
        <w:tc>
          <w:tcPr>
            <w:tcW w:w="1312" w:type="pct"/>
          </w:tcPr>
          <w:p w:rsidR="007C1C30" w:rsidRDefault="007C1C30" w:rsidP="00F450CA">
            <w:pPr>
              <w:pStyle w:val="Tableheading"/>
            </w:pPr>
            <w:r>
              <w:t>Keyboard</w:t>
            </w:r>
          </w:p>
        </w:tc>
        <w:tc>
          <w:tcPr>
            <w:tcW w:w="1311" w:type="pct"/>
          </w:tcPr>
          <w:p w:rsidR="007C1C30" w:rsidRDefault="007C1C30" w:rsidP="00F450CA">
            <w:pPr>
              <w:pStyle w:val="Tableheading"/>
            </w:pPr>
            <w:r>
              <w:t>Xbox One Controller</w:t>
            </w:r>
          </w:p>
        </w:tc>
      </w:tr>
      <w:tr w:rsidR="007C1C30" w:rsidRPr="00C42F0D" w:rsidTr="00253E63">
        <w:trPr>
          <w:trHeight w:val="272"/>
        </w:trPr>
        <w:tc>
          <w:tcPr>
            <w:tcW w:w="2377" w:type="pct"/>
          </w:tcPr>
          <w:p w:rsidR="007C1C30" w:rsidRPr="00C42F0D" w:rsidRDefault="007C1C30" w:rsidP="00F450CA">
            <w:pPr>
              <w:pStyle w:val="Tablebody"/>
            </w:pPr>
            <w:r>
              <w:t>Toggle Windows Notifications</w:t>
            </w:r>
          </w:p>
        </w:tc>
        <w:tc>
          <w:tcPr>
            <w:tcW w:w="1312" w:type="pct"/>
          </w:tcPr>
          <w:p w:rsidR="007C1C30" w:rsidRPr="00C42F0D" w:rsidRDefault="007C1C30" w:rsidP="00F450CA">
            <w:pPr>
              <w:pStyle w:val="Tablebody"/>
            </w:pPr>
            <w:r>
              <w:t>N</w:t>
            </w:r>
          </w:p>
        </w:tc>
        <w:tc>
          <w:tcPr>
            <w:tcW w:w="1311" w:type="pct"/>
          </w:tcPr>
          <w:p w:rsidR="007C1C30" w:rsidRDefault="007C1C30" w:rsidP="00F450CA">
            <w:pPr>
              <w:pStyle w:val="Tablebody"/>
            </w:pPr>
            <w:r>
              <w:t>A</w:t>
            </w:r>
          </w:p>
        </w:tc>
      </w:tr>
      <w:tr w:rsidR="007C1C30"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7C1C30" w:rsidRDefault="007C1C30" w:rsidP="00F450CA">
            <w:pPr>
              <w:pStyle w:val="Tablebody"/>
            </w:pPr>
            <w:r>
              <w:t>Toggle suspend deferral</w:t>
            </w:r>
          </w:p>
        </w:tc>
        <w:tc>
          <w:tcPr>
            <w:tcW w:w="1312" w:type="pct"/>
          </w:tcPr>
          <w:p w:rsidR="007C1C30" w:rsidRDefault="007C1C30" w:rsidP="00F450CA">
            <w:pPr>
              <w:pStyle w:val="Tablebody"/>
            </w:pPr>
            <w:r>
              <w:t>D</w:t>
            </w:r>
          </w:p>
        </w:tc>
        <w:tc>
          <w:tcPr>
            <w:tcW w:w="1311" w:type="pct"/>
          </w:tcPr>
          <w:p w:rsidR="007C1C30" w:rsidRDefault="007C1C30" w:rsidP="00F450CA">
            <w:pPr>
              <w:pStyle w:val="Tablebody"/>
            </w:pPr>
            <w:r>
              <w:t>B</w:t>
            </w:r>
          </w:p>
        </w:tc>
      </w:tr>
      <w:tr w:rsidR="007C1C30" w:rsidTr="00253E63">
        <w:trPr>
          <w:trHeight w:val="254"/>
        </w:trPr>
        <w:tc>
          <w:tcPr>
            <w:tcW w:w="2377" w:type="pct"/>
          </w:tcPr>
          <w:p w:rsidR="007C1C30" w:rsidRDefault="00253E63" w:rsidP="00F450CA">
            <w:pPr>
              <w:pStyle w:val="Tablebody"/>
            </w:pPr>
            <w:r>
              <w:t>Toggle a log event every ten seconds</w:t>
            </w:r>
          </w:p>
        </w:tc>
        <w:tc>
          <w:tcPr>
            <w:tcW w:w="1312" w:type="pct"/>
          </w:tcPr>
          <w:p w:rsidR="007C1C30" w:rsidRDefault="00253E63" w:rsidP="00F450CA">
            <w:pPr>
              <w:pStyle w:val="Tablebody"/>
            </w:pPr>
            <w:r>
              <w:t>P</w:t>
            </w:r>
          </w:p>
        </w:tc>
        <w:tc>
          <w:tcPr>
            <w:tcW w:w="1311" w:type="pct"/>
          </w:tcPr>
          <w:p w:rsidR="007C1C30" w:rsidRDefault="00253E63" w:rsidP="00F450CA">
            <w:pPr>
              <w:pStyle w:val="Tablebody"/>
            </w:pPr>
            <w:r>
              <w:t>Y</w:t>
            </w:r>
          </w:p>
        </w:tc>
      </w:tr>
      <w:tr w:rsidR="00253E63"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rsidR="00253E63" w:rsidRDefault="00253E63" w:rsidP="00253E63">
            <w:pPr>
              <w:pStyle w:val="Tablebody"/>
            </w:pPr>
            <w:r>
              <w:t>Exit</w:t>
            </w:r>
          </w:p>
        </w:tc>
        <w:tc>
          <w:tcPr>
            <w:tcW w:w="1312" w:type="pct"/>
          </w:tcPr>
          <w:p w:rsidR="00253E63" w:rsidRDefault="00253E63" w:rsidP="00253E63">
            <w:pPr>
              <w:pStyle w:val="Tablebody"/>
            </w:pPr>
            <w:r>
              <w:t>Esc</w:t>
            </w:r>
          </w:p>
        </w:tc>
        <w:tc>
          <w:tcPr>
            <w:tcW w:w="1311" w:type="pct"/>
          </w:tcPr>
          <w:p w:rsidR="00253E63" w:rsidRDefault="00253E63" w:rsidP="00253E63">
            <w:pPr>
              <w:pStyle w:val="Tablebody"/>
            </w:pPr>
            <w:r>
              <w:t>View</w:t>
            </w:r>
          </w:p>
        </w:tc>
      </w:tr>
    </w:tbl>
    <w:p w:rsidR="00575766" w:rsidRDefault="00575766">
      <w:pPr>
        <w:spacing w:after="160" w:line="259" w:lineRule="auto"/>
      </w:pPr>
    </w:p>
    <w:p w:rsidR="00253E63" w:rsidRDefault="00253E63" w:rsidP="00253E63">
      <w:pPr>
        <w:pStyle w:val="Heading2"/>
      </w:pPr>
      <w:r>
        <w:lastRenderedPageBreak/>
        <w:t>Main Screen (</w:t>
      </w:r>
      <w:proofErr w:type="spellStart"/>
      <w:r w:rsidRPr="00253E63">
        <w:t>ExtendedExecution</w:t>
      </w:r>
      <w:r>
        <w:t>OnSuspend</w:t>
      </w:r>
      <w:proofErr w:type="spellEnd"/>
      <w:r>
        <w:t>)</w:t>
      </w:r>
    </w:p>
    <w:p w:rsidR="00253E63" w:rsidRDefault="000B69D2" w:rsidP="00253E63">
      <w:r>
        <w:rPr>
          <w:noProof/>
        </w:rPr>
        <w:drawing>
          <wp:inline distT="0" distB="0" distL="0" distR="0">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253E63" w:rsidRPr="00C42F0D" w:rsidRDefault="00253E63" w:rsidP="00F450CA">
            <w:pPr>
              <w:pStyle w:val="Tableheading"/>
              <w:rPr>
                <w:bCs w:val="0"/>
              </w:rPr>
            </w:pPr>
            <w:r w:rsidRPr="00160A8A">
              <w:t>Action</w:t>
            </w:r>
          </w:p>
        </w:tc>
        <w:tc>
          <w:tcPr>
            <w:tcW w:w="1312" w:type="pct"/>
          </w:tcPr>
          <w:p w:rsidR="00253E63" w:rsidRDefault="00253E63" w:rsidP="00F450CA">
            <w:pPr>
              <w:pStyle w:val="Tableheading"/>
            </w:pPr>
            <w:r>
              <w:t>Keyboard</w:t>
            </w:r>
          </w:p>
        </w:tc>
        <w:tc>
          <w:tcPr>
            <w:tcW w:w="1311" w:type="pct"/>
          </w:tcPr>
          <w:p w:rsidR="00253E63" w:rsidRDefault="00253E63" w:rsidP="00F450CA">
            <w:pPr>
              <w:pStyle w:val="Tableheading"/>
            </w:pPr>
            <w:r>
              <w:t>Xbox One Controller</w:t>
            </w:r>
          </w:p>
        </w:tc>
      </w:tr>
      <w:tr w:rsidR="00253E63" w:rsidRPr="00C42F0D" w:rsidTr="00F450CA">
        <w:trPr>
          <w:trHeight w:val="272"/>
        </w:trPr>
        <w:tc>
          <w:tcPr>
            <w:tcW w:w="2377" w:type="pct"/>
          </w:tcPr>
          <w:p w:rsidR="00253E63" w:rsidRPr="00C42F0D" w:rsidRDefault="00253E63" w:rsidP="00F450CA">
            <w:pPr>
              <w:pStyle w:val="Tablebody"/>
            </w:pPr>
            <w:r>
              <w:t>Toggle Windows Notifications</w:t>
            </w:r>
          </w:p>
        </w:tc>
        <w:tc>
          <w:tcPr>
            <w:tcW w:w="1312" w:type="pct"/>
          </w:tcPr>
          <w:p w:rsidR="00253E63" w:rsidRPr="00C42F0D" w:rsidRDefault="00253E63" w:rsidP="00F450CA">
            <w:pPr>
              <w:pStyle w:val="Tablebody"/>
            </w:pPr>
            <w:r>
              <w:t>N</w:t>
            </w:r>
          </w:p>
        </w:tc>
        <w:tc>
          <w:tcPr>
            <w:tcW w:w="1311" w:type="pct"/>
          </w:tcPr>
          <w:p w:rsidR="00253E63" w:rsidRDefault="00253E63" w:rsidP="00F450CA">
            <w:pPr>
              <w:pStyle w:val="Tablebody"/>
            </w:pPr>
            <w:r>
              <w:t>A</w:t>
            </w:r>
          </w:p>
        </w:tc>
      </w:tr>
      <w:tr w:rsidR="000B69D2"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0B69D2" w:rsidRDefault="000B69D2" w:rsidP="000B69D2">
            <w:pPr>
              <w:pStyle w:val="Tablebody"/>
            </w:pPr>
            <w:r>
              <w:t>Toggle a log event every ten seconds</w:t>
            </w:r>
          </w:p>
        </w:tc>
        <w:tc>
          <w:tcPr>
            <w:tcW w:w="1312" w:type="pct"/>
          </w:tcPr>
          <w:p w:rsidR="000B69D2" w:rsidRDefault="000B69D2" w:rsidP="000B69D2">
            <w:pPr>
              <w:pStyle w:val="Tablebody"/>
            </w:pPr>
            <w:r>
              <w:t>P</w:t>
            </w:r>
          </w:p>
        </w:tc>
        <w:tc>
          <w:tcPr>
            <w:tcW w:w="1311" w:type="pct"/>
          </w:tcPr>
          <w:p w:rsidR="000B69D2" w:rsidRDefault="000B69D2" w:rsidP="000B69D2">
            <w:pPr>
              <w:pStyle w:val="Tablebody"/>
            </w:pPr>
            <w:r>
              <w:t>Y</w:t>
            </w:r>
          </w:p>
        </w:tc>
      </w:tr>
      <w:tr w:rsidR="000B69D2" w:rsidTr="00F450CA">
        <w:trPr>
          <w:trHeight w:val="254"/>
        </w:trPr>
        <w:tc>
          <w:tcPr>
            <w:tcW w:w="2377" w:type="pct"/>
          </w:tcPr>
          <w:p w:rsidR="000B69D2" w:rsidRDefault="000B69D2" w:rsidP="000B69D2">
            <w:pPr>
              <w:pStyle w:val="Tablebody"/>
            </w:pPr>
            <w:r>
              <w:t>Exit</w:t>
            </w:r>
          </w:p>
        </w:tc>
        <w:tc>
          <w:tcPr>
            <w:tcW w:w="1312" w:type="pct"/>
          </w:tcPr>
          <w:p w:rsidR="000B69D2" w:rsidRDefault="000B69D2" w:rsidP="000B69D2">
            <w:pPr>
              <w:pStyle w:val="Tablebody"/>
            </w:pPr>
            <w:r>
              <w:t>Esc</w:t>
            </w:r>
          </w:p>
        </w:tc>
        <w:tc>
          <w:tcPr>
            <w:tcW w:w="1311" w:type="pct"/>
          </w:tcPr>
          <w:p w:rsidR="000B69D2" w:rsidRDefault="000B69D2" w:rsidP="000B69D2">
            <w:pPr>
              <w:pStyle w:val="Tablebody"/>
            </w:pPr>
            <w:r>
              <w:t>View</w:t>
            </w:r>
          </w:p>
        </w:tc>
      </w:tr>
    </w:tbl>
    <w:p w:rsidR="000B69D2" w:rsidRDefault="000B69D2">
      <w:pPr>
        <w:spacing w:after="160" w:line="259" w:lineRule="auto"/>
      </w:pPr>
    </w:p>
    <w:p w:rsidR="005640ED" w:rsidRDefault="003D3EF7" w:rsidP="0014033F">
      <w:pPr>
        <w:pStyle w:val="Heading1"/>
      </w:pPr>
      <w:r>
        <w:t>Implementation notes</w:t>
      </w:r>
      <w:bookmarkStart w:id="0" w:name="ID2EMD"/>
      <w:bookmarkEnd w:id="0"/>
    </w:p>
    <w:p w:rsidR="001A7415" w:rsidRDefault="001A7415" w:rsidP="001A7415"/>
    <w:p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rsidR="001A7415" w:rsidRDefault="001A7415" w:rsidP="001A7415"/>
    <w:p w:rsidR="001A7415" w:rsidRDefault="001A7415" w:rsidP="001A7415">
      <w:r>
        <w:t xml:space="preserve">The </w:t>
      </w:r>
      <w:proofErr w:type="spellStart"/>
      <w:r>
        <w:t>ExtendedExecutionOnSuspend</w:t>
      </w:r>
      <w:proofErr w:type="spellEnd"/>
      <w:r>
        <w:t xml:space="preserve"> sample will request extended execution </w:t>
      </w:r>
      <w:r w:rsidR="00C553A2">
        <w:t>i</w:t>
      </w:r>
      <w:r>
        <w:t xml:space="preserve">n the middle of its </w:t>
      </w:r>
      <w:proofErr w:type="spellStart"/>
      <w:r>
        <w:t>OnSuspending</w:t>
      </w:r>
      <w:proofErr w:type="spellEnd"/>
      <w:r>
        <w:t xml:space="preserve"> handler. When this occurs the Reason must be set to </w:t>
      </w:r>
      <w:proofErr w:type="spellStart"/>
      <w:r>
        <w:t>SavingData</w:t>
      </w:r>
      <w:proofErr w:type="spellEnd"/>
      <w:r>
        <w:t xml:space="preserve"> otherwise the request will fail.</w:t>
      </w:r>
      <w:r w:rsidR="00C553A2">
        <w:t xml:space="preserve"> This sample will also always utilize a suspend deferral because we want to wait() on the result of the extended execution request so we know how to proceed with suspending and we cannot call wait() on the </w:t>
      </w:r>
      <w:proofErr w:type="spellStart"/>
      <w:r w:rsidR="00C553A2">
        <w:t>CoreWindow</w:t>
      </w:r>
      <w:proofErr w:type="spellEnd"/>
      <w:r w:rsidR="00C553A2">
        <w:t xml:space="preserve"> thread. If the extension is granted, then we can continue execution for up t</w:t>
      </w:r>
      <w:r w:rsidR="0068756E">
        <w:t xml:space="preserve">o ten minutes, </w:t>
      </w:r>
      <w:r w:rsidR="00C553A2">
        <w:t xml:space="preserve">however the </w:t>
      </w:r>
      <w:proofErr w:type="spellStart"/>
      <w:r w:rsidR="00C553A2">
        <w:t>CoreWindow</w:t>
      </w:r>
      <w:proofErr w:type="spellEnd"/>
      <w:r w:rsidR="00C553A2">
        <w:t xml:space="preserve"> thread will not return from the </w:t>
      </w:r>
      <w:proofErr w:type="spellStart"/>
      <w:r w:rsidR="00C553A2">
        <w:t>OnSuspending</w:t>
      </w:r>
      <w:proofErr w:type="spellEnd"/>
      <w:r w:rsidR="00C553A2">
        <w:t xml:space="preserve"> handler. </w:t>
      </w:r>
      <w:r w:rsidR="006A46EC">
        <w:t xml:space="preserve">When the extension is revoked, whether the reason is Resumed or </w:t>
      </w:r>
      <w:proofErr w:type="spellStart"/>
      <w:r w:rsidR="006A46EC">
        <w:t>SystemPolicy</w:t>
      </w:r>
      <w:proofErr w:type="spellEnd"/>
      <w:r w:rsidR="006A46EC">
        <w:t>,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can make it difficult to use the ‘</w:t>
      </w:r>
      <w:proofErr w:type="spellStart"/>
      <w:r w:rsidR="00C553A2">
        <w:t>OnSuspend</w:t>
      </w:r>
      <w:proofErr w:type="spellEnd"/>
      <w:r w:rsidR="00C553A2">
        <w:t xml:space="preserve">’ method of requesting extended </w:t>
      </w:r>
      <w:r w:rsidR="006A46EC">
        <w:t>execution for some applications compared to the preemptive version.</w:t>
      </w:r>
    </w:p>
    <w:p w:rsidR="006A46EC" w:rsidRDefault="006A46EC" w:rsidP="001A7415"/>
    <w:p w:rsidR="006A46EC" w:rsidRDefault="006A46EC" w:rsidP="001A7415">
      <w:r>
        <w:lastRenderedPageBreak/>
        <w:t xml:space="preserve">The </w:t>
      </w:r>
      <w:proofErr w:type="spellStart"/>
      <w:r>
        <w:t>PreemptiveExtendedExecution</w:t>
      </w:r>
      <w:proofErr w:type="spellEnd"/>
      <w:r>
        <w:t xml:space="preserve"> sample will request an extension any time it is made visible. When making a preemptive extended execution request the Reason must be set to either </w:t>
      </w:r>
      <w:proofErr w:type="spellStart"/>
      <w:r>
        <w:t>LocationTracking</w:t>
      </w:r>
      <w:proofErr w:type="spellEnd"/>
      <w:r>
        <w:t xml:space="preserve">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w:t>
      </w:r>
      <w:proofErr w:type="spellStart"/>
      <w:r>
        <w:t>SystemPolicy</w:t>
      </w:r>
      <w:proofErr w:type="spellEnd"/>
      <w:r>
        <w:t xml:space="preserve">. If the reason is Resumed then the application will continue to run normally as if it were never in a state to be suspended. If the reason is </w:t>
      </w:r>
      <w:proofErr w:type="spellStart"/>
      <w:r>
        <w:t>SystemPolicy</w:t>
      </w:r>
      <w:proofErr w:type="spellEnd"/>
      <w:r>
        <w:t xml:space="preserve">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w:t>
      </w:r>
      <w:proofErr w:type="spellStart"/>
      <w:r w:rsidR="00CD2E87">
        <w:t>PreemptiveExtendedExecution</w:t>
      </w:r>
      <w:proofErr w:type="spellEnd"/>
      <w:r w:rsidR="00CD2E87">
        <w:t xml:space="preserve"> does this by requesting extended execution any time it is made visible.</w:t>
      </w:r>
    </w:p>
    <w:p w:rsidR="00C553A2" w:rsidRDefault="00C553A2" w:rsidP="001A7415"/>
    <w:p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rsidR="00C553A2" w:rsidRDefault="00C553A2" w:rsidP="001A7415"/>
    <w:p w:rsidR="00C553A2" w:rsidRDefault="00C553A2" w:rsidP="001A7415">
      <w:r>
        <w:t xml:space="preserve">If the </w:t>
      </w:r>
      <w:proofErr w:type="spellStart"/>
      <w:r>
        <w:t>ExtendedExecutionSession</w:t>
      </w:r>
      <w:proofErr w:type="spellEnd"/>
      <w:r>
        <w:t xml:space="preserve"> is ever allowed to go out of scope, then any active extension is nullified and the application will suspend normally. A key detail here is that because the request is nullified this means the Revoked callback will not be called before suspending.</w:t>
      </w:r>
    </w:p>
    <w:p w:rsidR="001A7415" w:rsidRPr="001A7415" w:rsidRDefault="001A7415" w:rsidP="001A7415"/>
    <w:p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rsidR="0014033F" w:rsidRDefault="0014033F" w:rsidP="0014033F">
      <w:proofErr w:type="spellStart"/>
      <w:r>
        <w:t>CoreApplicationView</w:t>
      </w:r>
      <w:proofErr w:type="spellEnd"/>
      <w:r>
        <w:t>::Activated</w:t>
      </w:r>
    </w:p>
    <w:p w:rsidR="0014033F" w:rsidRDefault="0014033F" w:rsidP="0014033F">
      <w:proofErr w:type="spellStart"/>
      <w:r>
        <w:t>CoreApplication</w:t>
      </w:r>
      <w:proofErr w:type="spellEnd"/>
      <w:r>
        <w:t>::Suspending</w:t>
      </w:r>
    </w:p>
    <w:p w:rsidR="0014033F" w:rsidRDefault="0014033F" w:rsidP="0014033F">
      <w:proofErr w:type="spellStart"/>
      <w:r>
        <w:t>CoreApplication</w:t>
      </w:r>
      <w:proofErr w:type="spellEnd"/>
      <w:r>
        <w:t>::Resuming</w:t>
      </w:r>
    </w:p>
    <w:p w:rsidR="00D2418A" w:rsidRDefault="0014033F" w:rsidP="0014033F">
      <w:proofErr w:type="spellStart"/>
      <w:r>
        <w:t>CoreWindow</w:t>
      </w:r>
      <w:proofErr w:type="spellEnd"/>
      <w:r>
        <w:t>::</w:t>
      </w:r>
      <w:proofErr w:type="spellStart"/>
      <w:r>
        <w:t>VisibilityChanged</w:t>
      </w:r>
      <w:proofErr w:type="spellEnd"/>
    </w:p>
    <w:p w:rsidR="0017052E" w:rsidRDefault="0017052E" w:rsidP="0014033F">
      <w:r>
        <w:t>When an extension is requested</w:t>
      </w:r>
    </w:p>
    <w:p w:rsidR="0017052E" w:rsidRDefault="0017052E" w:rsidP="0086368C">
      <w:r>
        <w:t>When an extension request is completed</w:t>
      </w:r>
    </w:p>
    <w:p w:rsidR="0017052E" w:rsidRDefault="0017052E" w:rsidP="0014033F">
      <w:r>
        <w:t>When an extension is revoked</w:t>
      </w:r>
    </w:p>
    <w:p w:rsidR="00D2418A" w:rsidRDefault="00D2418A" w:rsidP="0014033F"/>
    <w:p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rsidR="0086368C" w:rsidRDefault="0086368C" w:rsidP="0014033F"/>
    <w:p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rsidR="001A7415" w:rsidRDefault="001A7415" w:rsidP="0086368C">
      <w:pPr>
        <w:spacing w:after="160" w:line="259" w:lineRule="auto"/>
      </w:pPr>
      <w:r>
        <w:rPr>
          <w:noProof/>
        </w:rPr>
        <w:drawing>
          <wp:inline distT="0" distB="0" distL="0" distR="0">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rsidR="001A7415" w:rsidRDefault="001A7415" w:rsidP="0086368C">
      <w:pPr>
        <w:spacing w:after="160" w:line="259" w:lineRule="auto"/>
      </w:pPr>
      <w:r>
        <w:rPr>
          <w:noProof/>
        </w:rPr>
        <w:drawing>
          <wp:inline distT="0" distB="0" distL="0" distR="0">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rsidR="0086368C" w:rsidRDefault="001A7415" w:rsidP="0086368C">
      <w:pPr>
        <w:spacing w:after="160" w:line="259" w:lineRule="auto"/>
      </w:pPr>
      <w:r>
        <w:t>These notifications can be particularly useful to watch the events occurring while the application is not visible and while there is no debugger attached.</w:t>
      </w:r>
    </w:p>
    <w:p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rsidR="0086368C" w:rsidRDefault="0086368C" w:rsidP="0086368C">
      <w:pPr>
        <w:spacing w:after="160" w:line="259" w:lineRule="auto"/>
      </w:pPr>
      <w:r>
        <w:rPr>
          <w:noProof/>
        </w:rPr>
        <w:drawing>
          <wp:inline distT="0" distB="0" distL="0" distR="0" wp14:anchorId="7E946472" wp14:editId="1DDE5EC1">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6368C" w:rsidRDefault="0086368C" w:rsidP="0086368C">
      <w:pPr>
        <w:spacing w:after="160" w:line="259" w:lineRule="auto"/>
      </w:pPr>
      <w:r>
        <w:rPr>
          <w:noProof/>
        </w:rPr>
        <w:drawing>
          <wp:inline distT="0" distB="0" distL="0" distR="0" wp14:anchorId="76E5D6F8" wp14:editId="6A74E585">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86368C" w:rsidRDefault="0086368C" w:rsidP="0086368C">
      <w:pPr>
        <w:spacing w:after="160" w:line="259" w:lineRule="auto"/>
      </w:pPr>
      <w:r>
        <w:t xml:space="preserve">When testing operations related to PLM this can be useful for verifying whether an application is in the Running or Suspended state. </w:t>
      </w:r>
    </w:p>
    <w:p w:rsidR="00536918" w:rsidRDefault="00536918" w:rsidP="00536918">
      <w:pPr>
        <w:pStyle w:val="Heading1"/>
      </w:pPr>
      <w:r>
        <w:t>Known issues</w:t>
      </w:r>
    </w:p>
    <w:p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rsidR="001A7415" w:rsidRDefault="001A7415" w:rsidP="001A7415">
      <w:pPr>
        <w:spacing w:after="160" w:line="259" w:lineRule="auto"/>
      </w:pPr>
      <w:r>
        <w:lastRenderedPageBreak/>
        <w:t xml:space="preserve">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w:t>
      </w:r>
      <w:proofErr w:type="spellStart"/>
      <w:r>
        <w:t>SystemPolicy</w:t>
      </w:r>
      <w:proofErr w:type="spellEnd"/>
      <w:r>
        <w:t xml:space="preserve"> and the app will need to suspend. It is also possible for the extension to be revoked sooner than ten minutes or for the request to be denied depending on the state of the system.</w:t>
      </w:r>
    </w:p>
    <w:p w:rsidR="003D3EF7" w:rsidRDefault="003D3EF7" w:rsidP="003D3EF7">
      <w:pPr>
        <w:pStyle w:val="Heading1"/>
      </w:pPr>
      <w:r>
        <w:t>Update history</w:t>
      </w:r>
    </w:p>
    <w:p w:rsidR="00575766" w:rsidRDefault="00071C23" w:rsidP="00331038">
      <w:r>
        <w:t xml:space="preserve">Initial release </w:t>
      </w:r>
      <w:r w:rsidR="0018668C">
        <w:t>June</w:t>
      </w:r>
      <w:r w:rsidR="007170F1">
        <w:t xml:space="preserve"> 2016</w:t>
      </w:r>
    </w:p>
    <w:p w:rsidR="003C7580" w:rsidRDefault="003C7580" w:rsidP="003C7580">
      <w:pPr>
        <w:pStyle w:val="Heading1"/>
      </w:pPr>
      <w:r>
        <w:t>Privacy s</w:t>
      </w:r>
      <w:bookmarkStart w:id="1" w:name="_GoBack"/>
      <w:bookmarkEnd w:id="1"/>
      <w:r>
        <w:t>tatement</w:t>
      </w:r>
    </w:p>
    <w:p w:rsidR="003C7580" w:rsidRPr="004B7280" w:rsidRDefault="003C7580" w:rsidP="003C75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3C7580" w:rsidRPr="004B7280" w:rsidRDefault="003C7580" w:rsidP="003C7580">
      <w:pPr>
        <w:rPr>
          <w:rFonts w:cs="Segoe UI"/>
          <w:szCs w:val="20"/>
        </w:rPr>
      </w:pPr>
    </w:p>
    <w:p w:rsidR="003C7580" w:rsidRPr="003C7580" w:rsidRDefault="003C7580" w:rsidP="00331038">
      <w:pPr>
        <w:rPr>
          <w:rFonts w:cs="Segoe UI"/>
          <w:szCs w:val="20"/>
        </w:rPr>
      </w:pPr>
      <w:r w:rsidRPr="004B7280">
        <w:rPr>
          <w:rFonts w:cs="Segoe UI"/>
          <w:szCs w:val="20"/>
        </w:rPr>
        <w:t xml:space="preserve">For more information about Microsoft’s privacy policies in general, see the </w:t>
      </w:r>
      <w:hyperlink r:id="rId15" w:history="1">
        <w:r w:rsidRPr="004B7280">
          <w:rPr>
            <w:rStyle w:val="Hyperlink"/>
            <w:rFonts w:cs="Segoe UI"/>
            <w:szCs w:val="20"/>
          </w:rPr>
          <w:t>Microsoft Privacy Statement</w:t>
        </w:r>
      </w:hyperlink>
      <w:r w:rsidRPr="004B7280">
        <w:rPr>
          <w:rFonts w:cs="Segoe UI"/>
          <w:szCs w:val="20"/>
        </w:rPr>
        <w:t>.</w:t>
      </w:r>
    </w:p>
    <w:sectPr w:rsidR="003C7580" w:rsidRPr="003C7580" w:rsidSect="00937E3A">
      <w:footerReference w:type="default" r:id="rId16"/>
      <w:headerReference w:type="first" r:id="rId17"/>
      <w:footerReference w:type="first" r:id="rId18"/>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684" w:rsidRDefault="000B1684" w:rsidP="0074610F">
      <w:r>
        <w:separator/>
      </w:r>
    </w:p>
  </w:endnote>
  <w:endnote w:type="continuationSeparator" w:id="0">
    <w:p w:rsidR="000B1684" w:rsidRDefault="000B1684"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3C7580">
            <w:rPr>
              <w:rFonts w:cs="Segoe UI"/>
              <w:noProof/>
              <w:color w:val="808080" w:themeColor="background1" w:themeShade="80"/>
              <w:sz w:val="16"/>
              <w:szCs w:val="16"/>
            </w:rPr>
            <w:t>2016</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3C7580">
            <w:rPr>
              <w:rFonts w:cs="Segoe UI"/>
              <w:b/>
              <w:noProof/>
              <w:color w:val="808080" w:themeColor="background1" w:themeShade="80"/>
              <w:szCs w:val="20"/>
            </w:rPr>
            <w:t>6</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3C7580">
            <w:rPr>
              <w:rFonts w:cs="Segoe UI"/>
              <w:noProof/>
              <w:color w:val="808080" w:themeColor="background1" w:themeShade="80"/>
              <w:sz w:val="16"/>
              <w:szCs w:val="16"/>
            </w:rPr>
            <w:t>2016</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684" w:rsidRDefault="000B1684" w:rsidP="0074610F">
      <w:r>
        <w:separator/>
      </w:r>
    </w:p>
  </w:footnote>
  <w:footnote w:type="continuationSeparator" w:id="0">
    <w:p w:rsidR="000B1684" w:rsidRDefault="000B1684"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702A"/>
    <w:rsid w:val="00033BCF"/>
    <w:rsid w:val="00071C23"/>
    <w:rsid w:val="00097CCA"/>
    <w:rsid w:val="000B1684"/>
    <w:rsid w:val="000B69D2"/>
    <w:rsid w:val="000B6D5E"/>
    <w:rsid w:val="000C56E5"/>
    <w:rsid w:val="000C6868"/>
    <w:rsid w:val="0014033F"/>
    <w:rsid w:val="00150ED8"/>
    <w:rsid w:val="0017052E"/>
    <w:rsid w:val="00177D69"/>
    <w:rsid w:val="0018668C"/>
    <w:rsid w:val="001941D1"/>
    <w:rsid w:val="001A7415"/>
    <w:rsid w:val="001C132C"/>
    <w:rsid w:val="001D0468"/>
    <w:rsid w:val="00203869"/>
    <w:rsid w:val="00211422"/>
    <w:rsid w:val="00236541"/>
    <w:rsid w:val="0024713D"/>
    <w:rsid w:val="00253E63"/>
    <w:rsid w:val="002741D2"/>
    <w:rsid w:val="002748E9"/>
    <w:rsid w:val="00281D12"/>
    <w:rsid w:val="00287A4C"/>
    <w:rsid w:val="00294A1B"/>
    <w:rsid w:val="002E7BBB"/>
    <w:rsid w:val="00303D44"/>
    <w:rsid w:val="00321170"/>
    <w:rsid w:val="00331038"/>
    <w:rsid w:val="00355166"/>
    <w:rsid w:val="003C7580"/>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37583"/>
    <w:rsid w:val="00653D3D"/>
    <w:rsid w:val="00656F1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674BB"/>
    <w:rsid w:val="00A67AE7"/>
    <w:rsid w:val="00AE567F"/>
    <w:rsid w:val="00AF7BBA"/>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3376C"/>
    <w:rsid w:val="00E6273F"/>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D484C"/>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3C75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rivacy.microsoft.com/en-us/privacystatemen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7180</TotalTime>
  <Pages>6</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revision>37</cp:revision>
  <dcterms:created xsi:type="dcterms:W3CDTF">2016-01-25T19:58:00Z</dcterms:created>
  <dcterms:modified xsi:type="dcterms:W3CDTF">2016-12-06T03:34:00Z</dcterms:modified>
</cp:coreProperties>
</file>