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4599" w14:textId="11990FAD" w:rsidR="00937E3A" w:rsidRDefault="00FE7931"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40FA0FD0" wp14:editId="6C569060">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3AD27A90"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0664695C" w14:textId="77777777" w:rsidR="00224884" w:rsidRPr="00CA4541" w:rsidRDefault="00224884" w:rsidP="00224884">
      <w:pPr>
        <w:pStyle w:val="Title"/>
        <w:rPr>
          <w:color w:val="538135" w:themeColor="accent6" w:themeShade="BF"/>
        </w:rPr>
      </w:pPr>
      <w:r w:rsidRPr="00CA4541">
        <w:rPr>
          <w:color w:val="538135" w:themeColor="accent6" w:themeShade="BF"/>
          <w:lang w:val="ja-JP" w:bidi="ja-JP"/>
        </w:rPr>
        <w:t>粒子の計算</w:t>
      </w:r>
    </w:p>
    <w:p w14:paraId="5608E0E1" w14:textId="77777777" w:rsidR="00FC3592" w:rsidRDefault="00FC3592" w:rsidP="00FC3592">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2694882D" w14:textId="77777777" w:rsidR="00F36D9C" w:rsidRPr="00A2533D" w:rsidRDefault="00F36D9C" w:rsidP="00A2533D">
      <w:pPr>
        <w:rPr>
          <w:i/>
        </w:rPr>
      </w:pPr>
    </w:p>
    <w:p w14:paraId="2380DD07" w14:textId="77777777" w:rsidR="00764B3A" w:rsidRDefault="00281D12" w:rsidP="00AE567F">
      <w:pPr>
        <w:pStyle w:val="Heading1"/>
        <w:spacing w:before="0"/>
      </w:pPr>
      <w:r>
        <w:rPr>
          <w:lang w:val="ja-JP" w:bidi="ja-JP"/>
        </w:rPr>
        <w:t>説明</w:t>
      </w:r>
    </w:p>
    <w:p w14:paraId="488EA679" w14:textId="4892EFBA" w:rsidR="00403357" w:rsidRDefault="00224884" w:rsidP="00403357">
      <w:r w:rsidRPr="00224884">
        <w:rPr>
          <w:lang w:val="ja-JP" w:bidi="ja-JP"/>
        </w:rPr>
        <w:t>このサンプルでは、計算シェーダーおよび追加バッファーを使用して、基本的な粒子シミュレーションを実行し、非常に多くの数の粒子を高いパフォーマンスでレンダリングする方法を示します。</w:t>
      </w:r>
    </w:p>
    <w:p w14:paraId="7857571D" w14:textId="77777777" w:rsidR="00224884" w:rsidRDefault="00224884" w:rsidP="00403357"/>
    <w:p w14:paraId="3C6E9194" w14:textId="383812D6" w:rsidR="0002458A" w:rsidRDefault="00224884" w:rsidP="0002458A">
      <w:r w:rsidRPr="008C2DAA">
        <w:rPr>
          <w:noProof/>
          <w:color w:val="808080" w:themeColor="text1" w:themeTint="7F"/>
          <w:lang w:val="ja-JP" w:bidi="ja-JP"/>
        </w:rPr>
        <w:drawing>
          <wp:inline distT="0" distB="0" distL="0" distR="0" wp14:anchorId="5A554D77" wp14:editId="109827B5">
            <wp:extent cx="5943600" cy="3343275"/>
            <wp:effectExtent l="0" t="0" r="0" b="9525"/>
            <wp:docPr id="4" name="画像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2423091" w14:textId="77777777" w:rsidR="0002458A" w:rsidRPr="0002458A" w:rsidRDefault="0002458A" w:rsidP="0002458A"/>
    <w:p w14:paraId="4FA933C9" w14:textId="77777777" w:rsidR="00845322" w:rsidRDefault="00845322" w:rsidP="00845322">
      <w:pPr>
        <w:pStyle w:val="Heading1"/>
      </w:pPr>
      <w:r>
        <w:rPr>
          <w:lang w:val="ja-JP" w:bidi="ja-JP"/>
        </w:rPr>
        <w:t>サンプルのビルド</w:t>
      </w:r>
    </w:p>
    <w:p w14:paraId="29348B2D" w14:textId="77777777" w:rsidR="00845322" w:rsidRDefault="00845322" w:rsidP="00845322">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4C6EE984" w14:textId="7A4023ED" w:rsidR="00845322" w:rsidRDefault="00845322" w:rsidP="00845322"/>
    <w:p w14:paraId="09AF2739" w14:textId="644A8CDF" w:rsidR="006E61A1" w:rsidRDefault="006E61A1" w:rsidP="00845322">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1B0B33BC" w14:textId="77777777" w:rsidR="006E61A1" w:rsidRDefault="006E61A1" w:rsidP="00845322"/>
    <w:p w14:paraId="56013E06" w14:textId="77777777" w:rsidR="00845322" w:rsidRDefault="00845322" w:rsidP="00845322">
      <w:r>
        <w:rPr>
          <w:i/>
          <w:lang w:val="ja-JP" w:bidi="ja-JP"/>
        </w:rPr>
        <w:t>詳細については、</w:t>
      </w:r>
      <w:r>
        <w:rPr>
          <w:i/>
          <w:lang w:val="ja-JP" w:bidi="ja-JP"/>
        </w:rPr>
        <w:t xml:space="preserve">GDK </w:t>
      </w:r>
      <w:r>
        <w:rPr>
          <w:i/>
          <w:lang w:val="ja-JP" w:bidi="ja-JP"/>
        </w:rPr>
        <w:t>ドキュメントの</w:t>
      </w:r>
      <w:r>
        <w:rPr>
          <w:i/>
          <w:lang w:val="ja-JP" w:bidi="ja-JP"/>
        </w:rPr>
        <w:t xml:space="preserve"> </w:t>
      </w:r>
      <w:r>
        <w:rPr>
          <w:lang w:val="ja-JP" w:bidi="ja-JP"/>
        </w:rPr>
        <w:t>「サンプルの実行」</w:t>
      </w:r>
      <w:r>
        <w:rPr>
          <w:i/>
          <w:lang w:val="ja-JP" w:bidi="ja-JP"/>
        </w:rPr>
        <w:t>を参照してください。</w:t>
      </w:r>
    </w:p>
    <w:p w14:paraId="6FE58D40" w14:textId="099AEAD2" w:rsidR="00281D12" w:rsidRDefault="00281D12" w:rsidP="00281D12">
      <w:pPr>
        <w:pStyle w:val="Heading1"/>
      </w:pPr>
      <w:r>
        <w:rPr>
          <w:lang w:val="ja-JP" w:bidi="ja-JP"/>
        </w:rPr>
        <w:t>サンプルの使用</w:t>
      </w:r>
    </w:p>
    <w:p w14:paraId="3C5C5AC6" w14:textId="77777777" w:rsidR="00224884" w:rsidRPr="00224884" w:rsidRDefault="00224884" w:rsidP="00224884">
      <w:pPr>
        <w:rPr>
          <w:rStyle w:val="SubtleEmphasis"/>
          <w:i w:val="0"/>
          <w:color w:val="auto"/>
        </w:rPr>
      </w:pPr>
      <w:r w:rsidRPr="00224884">
        <w:rPr>
          <w:rStyle w:val="SubtleEmphasis"/>
          <w:i w:val="0"/>
          <w:color w:val="auto"/>
          <w:lang w:val="ja-JP" w:bidi="ja-JP"/>
        </w:rPr>
        <w:t>このサンプルでは、次のコントロールが使用されます。</w:t>
      </w:r>
    </w:p>
    <w:p w14:paraId="3D8812DD" w14:textId="284883D9" w:rsidR="004A6AC7" w:rsidRDefault="004A6AC7" w:rsidP="004A6AC7"/>
    <w:tbl>
      <w:tblPr>
        <w:tblStyle w:val="XboxOne"/>
        <w:tblpPr w:leftFromText="180" w:rightFromText="180" w:vertAnchor="text" w:horzAnchor="margin" w:tblpXSpec="center" w:tblpY="26"/>
        <w:tblOverlap w:val="never"/>
        <w:tblW w:w="3366"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3134"/>
        <w:gridCol w:w="3322"/>
      </w:tblGrid>
      <w:tr w:rsidR="004A6AC7" w:rsidRPr="00C42F0D" w14:paraId="5AE53B5E" w14:textId="77777777" w:rsidTr="004A6AC7">
        <w:trPr>
          <w:cnfStyle w:val="100000000000" w:firstRow="1" w:lastRow="0" w:firstColumn="0" w:lastColumn="0" w:oddVBand="0" w:evenVBand="0" w:oddHBand="0" w:evenHBand="0" w:firstRowFirstColumn="0" w:firstRowLastColumn="0" w:lastRowFirstColumn="0" w:lastRowLastColumn="0"/>
          <w:trHeight w:val="282"/>
        </w:trPr>
        <w:tc>
          <w:tcPr>
            <w:tcW w:w="2427" w:type="pct"/>
            <w:hideMark/>
          </w:tcPr>
          <w:p w14:paraId="60DEFBF7" w14:textId="77777777" w:rsidR="004A6AC7" w:rsidRPr="00C42F0D" w:rsidRDefault="004A6AC7" w:rsidP="004A6AC7">
            <w:pPr>
              <w:pStyle w:val="a5"/>
              <w:rPr>
                <w:bCs w:val="0"/>
              </w:rPr>
            </w:pPr>
            <w:r w:rsidRPr="00160A8A">
              <w:rPr>
                <w:lang w:val="ja-JP" w:bidi="ja-JP"/>
              </w:rPr>
              <w:t>操作</w:t>
            </w:r>
          </w:p>
        </w:tc>
        <w:tc>
          <w:tcPr>
            <w:tcW w:w="2573" w:type="pct"/>
            <w:hideMark/>
          </w:tcPr>
          <w:p w14:paraId="65752A50" w14:textId="77777777" w:rsidR="004A6AC7" w:rsidRPr="00C42F0D" w:rsidRDefault="004A6AC7" w:rsidP="004A6AC7">
            <w:pPr>
              <w:pStyle w:val="a5"/>
              <w:rPr>
                <w:bCs w:val="0"/>
              </w:rPr>
            </w:pPr>
            <w:r>
              <w:rPr>
                <w:lang w:val="ja-JP" w:bidi="ja-JP"/>
              </w:rPr>
              <w:t>コントローラー</w:t>
            </w:r>
          </w:p>
        </w:tc>
      </w:tr>
      <w:tr w:rsidR="00224884" w:rsidRPr="00C42F0D" w14:paraId="5FA04D62" w14:textId="77777777" w:rsidTr="004A6AC7">
        <w:trPr>
          <w:trHeight w:val="180"/>
        </w:trPr>
        <w:tc>
          <w:tcPr>
            <w:tcW w:w="2427" w:type="pct"/>
            <w:shd w:val="clear" w:color="auto" w:fill="FFFFFF" w:themeFill="background1"/>
          </w:tcPr>
          <w:p w14:paraId="27236C1A" w14:textId="41933F66" w:rsidR="00224884" w:rsidRPr="00224884" w:rsidRDefault="00224884" w:rsidP="00224884">
            <w:pPr>
              <w:pStyle w:val="a5"/>
              <w:spacing w:before="0"/>
              <w:rPr>
                <w:i/>
                <w:color w:val="auto"/>
              </w:rPr>
            </w:pPr>
            <w:r w:rsidRPr="00224884">
              <w:rPr>
                <w:rStyle w:val="SubtleEmphasis"/>
                <w:i w:val="0"/>
                <w:color w:val="auto"/>
                <w:lang w:val="ja-JP" w:bidi="ja-JP"/>
              </w:rPr>
              <w:t>サンプルを終了する。</w:t>
            </w:r>
          </w:p>
        </w:tc>
        <w:tc>
          <w:tcPr>
            <w:tcW w:w="2573" w:type="pct"/>
            <w:shd w:val="clear" w:color="auto" w:fill="FFFFFF" w:themeFill="background1"/>
          </w:tcPr>
          <w:p w14:paraId="14F6EAF4" w14:textId="507FA6A9" w:rsidR="00224884" w:rsidRPr="00902D22" w:rsidRDefault="00902D22" w:rsidP="00224884">
            <w:pPr>
              <w:pStyle w:val="a4"/>
              <w:rPr>
                <w:i/>
              </w:rPr>
            </w:pPr>
            <w:r w:rsidRPr="00902D22">
              <w:rPr>
                <w:rStyle w:val="SubtleEmphasis"/>
                <w:i w:val="0"/>
                <w:color w:val="auto"/>
                <w:lang w:val="ja-JP" w:bidi="ja-JP"/>
              </w:rPr>
              <w:t>選択</w:t>
            </w:r>
          </w:p>
        </w:tc>
      </w:tr>
      <w:tr w:rsidR="00224884" w:rsidRPr="00C42F0D" w14:paraId="7739A6A3" w14:textId="77777777" w:rsidTr="0015302D">
        <w:trPr>
          <w:cnfStyle w:val="000000010000" w:firstRow="0" w:lastRow="0" w:firstColumn="0" w:lastColumn="0" w:oddVBand="0" w:evenVBand="0" w:oddHBand="0" w:evenHBand="1" w:firstRowFirstColumn="0" w:firstRowLastColumn="0" w:lastRowFirstColumn="0" w:lastRowLastColumn="0"/>
          <w:trHeight w:val="180"/>
        </w:trPr>
        <w:tc>
          <w:tcPr>
            <w:tcW w:w="2427" w:type="pct"/>
            <w:shd w:val="clear" w:color="auto" w:fill="D9D9D9" w:themeFill="background1" w:themeFillShade="D9"/>
          </w:tcPr>
          <w:p w14:paraId="3963AEA3" w14:textId="55172DEA" w:rsidR="00224884" w:rsidRPr="00224884" w:rsidRDefault="00224884" w:rsidP="00224884">
            <w:pPr>
              <w:pStyle w:val="a5"/>
              <w:spacing w:before="0"/>
              <w:rPr>
                <w:i/>
                <w:color w:val="auto"/>
              </w:rPr>
            </w:pPr>
            <w:r w:rsidRPr="00224884">
              <w:rPr>
                <w:rStyle w:val="SubtleEmphasis"/>
                <w:i w:val="0"/>
                <w:color w:val="auto"/>
                <w:lang w:val="ja-JP" w:bidi="ja-JP"/>
              </w:rPr>
              <w:lastRenderedPageBreak/>
              <w:t>粒子の弾力性を増やす</w:t>
            </w:r>
            <w:r w:rsidRPr="00224884">
              <w:rPr>
                <w:rStyle w:val="SubtleEmphasis"/>
                <w:i w:val="0"/>
                <w:color w:val="auto"/>
                <w:lang w:val="ja-JP" w:bidi="ja-JP"/>
              </w:rPr>
              <w:t>/</w:t>
            </w:r>
            <w:r w:rsidRPr="00224884">
              <w:rPr>
                <w:rStyle w:val="SubtleEmphasis"/>
                <w:i w:val="0"/>
                <w:color w:val="auto"/>
                <w:lang w:val="ja-JP" w:bidi="ja-JP"/>
              </w:rPr>
              <w:t>減らす</w:t>
            </w:r>
          </w:p>
        </w:tc>
        <w:tc>
          <w:tcPr>
            <w:tcW w:w="2573" w:type="pct"/>
            <w:shd w:val="clear" w:color="auto" w:fill="D9D9D9" w:themeFill="background1" w:themeFillShade="D9"/>
          </w:tcPr>
          <w:p w14:paraId="402F721D" w14:textId="754945A4" w:rsidR="00224884" w:rsidRPr="00224884" w:rsidRDefault="00224884" w:rsidP="00224884">
            <w:pPr>
              <w:pStyle w:val="a4"/>
              <w:rPr>
                <w:i/>
              </w:rPr>
            </w:pPr>
            <w:r w:rsidRPr="00224884">
              <w:rPr>
                <w:rStyle w:val="SubtleEmphasis"/>
                <w:i w:val="0"/>
                <w:color w:val="auto"/>
                <w:lang w:val="ja-JP" w:bidi="ja-JP"/>
              </w:rPr>
              <w:t>右</w:t>
            </w:r>
            <w:r w:rsidRPr="00224884">
              <w:rPr>
                <w:rStyle w:val="SubtleEmphasis"/>
                <w:i w:val="0"/>
                <w:color w:val="auto"/>
                <w:lang w:val="ja-JP" w:bidi="ja-JP"/>
              </w:rPr>
              <w:t>/</w:t>
            </w:r>
            <w:r w:rsidRPr="00224884">
              <w:rPr>
                <w:rStyle w:val="SubtleEmphasis"/>
                <w:i w:val="0"/>
                <w:color w:val="auto"/>
                <w:lang w:val="ja-JP" w:bidi="ja-JP"/>
              </w:rPr>
              <w:t>左トリガー</w:t>
            </w:r>
          </w:p>
        </w:tc>
      </w:tr>
      <w:tr w:rsidR="00224884" w:rsidRPr="00C42F0D" w14:paraId="4A04B199" w14:textId="77777777" w:rsidTr="004A6AC7">
        <w:trPr>
          <w:trHeight w:val="180"/>
        </w:trPr>
        <w:tc>
          <w:tcPr>
            <w:tcW w:w="2427" w:type="pct"/>
            <w:shd w:val="clear" w:color="auto" w:fill="FFFFFF" w:themeFill="background1"/>
          </w:tcPr>
          <w:p w14:paraId="7F3AE4C6" w14:textId="1701AA67" w:rsidR="00224884" w:rsidRPr="00224884" w:rsidRDefault="00224884" w:rsidP="00224884">
            <w:pPr>
              <w:pStyle w:val="a5"/>
              <w:spacing w:before="0"/>
              <w:rPr>
                <w:i/>
                <w:color w:val="auto"/>
              </w:rPr>
            </w:pPr>
            <w:r w:rsidRPr="00224884">
              <w:rPr>
                <w:rStyle w:val="SubtleEmphasis"/>
                <w:i w:val="0"/>
                <w:color w:val="auto"/>
                <w:lang w:val="ja-JP" w:bidi="ja-JP"/>
              </w:rPr>
              <w:t>カメラを回転させる</w:t>
            </w:r>
          </w:p>
        </w:tc>
        <w:tc>
          <w:tcPr>
            <w:tcW w:w="2573" w:type="pct"/>
            <w:shd w:val="clear" w:color="auto" w:fill="FFFFFF" w:themeFill="background1"/>
          </w:tcPr>
          <w:p w14:paraId="11677BCA" w14:textId="2FCEC0FD" w:rsidR="00224884" w:rsidRPr="00224884" w:rsidRDefault="00224884" w:rsidP="00224884">
            <w:pPr>
              <w:pStyle w:val="a4"/>
              <w:rPr>
                <w:i/>
              </w:rPr>
            </w:pPr>
            <w:r w:rsidRPr="00224884">
              <w:rPr>
                <w:rStyle w:val="SubtleEmphasis"/>
                <w:i w:val="0"/>
                <w:color w:val="auto"/>
                <w:lang w:val="ja-JP" w:bidi="ja-JP"/>
              </w:rPr>
              <w:t>左</w:t>
            </w:r>
            <w:r w:rsidRPr="00224884">
              <w:rPr>
                <w:rStyle w:val="SubtleEmphasis"/>
                <w:i w:val="0"/>
                <w:color w:val="auto"/>
                <w:lang w:val="ja-JP" w:bidi="ja-JP"/>
              </w:rPr>
              <w:t>/</w:t>
            </w:r>
            <w:r w:rsidRPr="00224884">
              <w:rPr>
                <w:rStyle w:val="SubtleEmphasis"/>
                <w:i w:val="0"/>
                <w:color w:val="auto"/>
                <w:lang w:val="ja-JP" w:bidi="ja-JP"/>
              </w:rPr>
              <w:t>右スティック</w:t>
            </w:r>
          </w:p>
        </w:tc>
      </w:tr>
      <w:tr w:rsidR="00224884" w14:paraId="5DBA6DDA" w14:textId="77777777" w:rsidTr="0015302D">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23C59207" w14:textId="44A55B72" w:rsidR="00224884" w:rsidRPr="00224884" w:rsidRDefault="00224884" w:rsidP="00224884">
            <w:pPr>
              <w:pStyle w:val="a4"/>
              <w:rPr>
                <w:i/>
              </w:rPr>
            </w:pPr>
            <w:r w:rsidRPr="00224884">
              <w:rPr>
                <w:rStyle w:val="SubtleEmphasis"/>
                <w:i w:val="0"/>
                <w:color w:val="auto"/>
                <w:lang w:val="ja-JP" w:bidi="ja-JP"/>
              </w:rPr>
              <w:t>粒子エミッタを移動する</w:t>
            </w:r>
          </w:p>
        </w:tc>
        <w:tc>
          <w:tcPr>
            <w:tcW w:w="2573" w:type="pct"/>
            <w:shd w:val="clear" w:color="auto" w:fill="D9D9D9" w:themeFill="background1" w:themeFillShade="D9"/>
          </w:tcPr>
          <w:p w14:paraId="6D7FDFD2" w14:textId="1386EF95" w:rsidR="00224884" w:rsidRPr="00224884" w:rsidRDefault="00224884" w:rsidP="00224884">
            <w:pPr>
              <w:pStyle w:val="a4"/>
              <w:rPr>
                <w:i/>
              </w:rPr>
            </w:pPr>
            <w:r w:rsidRPr="00224884">
              <w:rPr>
                <w:rStyle w:val="SubtleEmphasis"/>
                <w:i w:val="0"/>
                <w:color w:val="auto"/>
                <w:lang w:val="ja-JP" w:bidi="ja-JP"/>
              </w:rPr>
              <w:t>左</w:t>
            </w:r>
            <w:r w:rsidRPr="00224884">
              <w:rPr>
                <w:rStyle w:val="SubtleEmphasis"/>
                <w:i w:val="0"/>
                <w:color w:val="auto"/>
                <w:lang w:val="ja-JP" w:bidi="ja-JP"/>
              </w:rPr>
              <w:t>/</w:t>
            </w:r>
            <w:r w:rsidRPr="00224884">
              <w:rPr>
                <w:rStyle w:val="SubtleEmphasis"/>
                <w:i w:val="0"/>
                <w:color w:val="auto"/>
                <w:lang w:val="ja-JP" w:bidi="ja-JP"/>
              </w:rPr>
              <w:t>右スティック</w:t>
            </w:r>
            <w:r w:rsidRPr="00224884">
              <w:rPr>
                <w:rStyle w:val="SubtleEmphasis"/>
                <w:i w:val="0"/>
                <w:color w:val="auto"/>
                <w:lang w:val="ja-JP" w:bidi="ja-JP"/>
              </w:rPr>
              <w:t xml:space="preserve"> + </w:t>
            </w:r>
            <w:r w:rsidRPr="00224884">
              <w:rPr>
                <w:rStyle w:val="SubtleEmphasis"/>
                <w:i w:val="0"/>
                <w:color w:val="auto"/>
                <w:lang w:val="ja-JP" w:bidi="ja-JP"/>
              </w:rPr>
              <w:t>右ショルダー</w:t>
            </w:r>
          </w:p>
        </w:tc>
      </w:tr>
      <w:tr w:rsidR="00224884" w14:paraId="222B7A0D" w14:textId="77777777" w:rsidTr="00902D22">
        <w:trPr>
          <w:trHeight w:val="362"/>
        </w:trPr>
        <w:tc>
          <w:tcPr>
            <w:tcW w:w="2427" w:type="pct"/>
            <w:shd w:val="clear" w:color="auto" w:fill="FFFFFF" w:themeFill="background1"/>
          </w:tcPr>
          <w:p w14:paraId="54153A0E" w14:textId="46B0070F" w:rsidR="00224884" w:rsidRPr="00224884" w:rsidRDefault="00224884" w:rsidP="00224884">
            <w:pPr>
              <w:pStyle w:val="a4"/>
              <w:rPr>
                <w:i/>
              </w:rPr>
            </w:pPr>
            <w:r w:rsidRPr="00224884">
              <w:rPr>
                <w:rStyle w:val="SubtleEmphasis"/>
                <w:i w:val="0"/>
                <w:color w:val="auto"/>
                <w:lang w:val="ja-JP" w:bidi="ja-JP"/>
              </w:rPr>
              <w:t>粒子のレンダリングを切り替える</w:t>
            </w:r>
          </w:p>
        </w:tc>
        <w:tc>
          <w:tcPr>
            <w:tcW w:w="2573" w:type="pct"/>
            <w:shd w:val="clear" w:color="auto" w:fill="FFFFFF" w:themeFill="background1"/>
          </w:tcPr>
          <w:p w14:paraId="4D612093" w14:textId="3DA3541B" w:rsidR="00224884" w:rsidRPr="00224884" w:rsidRDefault="00224884" w:rsidP="00224884">
            <w:pPr>
              <w:pStyle w:val="a4"/>
              <w:rPr>
                <w:i/>
              </w:rPr>
            </w:pPr>
            <w:r w:rsidRPr="00224884">
              <w:rPr>
                <w:rStyle w:val="SubtleEmphasis"/>
                <w:i w:val="0"/>
                <w:color w:val="auto"/>
                <w:lang w:val="ja-JP" w:bidi="ja-JP"/>
              </w:rPr>
              <w:t xml:space="preserve">A </w:t>
            </w:r>
            <w:r w:rsidRPr="00224884">
              <w:rPr>
                <w:rStyle w:val="SubtleEmphasis"/>
                <w:i w:val="0"/>
                <w:color w:val="auto"/>
                <w:lang w:val="ja-JP" w:bidi="ja-JP"/>
              </w:rPr>
              <w:t>ボタン</w:t>
            </w:r>
          </w:p>
        </w:tc>
      </w:tr>
      <w:tr w:rsidR="00224884" w14:paraId="2F7B1E6C" w14:textId="77777777" w:rsidTr="0015302D">
        <w:trPr>
          <w:cnfStyle w:val="000000010000" w:firstRow="0" w:lastRow="0" w:firstColumn="0" w:lastColumn="0" w:oddVBand="0" w:evenVBand="0" w:oddHBand="0" w:evenHBand="1" w:firstRowFirstColumn="0" w:firstRowLastColumn="0" w:lastRowFirstColumn="0" w:lastRowLastColumn="0"/>
          <w:trHeight w:val="362"/>
        </w:trPr>
        <w:tc>
          <w:tcPr>
            <w:tcW w:w="2427" w:type="pct"/>
            <w:shd w:val="clear" w:color="auto" w:fill="D9D9D9" w:themeFill="background1" w:themeFillShade="D9"/>
          </w:tcPr>
          <w:p w14:paraId="78F6059B" w14:textId="5CA7712C" w:rsidR="00224884" w:rsidRPr="00224884" w:rsidRDefault="00224884" w:rsidP="00224884">
            <w:pPr>
              <w:pStyle w:val="a4"/>
              <w:rPr>
                <w:i/>
              </w:rPr>
            </w:pPr>
            <w:r w:rsidRPr="00224884">
              <w:rPr>
                <w:rStyle w:val="SubtleEmphasis"/>
                <w:i w:val="0"/>
                <w:color w:val="auto"/>
                <w:lang w:val="ja-JP" w:bidi="ja-JP"/>
              </w:rPr>
              <w:t>粒子の更新を切り替える</w:t>
            </w:r>
          </w:p>
        </w:tc>
        <w:tc>
          <w:tcPr>
            <w:tcW w:w="2573" w:type="pct"/>
            <w:shd w:val="clear" w:color="auto" w:fill="D9D9D9" w:themeFill="background1" w:themeFillShade="D9"/>
          </w:tcPr>
          <w:p w14:paraId="1142170E" w14:textId="155D3B73" w:rsidR="00224884" w:rsidRPr="00224884" w:rsidRDefault="00224884" w:rsidP="00224884">
            <w:pPr>
              <w:pStyle w:val="a4"/>
              <w:rPr>
                <w:i/>
              </w:rPr>
            </w:pPr>
            <w:r w:rsidRPr="00224884">
              <w:rPr>
                <w:rStyle w:val="SubtleEmphasis"/>
                <w:i w:val="0"/>
                <w:color w:val="auto"/>
                <w:lang w:val="ja-JP" w:bidi="ja-JP"/>
              </w:rPr>
              <w:t xml:space="preserve">B </w:t>
            </w:r>
            <w:r w:rsidRPr="00224884">
              <w:rPr>
                <w:rStyle w:val="SubtleEmphasis"/>
                <w:i w:val="0"/>
                <w:color w:val="auto"/>
                <w:lang w:val="ja-JP" w:bidi="ja-JP"/>
              </w:rPr>
              <w:t>ボタン</w:t>
            </w:r>
          </w:p>
        </w:tc>
      </w:tr>
      <w:tr w:rsidR="00224884" w14:paraId="43CF48AD" w14:textId="77777777" w:rsidTr="00902D22">
        <w:trPr>
          <w:trHeight w:val="362"/>
        </w:trPr>
        <w:tc>
          <w:tcPr>
            <w:tcW w:w="2427" w:type="pct"/>
            <w:shd w:val="clear" w:color="auto" w:fill="FFFFFF" w:themeFill="background1"/>
          </w:tcPr>
          <w:p w14:paraId="214AE0C4" w14:textId="03FAD2E5" w:rsidR="00224884" w:rsidRPr="00224884" w:rsidRDefault="00224884" w:rsidP="00224884">
            <w:pPr>
              <w:pStyle w:val="a4"/>
              <w:rPr>
                <w:i/>
              </w:rPr>
            </w:pPr>
            <w:r w:rsidRPr="00224884">
              <w:rPr>
                <w:rStyle w:val="SubtleEmphasis"/>
                <w:i w:val="0"/>
                <w:color w:val="auto"/>
                <w:lang w:val="ja-JP" w:bidi="ja-JP"/>
              </w:rPr>
              <w:t>粒子数を増やす</w:t>
            </w:r>
            <w:r w:rsidRPr="00224884">
              <w:rPr>
                <w:rStyle w:val="SubtleEmphasis"/>
                <w:i w:val="0"/>
                <w:color w:val="auto"/>
                <w:lang w:val="ja-JP" w:bidi="ja-JP"/>
              </w:rPr>
              <w:t>/</w:t>
            </w:r>
            <w:r w:rsidRPr="00224884">
              <w:rPr>
                <w:rStyle w:val="SubtleEmphasis"/>
                <w:i w:val="0"/>
                <w:color w:val="auto"/>
                <w:lang w:val="ja-JP" w:bidi="ja-JP"/>
              </w:rPr>
              <w:t>減らす</w:t>
            </w:r>
          </w:p>
        </w:tc>
        <w:tc>
          <w:tcPr>
            <w:tcW w:w="2573" w:type="pct"/>
            <w:shd w:val="clear" w:color="auto" w:fill="FFFFFF" w:themeFill="background1"/>
          </w:tcPr>
          <w:p w14:paraId="35AF908A" w14:textId="6E11B81B" w:rsidR="00224884" w:rsidRDefault="00224884" w:rsidP="00224884">
            <w:pPr>
              <w:pStyle w:val="a4"/>
              <w:rPr>
                <w:rStyle w:val="SubtleEmphasis"/>
                <w:i w:val="0"/>
                <w:color w:val="auto"/>
              </w:rPr>
            </w:pPr>
            <w:r w:rsidRPr="00224884">
              <w:rPr>
                <w:rStyle w:val="SubtleEmphasis"/>
                <w:i w:val="0"/>
                <w:color w:val="auto"/>
                <w:lang w:val="ja-JP" w:bidi="ja-JP"/>
              </w:rPr>
              <w:t>方向パッド</w:t>
            </w:r>
            <w:r w:rsidRPr="00224884">
              <w:rPr>
                <w:rStyle w:val="SubtleEmphasis"/>
                <w:i w:val="0"/>
                <w:color w:val="auto"/>
                <w:lang w:val="ja-JP" w:bidi="ja-JP"/>
              </w:rPr>
              <w:t xml:space="preserve"> </w:t>
            </w:r>
            <w:r w:rsidRPr="00224884">
              <w:rPr>
                <w:rStyle w:val="SubtleEmphasis"/>
                <w:i w:val="0"/>
                <w:color w:val="auto"/>
                <w:lang w:val="ja-JP" w:bidi="ja-JP"/>
              </w:rPr>
              <w:t>上</w:t>
            </w:r>
            <w:r w:rsidRPr="00224884">
              <w:rPr>
                <w:rStyle w:val="SubtleEmphasis"/>
                <w:i w:val="0"/>
                <w:color w:val="auto"/>
                <w:lang w:val="ja-JP" w:bidi="ja-JP"/>
              </w:rPr>
              <w:t>/</w:t>
            </w:r>
            <w:r w:rsidRPr="00224884">
              <w:rPr>
                <w:rStyle w:val="SubtleEmphasis"/>
                <w:i w:val="0"/>
                <w:color w:val="auto"/>
                <w:lang w:val="ja-JP" w:bidi="ja-JP"/>
              </w:rPr>
              <w:t>下</w:t>
            </w:r>
          </w:p>
          <w:p w14:paraId="509D7646" w14:textId="5C6F5227" w:rsidR="00902D22" w:rsidRPr="00902D22" w:rsidRDefault="00902D22" w:rsidP="00902D22">
            <w:pPr>
              <w:jc w:val="right"/>
            </w:pPr>
          </w:p>
        </w:tc>
      </w:tr>
    </w:tbl>
    <w:p w14:paraId="00F6F454" w14:textId="1D07DB7D" w:rsidR="004A6AC7" w:rsidRDefault="004A6AC7" w:rsidP="004A6AC7"/>
    <w:p w14:paraId="517BFAE4" w14:textId="1C54CFD0" w:rsidR="004A6AC7" w:rsidRDefault="004A6AC7" w:rsidP="004A6AC7"/>
    <w:p w14:paraId="7CB52B96" w14:textId="6FC75739" w:rsidR="004A6AC7" w:rsidRDefault="004A6AC7" w:rsidP="004A6AC7"/>
    <w:p w14:paraId="4D6A077D" w14:textId="77AE21E5" w:rsidR="004A6AC7" w:rsidRDefault="004A6AC7" w:rsidP="004A6AC7"/>
    <w:p w14:paraId="6E574613" w14:textId="252838B8" w:rsidR="004A6AC7" w:rsidRDefault="004A6AC7" w:rsidP="004A6AC7"/>
    <w:p w14:paraId="1314C164" w14:textId="1E4BC4F0" w:rsidR="004A6AC7" w:rsidRDefault="004A6AC7" w:rsidP="004A6AC7"/>
    <w:p w14:paraId="5BCEFA16" w14:textId="2E5D0219" w:rsidR="004A6AC7" w:rsidRDefault="004A6AC7" w:rsidP="004A6AC7"/>
    <w:p w14:paraId="51AE55C8" w14:textId="57D5C741" w:rsidR="0002458A" w:rsidRDefault="003D3EF7" w:rsidP="0002458A">
      <w:pPr>
        <w:pStyle w:val="Heading1"/>
      </w:pPr>
      <w:r>
        <w:rPr>
          <w:lang w:val="ja-JP" w:bidi="ja-JP"/>
        </w:rPr>
        <w:t>実装に関する注意事項</w:t>
      </w:r>
    </w:p>
    <w:p w14:paraId="20408AA9" w14:textId="77777777" w:rsidR="00224884" w:rsidRPr="00224884" w:rsidRDefault="00224884" w:rsidP="00224884">
      <w:pPr>
        <w:spacing w:before="144" w:after="144"/>
        <w:rPr>
          <w:rStyle w:val="SubtleEmphasis"/>
          <w:i w:val="0"/>
          <w:color w:val="auto"/>
        </w:rPr>
      </w:pPr>
      <w:r w:rsidRPr="00224884">
        <w:rPr>
          <w:rStyle w:val="SubtleEmphasis"/>
          <w:i w:val="0"/>
          <w:color w:val="auto"/>
          <w:lang w:val="ja-JP" w:bidi="ja-JP"/>
        </w:rPr>
        <w:t>このサンプルでは、</w:t>
      </w:r>
      <w:r w:rsidRPr="00224884">
        <w:rPr>
          <w:rStyle w:val="SubtleEmphasis"/>
          <w:i w:val="0"/>
          <w:color w:val="auto"/>
          <w:lang w:val="ja-JP" w:bidi="ja-JP"/>
        </w:rPr>
        <w:t xml:space="preserve">D3D11 </w:t>
      </w:r>
      <w:r w:rsidRPr="00224884">
        <w:rPr>
          <w:rStyle w:val="SubtleEmphasis"/>
          <w:i w:val="0"/>
          <w:color w:val="auto"/>
          <w:lang w:val="ja-JP" w:bidi="ja-JP"/>
        </w:rPr>
        <w:t>および計算シェーダーで使用できる、興味深いいくつかの奥義について説明します。このサンプルには、</w:t>
      </w:r>
      <w:r w:rsidRPr="00224884">
        <w:rPr>
          <w:rStyle w:val="SubtleEmphasis"/>
          <w:i w:val="0"/>
          <w:color w:val="auto"/>
          <w:lang w:val="ja-JP" w:bidi="ja-JP"/>
        </w:rPr>
        <w:t xml:space="preserve">3 </w:t>
      </w:r>
      <w:r w:rsidRPr="00224884">
        <w:rPr>
          <w:rStyle w:val="SubtleEmphasis"/>
          <w:i w:val="0"/>
          <w:color w:val="auto"/>
          <w:lang w:val="ja-JP" w:bidi="ja-JP"/>
        </w:rPr>
        <w:t>つの興味深い点があります。最初の</w:t>
      </w:r>
      <w:r w:rsidRPr="00224884">
        <w:rPr>
          <w:rStyle w:val="SubtleEmphasis"/>
          <w:i w:val="0"/>
          <w:color w:val="auto"/>
          <w:lang w:val="ja-JP" w:bidi="ja-JP"/>
        </w:rPr>
        <w:t xml:space="preserve"> 2 </w:t>
      </w:r>
      <w:r w:rsidRPr="00224884">
        <w:rPr>
          <w:rStyle w:val="SubtleEmphasis"/>
          <w:i w:val="0"/>
          <w:color w:val="auto"/>
          <w:lang w:val="ja-JP" w:bidi="ja-JP"/>
        </w:rPr>
        <w:t>つは粒子の更新およびカリング方法に関連し、</w:t>
      </w:r>
      <w:r w:rsidRPr="00224884">
        <w:rPr>
          <w:rStyle w:val="SubtleEmphasis"/>
          <w:i w:val="0"/>
          <w:color w:val="auto"/>
          <w:lang w:val="ja-JP" w:bidi="ja-JP"/>
        </w:rPr>
        <w:t xml:space="preserve">3 </w:t>
      </w:r>
      <w:r w:rsidRPr="00224884">
        <w:rPr>
          <w:rStyle w:val="SubtleEmphasis"/>
          <w:i w:val="0"/>
          <w:color w:val="auto"/>
          <w:lang w:val="ja-JP" w:bidi="ja-JP"/>
        </w:rPr>
        <w:t>つ目は計算シェーダー</w:t>
      </w:r>
      <w:r w:rsidRPr="00224884">
        <w:rPr>
          <w:rStyle w:val="SubtleEmphasis"/>
          <w:i w:val="0"/>
          <w:color w:val="auto"/>
          <w:lang w:val="ja-JP" w:bidi="ja-JP"/>
        </w:rPr>
        <w:t xml:space="preserve"> </w:t>
      </w:r>
      <w:r w:rsidRPr="00224884">
        <w:rPr>
          <w:rStyle w:val="SubtleEmphasis"/>
          <w:i w:val="0"/>
          <w:color w:val="auto"/>
          <w:lang w:val="ja-JP" w:bidi="ja-JP"/>
        </w:rPr>
        <w:t>ステージの結果を通常のレンダリング</w:t>
      </w:r>
      <w:r w:rsidRPr="00224884">
        <w:rPr>
          <w:rStyle w:val="SubtleEmphasis"/>
          <w:i w:val="0"/>
          <w:color w:val="auto"/>
          <w:lang w:val="ja-JP" w:bidi="ja-JP"/>
        </w:rPr>
        <w:t xml:space="preserve"> </w:t>
      </w:r>
      <w:r w:rsidRPr="00224884">
        <w:rPr>
          <w:rStyle w:val="SubtleEmphasis"/>
          <w:i w:val="0"/>
          <w:color w:val="auto"/>
          <w:lang w:val="ja-JP" w:bidi="ja-JP"/>
        </w:rPr>
        <w:t>パイプラインで使用する方法に関連します。</w:t>
      </w:r>
    </w:p>
    <w:p w14:paraId="67143DA0" w14:textId="09958ACB"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lang w:val="ja-JP" w:bidi="ja-JP"/>
        </w:rPr>
        <w:t>粒子シミュレーション</w:t>
      </w:r>
    </w:p>
    <w:p w14:paraId="0E8D00DD" w14:textId="6337920C" w:rsidR="00224884" w:rsidRPr="00224884" w:rsidRDefault="00224884" w:rsidP="00224884">
      <w:pPr>
        <w:spacing w:before="144" w:after="144"/>
        <w:ind w:left="720"/>
        <w:rPr>
          <w:rStyle w:val="SubtleEmphasis"/>
          <w:i w:val="0"/>
          <w:color w:val="auto"/>
        </w:rPr>
      </w:pPr>
      <w:r w:rsidRPr="00224884">
        <w:rPr>
          <w:rStyle w:val="SubtleEmphasis"/>
          <w:i w:val="0"/>
          <w:color w:val="auto"/>
          <w:lang w:val="ja-JP" w:bidi="ja-JP"/>
        </w:rPr>
        <w:t xml:space="preserve">AdvanceParticlesCS </w:t>
      </w:r>
      <w:r w:rsidRPr="00224884">
        <w:rPr>
          <w:rStyle w:val="SubtleEmphasis"/>
          <w:i w:val="0"/>
          <w:color w:val="auto"/>
          <w:lang w:val="ja-JP" w:bidi="ja-JP"/>
        </w:rPr>
        <w:t>計算シェーダーのシミュレーション</w:t>
      </w:r>
      <w:r w:rsidRPr="00224884">
        <w:rPr>
          <w:rStyle w:val="SubtleEmphasis"/>
          <w:i w:val="0"/>
          <w:color w:val="auto"/>
          <w:lang w:val="ja-JP" w:bidi="ja-JP"/>
        </w:rPr>
        <w:t xml:space="preserve"> </w:t>
      </w:r>
      <w:r w:rsidRPr="00224884">
        <w:rPr>
          <w:rStyle w:val="SubtleEmphasis"/>
          <w:i w:val="0"/>
          <w:color w:val="auto"/>
          <w:lang w:val="ja-JP" w:bidi="ja-JP"/>
        </w:rPr>
        <w:t>フェーズには、主に</w:t>
      </w:r>
      <w:r w:rsidRPr="00224884">
        <w:rPr>
          <w:rStyle w:val="SubtleEmphasis"/>
          <w:i w:val="0"/>
          <w:color w:val="auto"/>
          <w:lang w:val="ja-JP" w:bidi="ja-JP"/>
        </w:rPr>
        <w:t xml:space="preserve"> 2 </w:t>
      </w:r>
      <w:r w:rsidRPr="00224884">
        <w:rPr>
          <w:rStyle w:val="SubtleEmphasis"/>
          <w:i w:val="0"/>
          <w:color w:val="auto"/>
          <w:lang w:val="ja-JP" w:bidi="ja-JP"/>
        </w:rPr>
        <w:t>つのステップがあります。まず、粒子の位置、速度、および経過時間が</w:t>
      </w:r>
      <w:r w:rsidRPr="00224884">
        <w:rPr>
          <w:rStyle w:val="SubtleEmphasis"/>
          <w:i w:val="0"/>
          <w:color w:val="auto"/>
          <w:lang w:val="ja-JP" w:bidi="ja-JP"/>
        </w:rPr>
        <w:t xml:space="preserve"> UAV </w:t>
      </w:r>
      <w:r w:rsidRPr="00224884">
        <w:rPr>
          <w:rStyle w:val="SubtleEmphasis"/>
          <w:i w:val="0"/>
          <w:color w:val="auto"/>
          <w:lang w:val="ja-JP" w:bidi="ja-JP"/>
        </w:rPr>
        <w:t>バッファーから読み取られ、ワールド空間でシミュレートされます。次に、単純化された環境内ジオメトリ</w:t>
      </w:r>
      <w:r w:rsidRPr="00224884">
        <w:rPr>
          <w:rStyle w:val="SubtleEmphasis"/>
          <w:i w:val="0"/>
          <w:color w:val="auto"/>
          <w:lang w:val="ja-JP" w:bidi="ja-JP"/>
        </w:rPr>
        <w:t xml:space="preserve"> (</w:t>
      </w:r>
      <w:r w:rsidRPr="00224884">
        <w:rPr>
          <w:rStyle w:val="SubtleEmphasis"/>
          <w:i w:val="0"/>
          <w:color w:val="auto"/>
          <w:lang w:val="ja-JP" w:bidi="ja-JP"/>
        </w:rPr>
        <w:t>基面および球体</w:t>
      </w:r>
      <w:r w:rsidRPr="00224884">
        <w:rPr>
          <w:rStyle w:val="SubtleEmphasis"/>
          <w:i w:val="0"/>
          <w:color w:val="auto"/>
          <w:lang w:val="ja-JP" w:bidi="ja-JP"/>
        </w:rPr>
        <w:t xml:space="preserve">) </w:t>
      </w:r>
      <w:r w:rsidRPr="00224884">
        <w:rPr>
          <w:rStyle w:val="SubtleEmphasis"/>
          <w:i w:val="0"/>
          <w:color w:val="auto"/>
          <w:lang w:val="ja-JP" w:bidi="ja-JP"/>
        </w:rPr>
        <w:t>への衝突が総当たり手法で計算されます。新しい位置、速度、および経過時間が、同じ</w:t>
      </w:r>
      <w:r w:rsidRPr="00224884">
        <w:rPr>
          <w:rStyle w:val="SubtleEmphasis"/>
          <w:i w:val="0"/>
          <w:color w:val="auto"/>
          <w:lang w:val="ja-JP" w:bidi="ja-JP"/>
        </w:rPr>
        <w:t xml:space="preserve"> UAV </w:t>
      </w:r>
      <w:r w:rsidRPr="00224884">
        <w:rPr>
          <w:rStyle w:val="SubtleEmphasis"/>
          <w:i w:val="0"/>
          <w:color w:val="auto"/>
          <w:lang w:val="ja-JP" w:bidi="ja-JP"/>
        </w:rPr>
        <w:t>バッファーに書き戻され、以前に読み取られたデータが上書きされます。</w:t>
      </w:r>
    </w:p>
    <w:p w14:paraId="5266DAAD" w14:textId="77777777"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lang w:val="ja-JP" w:bidi="ja-JP"/>
        </w:rPr>
        <w:t>粒子のカリングと書き込み</w:t>
      </w:r>
    </w:p>
    <w:p w14:paraId="4EE0081F" w14:textId="4D63D2BE" w:rsidR="00224884" w:rsidRPr="00224884" w:rsidRDefault="00341DD5" w:rsidP="00224884">
      <w:pPr>
        <w:pStyle w:val="ListParagraph"/>
        <w:spacing w:before="144" w:after="144"/>
        <w:rPr>
          <w:rStyle w:val="SubtleEmphasis"/>
          <w:i w:val="0"/>
          <w:color w:val="auto"/>
        </w:rPr>
      </w:pPr>
      <w:r>
        <w:rPr>
          <w:rStyle w:val="SubtleEmphasis"/>
          <w:i w:val="0"/>
          <w:color w:val="auto"/>
          <w:lang w:val="ja-JP" w:bidi="ja-JP"/>
        </w:rPr>
        <w:t>粒子が視錐台内で見えるかどうかを検討する単純平面カリング</w:t>
      </w:r>
      <w:r>
        <w:rPr>
          <w:rStyle w:val="SubtleEmphasis"/>
          <w:i w:val="0"/>
          <w:color w:val="auto"/>
          <w:lang w:val="ja-JP" w:bidi="ja-JP"/>
        </w:rPr>
        <w:t xml:space="preserve"> </w:t>
      </w:r>
      <w:r>
        <w:rPr>
          <w:rStyle w:val="SubtleEmphasis"/>
          <w:i w:val="0"/>
          <w:color w:val="auto"/>
          <w:lang w:val="ja-JP" w:bidi="ja-JP"/>
        </w:rPr>
        <w:t>アルゴリズムが個々の粒子に適用されます。粒子が見える場合、粒子の位置がレンダリング用の追加バッファーに追加されます。</w:t>
      </w:r>
    </w:p>
    <w:p w14:paraId="03A46EF9" w14:textId="32816D63" w:rsidR="00224884" w:rsidRPr="008C2DAA" w:rsidRDefault="00224884" w:rsidP="00224884">
      <w:pPr>
        <w:pStyle w:val="ListParagraph"/>
        <w:spacing w:before="144" w:after="144"/>
        <w:rPr>
          <w:color w:val="000000"/>
        </w:rPr>
      </w:pPr>
      <w:r w:rsidRPr="00224884">
        <w:rPr>
          <w:rStyle w:val="SubtleEmphasis"/>
          <w:i w:val="0"/>
          <w:color w:val="auto"/>
          <w:lang w:val="ja-JP" w:bidi="ja-JP"/>
        </w:rPr>
        <w:t>追加バッファーを使用するには、</w:t>
      </w:r>
      <w:r w:rsidRPr="00224884">
        <w:rPr>
          <w:rStyle w:val="SubtleEmphasis"/>
          <w:i w:val="0"/>
          <w:color w:val="auto"/>
          <w:lang w:val="ja-JP" w:bidi="ja-JP"/>
        </w:rPr>
        <w:t xml:space="preserve">ID3D12Device::CreateUnorderedAccessView(…) API </w:t>
      </w:r>
      <w:r w:rsidRPr="00224884">
        <w:rPr>
          <w:rStyle w:val="SubtleEmphasis"/>
          <w:i w:val="0"/>
          <w:color w:val="auto"/>
          <w:lang w:val="ja-JP" w:bidi="ja-JP"/>
        </w:rPr>
        <w:t>を使用し、</w:t>
      </w:r>
      <w:r w:rsidRPr="00224884">
        <w:rPr>
          <w:rStyle w:val="SubtleEmphasis"/>
          <w:i w:val="0"/>
          <w:color w:val="auto"/>
          <w:lang w:val="ja-JP" w:bidi="ja-JP"/>
        </w:rPr>
        <w:t xml:space="preserve">2 </w:t>
      </w:r>
      <w:r w:rsidRPr="00224884">
        <w:rPr>
          <w:rStyle w:val="SubtleEmphasis"/>
          <w:i w:val="0"/>
          <w:color w:val="auto"/>
          <w:lang w:val="ja-JP" w:bidi="ja-JP"/>
        </w:rPr>
        <w:t>番目のリソースを</w:t>
      </w:r>
      <w:r w:rsidRPr="00224884">
        <w:rPr>
          <w:rStyle w:val="SubtleEmphasis"/>
          <w:i w:val="0"/>
          <w:color w:val="auto"/>
          <w:lang w:val="ja-JP" w:bidi="ja-JP"/>
        </w:rPr>
        <w:t xml:space="preserve"> ‘pCounterResource’ </w:t>
      </w:r>
      <w:r w:rsidRPr="00224884">
        <w:rPr>
          <w:rStyle w:val="SubtleEmphasis"/>
          <w:i w:val="0"/>
          <w:color w:val="auto"/>
          <w:lang w:val="ja-JP" w:bidi="ja-JP"/>
        </w:rPr>
        <w:t>パラメーターとして指定して、バッファー</w:t>
      </w:r>
      <w:r w:rsidRPr="00224884">
        <w:rPr>
          <w:rStyle w:val="SubtleEmphasis"/>
          <w:i w:val="0"/>
          <w:color w:val="auto"/>
          <w:lang w:val="ja-JP" w:bidi="ja-JP"/>
        </w:rPr>
        <w:t xml:space="preserve"> </w:t>
      </w:r>
      <w:r w:rsidRPr="00224884">
        <w:rPr>
          <w:rStyle w:val="SubtleEmphasis"/>
          <w:i w:val="0"/>
          <w:color w:val="auto"/>
          <w:lang w:val="ja-JP" w:bidi="ja-JP"/>
        </w:rPr>
        <w:t>リソースの順序指定されていないアクセス</w:t>
      </w:r>
      <w:r w:rsidRPr="00224884">
        <w:rPr>
          <w:rStyle w:val="SubtleEmphasis"/>
          <w:i w:val="0"/>
          <w:color w:val="auto"/>
          <w:lang w:val="ja-JP" w:bidi="ja-JP"/>
        </w:rPr>
        <w:t xml:space="preserve"> </w:t>
      </w:r>
      <w:r w:rsidRPr="00224884">
        <w:rPr>
          <w:rStyle w:val="SubtleEmphasis"/>
          <w:i w:val="0"/>
          <w:color w:val="auto"/>
          <w:lang w:val="ja-JP" w:bidi="ja-JP"/>
        </w:rPr>
        <w:t>ビュー</w:t>
      </w:r>
      <w:r w:rsidRPr="00224884">
        <w:rPr>
          <w:rStyle w:val="SubtleEmphasis"/>
          <w:i w:val="0"/>
          <w:color w:val="auto"/>
          <w:lang w:val="ja-JP" w:bidi="ja-JP"/>
        </w:rPr>
        <w:t xml:space="preserve"> (UAV) </w:t>
      </w:r>
      <w:r w:rsidRPr="00224884">
        <w:rPr>
          <w:rStyle w:val="SubtleEmphasis"/>
          <w:i w:val="0"/>
          <w:color w:val="auto"/>
          <w:lang w:val="ja-JP" w:bidi="ja-JP"/>
        </w:rPr>
        <w:t>を作成します。追加バッファーの現在のカウントを格納するために、カウンター</w:t>
      </w:r>
      <w:r w:rsidRPr="00224884">
        <w:rPr>
          <w:rStyle w:val="SubtleEmphasis"/>
          <w:i w:val="0"/>
          <w:color w:val="auto"/>
          <w:lang w:val="ja-JP" w:bidi="ja-JP"/>
        </w:rPr>
        <w:t xml:space="preserve"> </w:t>
      </w:r>
      <w:r w:rsidRPr="00224884">
        <w:rPr>
          <w:rStyle w:val="SubtleEmphasis"/>
          <w:i w:val="0"/>
          <w:color w:val="auto"/>
          <w:lang w:val="ja-JP" w:bidi="ja-JP"/>
        </w:rPr>
        <w:t>リソースは少なくとも</w:t>
      </w:r>
      <w:r w:rsidRPr="00224884">
        <w:rPr>
          <w:rStyle w:val="SubtleEmphasis"/>
          <w:i w:val="0"/>
          <w:color w:val="auto"/>
          <w:lang w:val="ja-JP" w:bidi="ja-JP"/>
        </w:rPr>
        <w:t xml:space="preserve"> 4 </w:t>
      </w:r>
      <w:r w:rsidRPr="00224884">
        <w:rPr>
          <w:rStyle w:val="SubtleEmphasis"/>
          <w:i w:val="0"/>
          <w:color w:val="auto"/>
          <w:lang w:val="ja-JP" w:bidi="ja-JP"/>
        </w:rPr>
        <w:t>バイトである必要があります</w:t>
      </w:r>
      <w:r w:rsidRPr="00224884">
        <w:rPr>
          <w:rStyle w:val="SubtleEmphasis"/>
          <w:i w:val="0"/>
          <w:color w:val="auto"/>
          <w:lang w:val="ja-JP" w:bidi="ja-JP"/>
        </w:rPr>
        <w:t xml:space="preserve"> (32 </w:t>
      </w:r>
      <w:r w:rsidRPr="00224884">
        <w:rPr>
          <w:rStyle w:val="SubtleEmphasis"/>
          <w:i w:val="0"/>
          <w:color w:val="auto"/>
          <w:lang w:val="ja-JP" w:bidi="ja-JP"/>
        </w:rPr>
        <w:t>ビットの符号なし整数が</w:t>
      </w:r>
      <w:r w:rsidRPr="00224884">
        <w:rPr>
          <w:rStyle w:val="SubtleEmphasis"/>
          <w:i w:val="0"/>
          <w:color w:val="auto"/>
          <w:lang w:val="ja-JP" w:bidi="ja-JP"/>
        </w:rPr>
        <w:t xml:space="preserve"> 1 </w:t>
      </w:r>
      <w:r w:rsidRPr="00224884">
        <w:rPr>
          <w:rStyle w:val="SubtleEmphasis"/>
          <w:i w:val="0"/>
          <w:color w:val="auto"/>
          <w:lang w:val="ja-JP" w:bidi="ja-JP"/>
        </w:rPr>
        <w:t>つ</w:t>
      </w:r>
      <w:r w:rsidRPr="00224884">
        <w:rPr>
          <w:rStyle w:val="SubtleEmphasis"/>
          <w:i w:val="0"/>
          <w:color w:val="auto"/>
          <w:lang w:val="ja-JP" w:bidi="ja-JP"/>
        </w:rPr>
        <w:t>)</w:t>
      </w:r>
      <w:r w:rsidRPr="00224884">
        <w:rPr>
          <w:rStyle w:val="SubtleEmphasis"/>
          <w:i w:val="0"/>
          <w:color w:val="auto"/>
          <w:lang w:val="ja-JP" w:bidi="ja-JP"/>
        </w:rPr>
        <w:t>。</w:t>
      </w:r>
      <w:r w:rsidRPr="00224884">
        <w:rPr>
          <w:rStyle w:val="SubtleEmphasis"/>
          <w:i w:val="0"/>
          <w:color w:val="auto"/>
          <w:lang w:val="ja-JP" w:bidi="ja-JP"/>
        </w:rPr>
        <w:t xml:space="preserve"> </w:t>
      </w:r>
      <w:r w:rsidRPr="00224884">
        <w:rPr>
          <w:rStyle w:val="SubtleEmphasis"/>
          <w:i w:val="0"/>
          <w:color w:val="auto"/>
          <w:lang w:val="ja-JP" w:bidi="ja-JP"/>
        </w:rPr>
        <w:t>また、</w:t>
      </w:r>
      <w:r w:rsidRPr="00224884">
        <w:rPr>
          <w:rStyle w:val="SubtleEmphasis"/>
          <w:i w:val="0"/>
          <w:color w:val="auto"/>
          <w:lang w:val="ja-JP" w:bidi="ja-JP"/>
        </w:rPr>
        <w:t xml:space="preserve">ID3D12GraphicsCommandList::ClearUnorderedAccessViewUint(…) API </w:t>
      </w:r>
      <w:r w:rsidRPr="00224884">
        <w:rPr>
          <w:rStyle w:val="SubtleEmphasis"/>
          <w:i w:val="0"/>
          <w:color w:val="auto"/>
          <w:lang w:val="ja-JP" w:bidi="ja-JP"/>
        </w:rPr>
        <w:t>を使用して、各フレームのカウントをクリアするために使用するカウンター</w:t>
      </w:r>
      <w:r w:rsidRPr="00224884">
        <w:rPr>
          <w:rStyle w:val="SubtleEmphasis"/>
          <w:i w:val="0"/>
          <w:color w:val="auto"/>
          <w:lang w:val="ja-JP" w:bidi="ja-JP"/>
        </w:rPr>
        <w:t xml:space="preserve"> </w:t>
      </w:r>
      <w:r w:rsidRPr="00224884">
        <w:rPr>
          <w:rStyle w:val="SubtleEmphasis"/>
          <w:i w:val="0"/>
          <w:color w:val="auto"/>
          <w:lang w:val="ja-JP" w:bidi="ja-JP"/>
        </w:rPr>
        <w:t>リソースの</w:t>
      </w:r>
      <w:r w:rsidRPr="00224884">
        <w:rPr>
          <w:rStyle w:val="SubtleEmphasis"/>
          <w:i w:val="0"/>
          <w:color w:val="auto"/>
          <w:lang w:val="ja-JP" w:bidi="ja-JP"/>
        </w:rPr>
        <w:t xml:space="preserve"> UAV </w:t>
      </w:r>
      <w:r w:rsidRPr="00224884">
        <w:rPr>
          <w:rStyle w:val="SubtleEmphasis"/>
          <w:i w:val="0"/>
          <w:color w:val="auto"/>
          <w:lang w:val="ja-JP" w:bidi="ja-JP"/>
        </w:rPr>
        <w:t>も作成します。作成されたら、</w:t>
      </w:r>
      <w:r w:rsidRPr="00224884">
        <w:rPr>
          <w:rStyle w:val="SubtleEmphasis"/>
          <w:i w:val="0"/>
          <w:color w:val="auto"/>
          <w:lang w:val="ja-JP" w:bidi="ja-JP"/>
        </w:rPr>
        <w:t xml:space="preserve">AppendStructuredBuffer&lt;…&gt; </w:t>
      </w:r>
      <w:r w:rsidRPr="00224884">
        <w:rPr>
          <w:rStyle w:val="SubtleEmphasis"/>
          <w:i w:val="0"/>
          <w:color w:val="auto"/>
          <w:lang w:val="ja-JP" w:bidi="ja-JP"/>
        </w:rPr>
        <w:t>として宣言される</w:t>
      </w:r>
      <w:r w:rsidRPr="00224884">
        <w:rPr>
          <w:rStyle w:val="SubtleEmphasis"/>
          <w:i w:val="0"/>
          <w:color w:val="auto"/>
          <w:lang w:val="ja-JP" w:bidi="ja-JP"/>
        </w:rPr>
        <w:t xml:space="preserve"> UAV </w:t>
      </w:r>
      <w:r w:rsidRPr="00224884">
        <w:rPr>
          <w:rStyle w:val="SubtleEmphasis"/>
          <w:i w:val="0"/>
          <w:color w:val="auto"/>
          <w:lang w:val="ja-JP" w:bidi="ja-JP"/>
        </w:rPr>
        <w:t>シェーダー</w:t>
      </w:r>
      <w:r w:rsidRPr="00224884">
        <w:rPr>
          <w:rStyle w:val="SubtleEmphasis"/>
          <w:i w:val="0"/>
          <w:color w:val="auto"/>
          <w:lang w:val="ja-JP" w:bidi="ja-JP"/>
        </w:rPr>
        <w:t xml:space="preserve"> </w:t>
      </w:r>
      <w:r w:rsidRPr="00224884">
        <w:rPr>
          <w:rStyle w:val="SubtleEmphasis"/>
          <w:i w:val="0"/>
          <w:color w:val="auto"/>
          <w:lang w:val="ja-JP" w:bidi="ja-JP"/>
        </w:rPr>
        <w:t>スロットにバッファーをバインドします。</w:t>
      </w:r>
    </w:p>
    <w:p w14:paraId="65AA7465" w14:textId="5FF6B445" w:rsidR="00224884" w:rsidRPr="00AF0E67" w:rsidRDefault="00AF0E67" w:rsidP="00AF0E67">
      <w:pPr>
        <w:pStyle w:val="ListParagraph"/>
        <w:spacing w:before="144" w:after="144"/>
        <w:rPr>
          <w:rStyle w:val="SubtleEmphasis"/>
          <w:i w:val="0"/>
        </w:rPr>
      </w:pPr>
      <w:r>
        <w:rPr>
          <w:color w:val="000000"/>
          <w:lang w:val="ja-JP" w:bidi="ja-JP"/>
        </w:rPr>
        <w:t xml:space="preserve">AdvanceParticlesCS </w:t>
      </w:r>
      <w:r>
        <w:rPr>
          <w:color w:val="000000"/>
          <w:lang w:val="ja-JP" w:bidi="ja-JP"/>
        </w:rPr>
        <w:t>の計算シェーダーは、アクティブな粒子のインスタンスをシミュレートし、追加バッファーに追加します。完了したら、</w:t>
      </w:r>
      <w:r>
        <w:rPr>
          <w:color w:val="000000"/>
          <w:lang w:val="ja-JP" w:bidi="ja-JP"/>
        </w:rPr>
        <w:t xml:space="preserve">ID3D12GraphicsCommandList::CopyBufferRegion(…) API </w:t>
      </w:r>
      <w:r>
        <w:rPr>
          <w:color w:val="000000"/>
          <w:lang w:val="ja-JP" w:bidi="ja-JP"/>
        </w:rPr>
        <w:t>を使用して、カウンター</w:t>
      </w:r>
      <w:r>
        <w:rPr>
          <w:color w:val="000000"/>
          <w:lang w:val="ja-JP" w:bidi="ja-JP"/>
        </w:rPr>
        <w:t xml:space="preserve"> </w:t>
      </w:r>
      <w:r>
        <w:rPr>
          <w:color w:val="000000"/>
          <w:lang w:val="ja-JP" w:bidi="ja-JP"/>
        </w:rPr>
        <w:t>リソースの粒子数を間接的な引数バッファー</w:t>
      </w:r>
      <w:r>
        <w:rPr>
          <w:color w:val="000000"/>
          <w:lang w:val="ja-JP" w:bidi="ja-JP"/>
        </w:rPr>
        <w:t xml:space="preserve"> </w:t>
      </w:r>
      <w:r>
        <w:rPr>
          <w:color w:val="000000"/>
          <w:lang w:val="ja-JP" w:bidi="ja-JP"/>
        </w:rPr>
        <w:t>リソースにコピーします。これは、</w:t>
      </w:r>
      <w:r>
        <w:rPr>
          <w:color w:val="000000"/>
          <w:lang w:val="ja-JP" w:bidi="ja-JP"/>
        </w:rPr>
        <w:t xml:space="preserve">ID3D12GraphicsCommandList::ExecuteIndirect(…) API </w:t>
      </w:r>
      <w:r>
        <w:rPr>
          <w:color w:val="000000"/>
          <w:lang w:val="ja-JP" w:bidi="ja-JP"/>
        </w:rPr>
        <w:t>への入力値として使用できます。これにより、</w:t>
      </w:r>
      <w:r>
        <w:rPr>
          <w:color w:val="000000"/>
          <w:lang w:val="ja-JP" w:bidi="ja-JP"/>
        </w:rPr>
        <w:t xml:space="preserve">AdvanceParticlesCS </w:t>
      </w:r>
      <w:r>
        <w:rPr>
          <w:color w:val="000000"/>
          <w:lang w:val="ja-JP" w:bidi="ja-JP"/>
        </w:rPr>
        <w:t>の視錐台カリング</w:t>
      </w:r>
      <w:r>
        <w:rPr>
          <w:color w:val="000000"/>
          <w:lang w:val="ja-JP" w:bidi="ja-JP"/>
        </w:rPr>
        <w:t xml:space="preserve"> </w:t>
      </w:r>
      <w:r>
        <w:rPr>
          <w:color w:val="000000"/>
          <w:lang w:val="ja-JP" w:bidi="ja-JP"/>
        </w:rPr>
        <w:t>テストで決定された可視の粒子だけを描画できます。</w:t>
      </w:r>
    </w:p>
    <w:p w14:paraId="574046AB" w14:textId="77777777" w:rsidR="00224884" w:rsidRPr="00224884" w:rsidRDefault="00224884" w:rsidP="00224884">
      <w:pPr>
        <w:pStyle w:val="ListParagraph"/>
        <w:numPr>
          <w:ilvl w:val="0"/>
          <w:numId w:val="16"/>
        </w:numPr>
        <w:spacing w:before="144" w:after="144" w:line="259" w:lineRule="auto"/>
        <w:contextualSpacing/>
        <w:rPr>
          <w:rStyle w:val="SubtleEmphasis"/>
          <w:b/>
          <w:i w:val="0"/>
          <w:color w:val="auto"/>
        </w:rPr>
      </w:pPr>
      <w:r w:rsidRPr="00224884">
        <w:rPr>
          <w:rStyle w:val="SubtleEmphasis"/>
          <w:b/>
          <w:i w:val="0"/>
          <w:color w:val="auto"/>
          <w:lang w:val="ja-JP" w:bidi="ja-JP"/>
        </w:rPr>
        <w:t>レンダリング</w:t>
      </w:r>
    </w:p>
    <w:p w14:paraId="3039140F" w14:textId="1B9DE2A7" w:rsidR="00075381" w:rsidRDefault="00224884" w:rsidP="00224884">
      <w:pPr>
        <w:pStyle w:val="ListParagraph"/>
        <w:spacing w:before="144" w:after="144"/>
        <w:rPr>
          <w:rStyle w:val="SubtleEmphasis"/>
          <w:i w:val="0"/>
          <w:color w:val="auto"/>
        </w:rPr>
      </w:pPr>
      <w:r w:rsidRPr="00224884">
        <w:rPr>
          <w:rStyle w:val="SubtleEmphasis"/>
          <w:i w:val="0"/>
          <w:color w:val="auto"/>
          <w:lang w:val="ja-JP" w:bidi="ja-JP"/>
        </w:rPr>
        <w:t xml:space="preserve">ID3D12GraphicsCommandList::ExecuteIndirect(…) API </w:t>
      </w:r>
      <w:r w:rsidRPr="00224884">
        <w:rPr>
          <w:rStyle w:val="SubtleEmphasis"/>
          <w:i w:val="0"/>
          <w:color w:val="auto"/>
          <w:lang w:val="ja-JP" w:bidi="ja-JP"/>
        </w:rPr>
        <w:t>を使用して、粒子のレンダリングをディスパッチします。</w:t>
      </w:r>
      <w:r w:rsidRPr="00224884">
        <w:rPr>
          <w:rStyle w:val="SubtleEmphasis"/>
          <w:i w:val="0"/>
          <w:color w:val="auto"/>
          <w:lang w:val="ja-JP" w:bidi="ja-JP"/>
        </w:rPr>
        <w:t xml:space="preserve"> ExecuteIndirect </w:t>
      </w:r>
      <w:r w:rsidRPr="00224884">
        <w:rPr>
          <w:rStyle w:val="SubtleEmphasis"/>
          <w:i w:val="0"/>
          <w:color w:val="auto"/>
          <w:lang w:val="ja-JP" w:bidi="ja-JP"/>
        </w:rPr>
        <w:t>がディスパッチするコマンドの種類を指定するために、</w:t>
      </w:r>
      <w:r w:rsidRPr="00224884">
        <w:rPr>
          <w:rStyle w:val="SubtleEmphasis"/>
          <w:i w:val="0"/>
          <w:color w:val="auto"/>
          <w:lang w:val="ja-JP" w:bidi="ja-JP"/>
        </w:rPr>
        <w:t xml:space="preserve">ID3D12Device::CreateCommandSignature(…) </w:t>
      </w:r>
      <w:r w:rsidRPr="00224884">
        <w:rPr>
          <w:rStyle w:val="SubtleEmphasis"/>
          <w:i w:val="0"/>
          <w:color w:val="auto"/>
          <w:lang w:val="ja-JP" w:bidi="ja-JP"/>
        </w:rPr>
        <w:t>を使用して作成されたコマンド</w:t>
      </w:r>
      <w:r w:rsidRPr="00224884">
        <w:rPr>
          <w:rStyle w:val="SubtleEmphasis"/>
          <w:i w:val="0"/>
          <w:color w:val="auto"/>
          <w:lang w:val="ja-JP" w:bidi="ja-JP"/>
        </w:rPr>
        <w:t xml:space="preserve"> </w:t>
      </w:r>
      <w:r w:rsidRPr="00224884">
        <w:rPr>
          <w:rStyle w:val="SubtleEmphasis"/>
          <w:i w:val="0"/>
          <w:color w:val="auto"/>
          <w:lang w:val="ja-JP" w:bidi="ja-JP"/>
        </w:rPr>
        <w:t>シグネチャが必要です。コマンドの種類によって、間接的な引数バッファーの内容の解釈方法が決まります。この例では、コマンドの種類は</w:t>
      </w:r>
      <w:r w:rsidRPr="00224884">
        <w:rPr>
          <w:rStyle w:val="SubtleEmphasis"/>
          <w:i w:val="0"/>
          <w:color w:val="auto"/>
          <w:lang w:val="ja-JP" w:bidi="ja-JP"/>
        </w:rPr>
        <w:t xml:space="preserve"> ‘Draw’ </w:t>
      </w:r>
      <w:r w:rsidRPr="00224884">
        <w:rPr>
          <w:rStyle w:val="SubtleEmphasis"/>
          <w:i w:val="0"/>
          <w:color w:val="auto"/>
          <w:lang w:val="ja-JP" w:bidi="ja-JP"/>
        </w:rPr>
        <w:t>で、これは</w:t>
      </w:r>
      <w:r w:rsidRPr="00224884">
        <w:rPr>
          <w:rStyle w:val="SubtleEmphasis"/>
          <w:i w:val="0"/>
          <w:color w:val="auto"/>
          <w:lang w:val="ja-JP" w:bidi="ja-JP"/>
        </w:rPr>
        <w:t xml:space="preserve"> ID3D12GraphicsCommandList::DrawInstanced(…) API </w:t>
      </w:r>
      <w:r w:rsidRPr="00224884">
        <w:rPr>
          <w:rStyle w:val="SubtleEmphasis"/>
          <w:i w:val="0"/>
          <w:color w:val="auto"/>
          <w:lang w:val="ja-JP" w:bidi="ja-JP"/>
        </w:rPr>
        <w:lastRenderedPageBreak/>
        <w:t xml:space="preserve">(4 </w:t>
      </w:r>
      <w:r w:rsidRPr="00224884">
        <w:rPr>
          <w:rStyle w:val="SubtleEmphasis"/>
          <w:i w:val="0"/>
          <w:color w:val="auto"/>
          <w:lang w:val="ja-JP" w:bidi="ja-JP"/>
        </w:rPr>
        <w:t>つの</w:t>
      </w:r>
      <w:r w:rsidRPr="00224884">
        <w:rPr>
          <w:rStyle w:val="SubtleEmphasis"/>
          <w:i w:val="0"/>
          <w:color w:val="auto"/>
          <w:lang w:val="ja-JP" w:bidi="ja-JP"/>
        </w:rPr>
        <w:t xml:space="preserve"> 32 </w:t>
      </w:r>
      <w:r w:rsidRPr="00224884">
        <w:rPr>
          <w:rStyle w:val="SubtleEmphasis"/>
          <w:i w:val="0"/>
          <w:color w:val="auto"/>
          <w:lang w:val="ja-JP" w:bidi="ja-JP"/>
        </w:rPr>
        <w:t>ビット符号なし整数</w:t>
      </w:r>
      <w:r w:rsidRPr="00224884">
        <w:rPr>
          <w:rStyle w:val="SubtleEmphasis"/>
          <w:i w:val="0"/>
          <w:color w:val="auto"/>
          <w:lang w:val="ja-JP" w:bidi="ja-JP"/>
        </w:rPr>
        <w:t xml:space="preserve">) </w:t>
      </w:r>
      <w:r w:rsidRPr="00224884">
        <w:rPr>
          <w:rStyle w:val="SubtleEmphasis"/>
          <w:i w:val="0"/>
          <w:color w:val="auto"/>
          <w:lang w:val="ja-JP" w:bidi="ja-JP"/>
        </w:rPr>
        <w:t>に相関します。</w:t>
      </w:r>
      <w:r w:rsidRPr="00224884">
        <w:rPr>
          <w:rStyle w:val="SubtleEmphasis"/>
          <w:i w:val="0"/>
          <w:color w:val="auto"/>
          <w:lang w:val="ja-JP" w:bidi="ja-JP"/>
        </w:rPr>
        <w:t xml:space="preserve">VertexCountPerInstance </w:t>
      </w:r>
      <w:r w:rsidRPr="00224884">
        <w:rPr>
          <w:rStyle w:val="SubtleEmphasis"/>
          <w:i w:val="0"/>
          <w:color w:val="auto"/>
          <w:lang w:val="ja-JP" w:bidi="ja-JP"/>
        </w:rPr>
        <w:t>を</w:t>
      </w:r>
      <w:r w:rsidRPr="00224884">
        <w:rPr>
          <w:rStyle w:val="SubtleEmphasis"/>
          <w:i w:val="0"/>
          <w:color w:val="auto"/>
          <w:lang w:val="ja-JP" w:bidi="ja-JP"/>
        </w:rPr>
        <w:t xml:space="preserve"> 4 </w:t>
      </w:r>
      <w:r w:rsidRPr="00224884">
        <w:rPr>
          <w:rStyle w:val="SubtleEmphasis"/>
          <w:i w:val="0"/>
          <w:color w:val="auto"/>
          <w:lang w:val="ja-JP" w:bidi="ja-JP"/>
        </w:rPr>
        <w:t>にハードコーディングし、粒子数を各フレームの</w:t>
      </w:r>
      <w:r w:rsidRPr="00224884">
        <w:rPr>
          <w:rStyle w:val="SubtleEmphasis"/>
          <w:i w:val="0"/>
          <w:color w:val="auto"/>
          <w:lang w:val="ja-JP" w:bidi="ja-JP"/>
        </w:rPr>
        <w:t xml:space="preserve"> InstanceCount </w:t>
      </w:r>
      <w:r w:rsidRPr="00224884">
        <w:rPr>
          <w:rStyle w:val="SubtleEmphasis"/>
          <w:i w:val="0"/>
          <w:color w:val="auto"/>
          <w:lang w:val="ja-JP" w:bidi="ja-JP"/>
        </w:rPr>
        <w:t>の位置にコピーします。</w:t>
      </w:r>
    </w:p>
    <w:p w14:paraId="57E3F140" w14:textId="4FC0D6A8" w:rsidR="00224884" w:rsidRPr="00224884" w:rsidRDefault="00075381" w:rsidP="00224884">
      <w:pPr>
        <w:pStyle w:val="ListParagraph"/>
        <w:spacing w:before="144" w:after="144"/>
        <w:rPr>
          <w:rStyle w:val="SubtleEmphasis"/>
          <w:i w:val="0"/>
          <w:color w:val="auto"/>
        </w:rPr>
      </w:pPr>
      <w:r>
        <w:rPr>
          <w:rStyle w:val="SubtleEmphasis"/>
          <w:i w:val="0"/>
          <w:color w:val="auto"/>
          <w:lang w:val="ja-JP" w:bidi="ja-JP"/>
        </w:rPr>
        <w:t>頂点の属性は、頂点シェーダーの定数参照テーブルとしてハードコードされています。頂点</w:t>
      </w:r>
      <w:r>
        <w:rPr>
          <w:rStyle w:val="SubtleEmphasis"/>
          <w:i w:val="0"/>
          <w:color w:val="auto"/>
          <w:lang w:val="ja-JP" w:bidi="ja-JP"/>
        </w:rPr>
        <w:t xml:space="preserve"> ID (SV_VertexID) </w:t>
      </w:r>
      <w:r>
        <w:rPr>
          <w:rStyle w:val="SubtleEmphasis"/>
          <w:i w:val="0"/>
          <w:color w:val="auto"/>
          <w:lang w:val="ja-JP" w:bidi="ja-JP"/>
        </w:rPr>
        <w:t>を使用して、この参照テーブルにインデックスを付けて各頂点の属性にアクセスします。インスタンス</w:t>
      </w:r>
      <w:r>
        <w:rPr>
          <w:rStyle w:val="SubtleEmphasis"/>
          <w:i w:val="0"/>
          <w:color w:val="auto"/>
          <w:lang w:val="ja-JP" w:bidi="ja-JP"/>
        </w:rPr>
        <w:t xml:space="preserve"> ID (SV_InstanceID) </w:t>
      </w:r>
      <w:r>
        <w:rPr>
          <w:rStyle w:val="SubtleEmphasis"/>
          <w:i w:val="0"/>
          <w:color w:val="auto"/>
          <w:lang w:val="ja-JP" w:bidi="ja-JP"/>
        </w:rPr>
        <w:t>を使用して、粒子のインスタンス</w:t>
      </w:r>
      <w:r>
        <w:rPr>
          <w:rStyle w:val="SubtleEmphasis"/>
          <w:i w:val="0"/>
          <w:color w:val="auto"/>
          <w:lang w:val="ja-JP" w:bidi="ja-JP"/>
        </w:rPr>
        <w:t xml:space="preserve"> </w:t>
      </w:r>
      <w:r>
        <w:rPr>
          <w:rStyle w:val="SubtleEmphasis"/>
          <w:i w:val="0"/>
          <w:color w:val="auto"/>
          <w:lang w:val="ja-JP" w:bidi="ja-JP"/>
        </w:rPr>
        <w:t>バッファーにインデックスを付けて各インスタンスのプロパティにアクセスします。</w:t>
      </w:r>
    </w:p>
    <w:p w14:paraId="0737FD79" w14:textId="77777777" w:rsidR="003D3EF7" w:rsidRDefault="003D3EF7" w:rsidP="003D3EF7">
      <w:pPr>
        <w:pStyle w:val="Heading1"/>
      </w:pPr>
      <w:r>
        <w:rPr>
          <w:lang w:val="ja-JP" w:bidi="ja-JP"/>
        </w:rPr>
        <w:t>更新履歴</w:t>
      </w:r>
    </w:p>
    <w:p w14:paraId="0A03C614" w14:textId="2E11C31A" w:rsidR="003D3EF7" w:rsidRPr="004B7280" w:rsidRDefault="00BE770E" w:rsidP="003D3EF7">
      <w:pPr>
        <w:rPr>
          <w:rFonts w:cs="Segoe UI"/>
          <w:szCs w:val="20"/>
        </w:rPr>
      </w:pPr>
      <w:r>
        <w:rPr>
          <w:lang w:val="ja-JP" w:bidi="ja-JP"/>
        </w:rPr>
        <w:t xml:space="preserve">2019 </w:t>
      </w:r>
      <w:r>
        <w:rPr>
          <w:lang w:val="ja-JP" w:bidi="ja-JP"/>
        </w:rPr>
        <w:t>年</w:t>
      </w:r>
      <w:r>
        <w:rPr>
          <w:lang w:val="ja-JP" w:bidi="ja-JP"/>
        </w:rPr>
        <w:t xml:space="preserve"> 3 </w:t>
      </w:r>
      <w:r>
        <w:rPr>
          <w:lang w:val="ja-JP" w:bidi="ja-JP"/>
        </w:rPr>
        <w:t>月</w:t>
      </w:r>
      <w:r>
        <w:rPr>
          <w:lang w:val="ja-JP" w:bidi="ja-JP"/>
        </w:rPr>
        <w:t xml:space="preserve"> – </w:t>
      </w:r>
      <w:r>
        <w:rPr>
          <w:lang w:val="ja-JP" w:bidi="ja-JP"/>
        </w:rPr>
        <w:t>従来の</w:t>
      </w:r>
      <w:r>
        <w:rPr>
          <w:lang w:val="ja-JP" w:bidi="ja-JP"/>
        </w:rPr>
        <w:t xml:space="preserve"> Xbox </w:t>
      </w:r>
      <w:r>
        <w:rPr>
          <w:lang w:val="ja-JP" w:bidi="ja-JP"/>
        </w:rPr>
        <w:t>サンプル</w:t>
      </w:r>
      <w:r>
        <w:rPr>
          <w:lang w:val="ja-JP" w:bidi="ja-JP"/>
        </w:rPr>
        <w:t xml:space="preserve"> </w:t>
      </w:r>
      <w:r>
        <w:rPr>
          <w:lang w:val="ja-JP" w:bidi="ja-JP"/>
        </w:rPr>
        <w:t>フレームワークから新しいテンプレートに移植。</w:t>
      </w:r>
    </w:p>
    <w:p w14:paraId="6EEBA073" w14:textId="77777777" w:rsidR="004B7280" w:rsidRDefault="004B7280" w:rsidP="004B7280">
      <w:pPr>
        <w:pStyle w:val="Heading1"/>
      </w:pPr>
      <w:r>
        <w:rPr>
          <w:lang w:val="ja-JP" w:bidi="ja-JP"/>
        </w:rPr>
        <w:t>プライバシーに関する声明</w:t>
      </w:r>
    </w:p>
    <w:p w14:paraId="60773FF4" w14:textId="77777777" w:rsidR="004B7280" w:rsidRPr="004B7280" w:rsidRDefault="004B7280" w:rsidP="004B7280">
      <w:pPr>
        <w:rPr>
          <w:rFonts w:cs="Segoe UI"/>
          <w:szCs w:val="20"/>
        </w:rPr>
      </w:pPr>
      <w:r w:rsidRPr="004B7280">
        <w:rPr>
          <w:rFonts w:cs="Segoe UI"/>
          <w:szCs w:val="20"/>
          <w:lang w:val="ja-JP" w:bidi="ja-JP"/>
        </w:rPr>
        <w:t>サンプルをコンパイルして実行すると、サンプルの使用状況を追跡するため、サンプルの実行可能ファイルのファイル名が</w:t>
      </w:r>
      <w:r w:rsidRPr="004B7280">
        <w:rPr>
          <w:rFonts w:cs="Segoe UI"/>
          <w:szCs w:val="20"/>
          <w:lang w:val="ja-JP" w:bidi="ja-JP"/>
        </w:rPr>
        <w:t xml:space="preserve"> Microsoft </w:t>
      </w:r>
      <w:r w:rsidRPr="004B7280">
        <w:rPr>
          <w:rFonts w:cs="Segoe UI"/>
          <w:szCs w:val="20"/>
          <w:lang w:val="ja-JP" w:bidi="ja-JP"/>
        </w:rPr>
        <w:t>に送信されます。このデータ収集を無効にするには、「</w:t>
      </w:r>
      <w:r w:rsidRPr="004B7280">
        <w:rPr>
          <w:rFonts w:cs="Segoe UI"/>
          <w:szCs w:val="20"/>
          <w:lang w:val="ja-JP" w:bidi="ja-JP"/>
        </w:rPr>
        <w:t>Sample Usage Telemetry</w:t>
      </w:r>
      <w:r w:rsidRPr="004B7280">
        <w:rPr>
          <w:rFonts w:cs="Segoe UI"/>
          <w:szCs w:val="20"/>
          <w:lang w:val="ja-JP" w:bidi="ja-JP"/>
        </w:rPr>
        <w:t>」とラベル付けされた</w:t>
      </w:r>
      <w:r w:rsidRPr="004B7280">
        <w:rPr>
          <w:rFonts w:cs="Segoe UI"/>
          <w:szCs w:val="20"/>
          <w:lang w:val="ja-JP" w:bidi="ja-JP"/>
        </w:rPr>
        <w:t xml:space="preserve"> Main.cpp </w:t>
      </w:r>
      <w:r w:rsidRPr="004B7280">
        <w:rPr>
          <w:rFonts w:cs="Segoe UI"/>
          <w:szCs w:val="20"/>
          <w:lang w:val="ja-JP" w:bidi="ja-JP"/>
        </w:rPr>
        <w:t>内のコードのブロックを削除します。</w:t>
      </w:r>
    </w:p>
    <w:p w14:paraId="59DD6E4C" w14:textId="77777777" w:rsidR="00575766" w:rsidRPr="004B7280" w:rsidRDefault="00575766" w:rsidP="00331038">
      <w:pPr>
        <w:rPr>
          <w:rFonts w:cs="Segoe UI"/>
          <w:szCs w:val="20"/>
        </w:rPr>
      </w:pPr>
    </w:p>
    <w:p w14:paraId="1EDD40B7" w14:textId="77777777" w:rsidR="004B7280" w:rsidRPr="004B7280" w:rsidRDefault="004B7280" w:rsidP="004B7280">
      <w:pPr>
        <w:rPr>
          <w:rFonts w:cs="Segoe UI"/>
          <w:szCs w:val="20"/>
        </w:rPr>
      </w:pPr>
      <w:r w:rsidRPr="004B7280">
        <w:rPr>
          <w:rFonts w:cs="Segoe UI"/>
          <w:szCs w:val="20"/>
          <w:lang w:val="ja-JP" w:bidi="ja-JP"/>
        </w:rPr>
        <w:t xml:space="preserve">Microsoft </w:t>
      </w:r>
      <w:r w:rsidRPr="004B7280">
        <w:rPr>
          <w:rFonts w:cs="Segoe UI"/>
          <w:szCs w:val="20"/>
          <w:lang w:val="ja-JP" w:bidi="ja-JP"/>
        </w:rPr>
        <w:t>のプライバシーに関する声明の詳細については、「</w:t>
      </w:r>
      <w:hyperlink r:id="rId10" w:history="1">
        <w:r w:rsidRPr="004B7280">
          <w:rPr>
            <w:rStyle w:val="Hyperlink"/>
            <w:rFonts w:cs="Segoe UI"/>
            <w:szCs w:val="20"/>
            <w:lang w:val="ja-JP" w:bidi="ja-JP"/>
          </w:rPr>
          <w:t xml:space="preserve">Microsoft </w:t>
        </w:r>
        <w:r w:rsidRPr="004B7280">
          <w:rPr>
            <w:rStyle w:val="Hyperlink"/>
            <w:rFonts w:cs="Segoe UI"/>
            <w:szCs w:val="20"/>
            <w:lang w:val="ja-JP" w:bidi="ja-JP"/>
          </w:rPr>
          <w:t>プライバシー</w:t>
        </w:r>
        <w:r w:rsidRPr="004B7280">
          <w:rPr>
            <w:rStyle w:val="Hyperlink"/>
            <w:rFonts w:cs="Segoe UI"/>
            <w:szCs w:val="20"/>
            <w:lang w:val="ja-JP" w:bidi="ja-JP"/>
          </w:rPr>
          <w:t xml:space="preserve"> </w:t>
        </w:r>
        <w:r w:rsidRPr="004B7280">
          <w:rPr>
            <w:rStyle w:val="Hyperlink"/>
            <w:rFonts w:cs="Segoe UI"/>
            <w:szCs w:val="20"/>
            <w:lang w:val="ja-JP" w:bidi="ja-JP"/>
          </w:rPr>
          <w:t>ステートメント</w:t>
        </w:r>
      </w:hyperlink>
      <w:r w:rsidRPr="004B7280">
        <w:rPr>
          <w:rFonts w:cs="Segoe UI"/>
          <w:szCs w:val="20"/>
          <w:lang w:val="ja-JP" w:bidi="ja-JP"/>
        </w:rPr>
        <w:t>」を参照してください。</w:t>
      </w:r>
    </w:p>
    <w:sectPr w:rsidR="004B7280" w:rsidRPr="004B7280"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82377" w14:textId="77777777" w:rsidR="00932E84" w:rsidRDefault="00932E84" w:rsidP="0074610F">
      <w:r>
        <w:separator/>
      </w:r>
    </w:p>
  </w:endnote>
  <w:endnote w:type="continuationSeparator" w:id="0">
    <w:p w14:paraId="573F3D25" w14:textId="77777777" w:rsidR="00932E84" w:rsidRDefault="00932E84"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1C5551A5" w14:textId="77777777" w:rsidTr="006444C8">
      <w:tc>
        <w:tcPr>
          <w:tcW w:w="4500" w:type="pct"/>
          <w:tcBorders>
            <w:top w:val="single" w:sz="4" w:space="0" w:color="808080" w:themeColor="background1" w:themeShade="80"/>
          </w:tcBorders>
          <w:shd w:val="clear" w:color="auto" w:fill="auto"/>
        </w:tcPr>
        <w:p w14:paraId="32B6ABB3" w14:textId="6AF9368A"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72D4BC73" wp14:editId="664E780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6B1261">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w:t>
          </w:r>
          <w:r w:rsidR="00281D12" w:rsidRPr="00281D12">
            <w:rPr>
              <w:rFonts w:cs="Segoe UI"/>
              <w:color w:val="808080" w:themeColor="background1" w:themeShade="80"/>
              <w:szCs w:val="20"/>
              <w:lang w:val="ja-JP" w:bidi="ja-JP"/>
            </w:rPr>
            <w:t>粒子の計算</w:t>
          </w:r>
        </w:p>
      </w:tc>
      <w:tc>
        <w:tcPr>
          <w:tcW w:w="500" w:type="pct"/>
          <w:tcBorders>
            <w:top w:val="single" w:sz="4" w:space="0" w:color="808080" w:themeColor="background1" w:themeShade="80"/>
          </w:tcBorders>
          <w:shd w:val="clear" w:color="auto" w:fill="auto"/>
        </w:tcPr>
        <w:p w14:paraId="24E5BB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FB7233">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1029EE20"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7A7DB1CC" w14:textId="77777777" w:rsidTr="00F70459">
      <w:tc>
        <w:tcPr>
          <w:tcW w:w="4500" w:type="pct"/>
          <w:tcBorders>
            <w:top w:val="single" w:sz="4" w:space="0" w:color="808080" w:themeColor="background1" w:themeShade="80"/>
          </w:tcBorders>
          <w:shd w:val="clear" w:color="auto" w:fill="auto"/>
        </w:tcPr>
        <w:p w14:paraId="3B8F7FBA" w14:textId="5A4770C6"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6B1261">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t>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25E1143F" wp14:editId="46D27E2B">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ここにサンプル名を入力してください</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0B23E10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31AC589"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4663" w14:textId="77777777" w:rsidR="00932E84" w:rsidRDefault="00932E84" w:rsidP="0074610F">
      <w:r>
        <w:separator/>
      </w:r>
    </w:p>
  </w:footnote>
  <w:footnote w:type="continuationSeparator" w:id="0">
    <w:p w14:paraId="5D7F77B2" w14:textId="77777777" w:rsidR="00932E84" w:rsidRDefault="00932E84"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CBA7521" w14:textId="77777777" w:rsidTr="000B6D5E">
      <w:trPr>
        <w:trHeight w:val="1340"/>
      </w:trPr>
      <w:tc>
        <w:tcPr>
          <w:tcW w:w="12240" w:type="dxa"/>
          <w:tcBorders>
            <w:top w:val="nil"/>
            <w:left w:val="nil"/>
            <w:bottom w:val="nil"/>
            <w:right w:val="nil"/>
          </w:tcBorders>
          <w:shd w:val="clear" w:color="auto" w:fill="323232"/>
        </w:tcPr>
        <w:p w14:paraId="441DD321"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AD1A65B" w14:textId="77777777" w:rsidTr="000B6D5E">
            <w:trPr>
              <w:gridAfter w:val="2"/>
              <w:wAfter w:w="2008" w:type="dxa"/>
            </w:trPr>
            <w:tc>
              <w:tcPr>
                <w:tcW w:w="1152" w:type="dxa"/>
                <w:shd w:val="clear" w:color="auto" w:fill="323232"/>
              </w:tcPr>
              <w:p w14:paraId="47397D04" w14:textId="77777777" w:rsidR="000B6D5E" w:rsidRDefault="000B6D5E" w:rsidP="00CF3729">
                <w:pPr>
                  <w:pStyle w:val="atgtitle"/>
                  <w:rPr>
                    <w:sz w:val="2"/>
                    <w:szCs w:val="2"/>
                  </w:rPr>
                </w:pPr>
              </w:p>
              <w:p w14:paraId="037DEF1A" w14:textId="77777777" w:rsidR="000B6D5E" w:rsidRPr="000B6D5E" w:rsidRDefault="000B6D5E" w:rsidP="000B6D5E"/>
              <w:p w14:paraId="114A7A76" w14:textId="77777777" w:rsidR="000B6D5E" w:rsidRDefault="000B6D5E" w:rsidP="000B6D5E"/>
              <w:p w14:paraId="7148B550" w14:textId="77777777" w:rsidR="000B6D5E" w:rsidRPr="000B6D5E" w:rsidRDefault="000B6D5E" w:rsidP="000B6D5E">
                <w:pPr>
                  <w:jc w:val="center"/>
                </w:pPr>
              </w:p>
            </w:tc>
            <w:tc>
              <w:tcPr>
                <w:tcW w:w="19" w:type="dxa"/>
                <w:shd w:val="clear" w:color="auto" w:fill="323232"/>
              </w:tcPr>
              <w:p w14:paraId="0D60C3F6"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44A7E9F" w14:textId="77777777" w:rsidR="000B6D5E" w:rsidRDefault="000B6D5E" w:rsidP="00CF3729">
                <w:pPr>
                  <w:pStyle w:val="atgtitle"/>
                  <w:rPr>
                    <w:sz w:val="2"/>
                    <w:szCs w:val="2"/>
                  </w:rPr>
                </w:pPr>
              </w:p>
              <w:p w14:paraId="48E873D3" w14:textId="77777777" w:rsidR="000B6D5E" w:rsidRDefault="000B6D5E" w:rsidP="00CF3729">
                <w:pPr>
                  <w:pStyle w:val="atgtitle"/>
                  <w:rPr>
                    <w:sz w:val="2"/>
                    <w:szCs w:val="2"/>
                  </w:rPr>
                </w:pPr>
              </w:p>
              <w:p w14:paraId="18B04C3B" w14:textId="77777777" w:rsidR="000B6D5E" w:rsidRDefault="000B6D5E" w:rsidP="00CF3729">
                <w:pPr>
                  <w:pStyle w:val="atgtitle"/>
                  <w:rPr>
                    <w:sz w:val="2"/>
                    <w:szCs w:val="2"/>
                  </w:rPr>
                </w:pPr>
              </w:p>
              <w:p w14:paraId="3E694076" w14:textId="77777777" w:rsidR="000B6D5E" w:rsidRDefault="000B6D5E" w:rsidP="00CF3729">
                <w:pPr>
                  <w:pStyle w:val="atgtitle"/>
                  <w:rPr>
                    <w:sz w:val="2"/>
                    <w:szCs w:val="2"/>
                  </w:rPr>
                </w:pPr>
              </w:p>
              <w:p w14:paraId="66DABE37" w14:textId="77777777" w:rsidR="000B6D5E" w:rsidRDefault="000B6D5E" w:rsidP="00CF3729">
                <w:pPr>
                  <w:pStyle w:val="atgtitle"/>
                  <w:rPr>
                    <w:sz w:val="2"/>
                    <w:szCs w:val="2"/>
                  </w:rPr>
                </w:pPr>
              </w:p>
              <w:p w14:paraId="70C02B87" w14:textId="77777777" w:rsidR="000B6D5E" w:rsidRDefault="000B6D5E" w:rsidP="00CF3729">
                <w:pPr>
                  <w:pStyle w:val="atgtitle"/>
                  <w:rPr>
                    <w:sz w:val="2"/>
                    <w:szCs w:val="2"/>
                  </w:rPr>
                </w:pPr>
              </w:p>
              <w:p w14:paraId="1752DB4C" w14:textId="77777777" w:rsidR="000B6D5E" w:rsidRDefault="000B6D5E" w:rsidP="00CF3729">
                <w:pPr>
                  <w:pStyle w:val="atgtitle"/>
                  <w:rPr>
                    <w:sz w:val="2"/>
                    <w:szCs w:val="2"/>
                  </w:rPr>
                </w:pPr>
              </w:p>
              <w:p w14:paraId="60B3B2D2" w14:textId="77777777" w:rsidR="000B6D5E" w:rsidRDefault="000B6D5E" w:rsidP="00CF3729">
                <w:pPr>
                  <w:pStyle w:val="atgtitle"/>
                  <w:rPr>
                    <w:sz w:val="2"/>
                    <w:szCs w:val="2"/>
                  </w:rPr>
                </w:pPr>
              </w:p>
              <w:p w14:paraId="68E015AD" w14:textId="77777777" w:rsidR="000B6D5E" w:rsidRDefault="000B6D5E" w:rsidP="00CF3729">
                <w:pPr>
                  <w:pStyle w:val="atgtitle"/>
                  <w:rPr>
                    <w:sz w:val="2"/>
                    <w:szCs w:val="2"/>
                  </w:rPr>
                </w:pPr>
              </w:p>
              <w:p w14:paraId="77AC838F" w14:textId="77777777" w:rsidR="000B6D5E" w:rsidRDefault="000B6D5E" w:rsidP="00CF3729">
                <w:pPr>
                  <w:pStyle w:val="atgtitle"/>
                  <w:rPr>
                    <w:sz w:val="2"/>
                    <w:szCs w:val="2"/>
                  </w:rPr>
                </w:pPr>
              </w:p>
              <w:p w14:paraId="303FEC80" w14:textId="77777777" w:rsidR="000B6D5E" w:rsidRDefault="000B6D5E" w:rsidP="00CF3729">
                <w:pPr>
                  <w:pStyle w:val="atgtitle"/>
                  <w:rPr>
                    <w:sz w:val="2"/>
                    <w:szCs w:val="2"/>
                  </w:rPr>
                </w:pPr>
              </w:p>
              <w:p w14:paraId="1F60C58A" w14:textId="77777777" w:rsidR="000B6D5E" w:rsidRDefault="000B6D5E" w:rsidP="00CF3729">
                <w:pPr>
                  <w:pStyle w:val="atgtitle"/>
                  <w:rPr>
                    <w:sz w:val="2"/>
                    <w:szCs w:val="2"/>
                  </w:rPr>
                </w:pPr>
              </w:p>
              <w:p w14:paraId="5E870D35" w14:textId="77777777" w:rsidR="000B6D5E" w:rsidRDefault="000B6D5E" w:rsidP="00CF3729">
                <w:pPr>
                  <w:pStyle w:val="atgtitle"/>
                  <w:rPr>
                    <w:sz w:val="2"/>
                    <w:szCs w:val="2"/>
                  </w:rPr>
                </w:pPr>
              </w:p>
              <w:p w14:paraId="7E128E6E" w14:textId="77777777" w:rsidR="000B6D5E" w:rsidRDefault="000B6D5E" w:rsidP="00CF3729">
                <w:pPr>
                  <w:pStyle w:val="atgtitle"/>
                  <w:rPr>
                    <w:sz w:val="2"/>
                    <w:szCs w:val="2"/>
                  </w:rPr>
                </w:pPr>
              </w:p>
              <w:p w14:paraId="28EF0C8C" w14:textId="77777777" w:rsidR="000B6D5E" w:rsidRDefault="000B6D5E" w:rsidP="00CF3729">
                <w:pPr>
                  <w:pStyle w:val="atgtitle"/>
                  <w:rPr>
                    <w:sz w:val="2"/>
                    <w:szCs w:val="2"/>
                  </w:rPr>
                </w:pPr>
              </w:p>
              <w:p w14:paraId="75C110A0" w14:textId="77777777" w:rsidR="000B6D5E" w:rsidRDefault="000B6D5E" w:rsidP="00CF3729">
                <w:pPr>
                  <w:pStyle w:val="atgtitle"/>
                  <w:rPr>
                    <w:sz w:val="2"/>
                    <w:szCs w:val="2"/>
                  </w:rPr>
                </w:pPr>
              </w:p>
              <w:p w14:paraId="0AA7CC0E" w14:textId="77777777" w:rsidR="000B6D5E" w:rsidRDefault="000B6D5E" w:rsidP="00CF3729">
                <w:pPr>
                  <w:pStyle w:val="atgtitle"/>
                  <w:rPr>
                    <w:sz w:val="2"/>
                    <w:szCs w:val="2"/>
                  </w:rPr>
                </w:pPr>
              </w:p>
              <w:p w14:paraId="624BE75C" w14:textId="77777777" w:rsidR="000B6D5E" w:rsidRDefault="000B6D5E" w:rsidP="00CF3729">
                <w:pPr>
                  <w:pStyle w:val="atgtitle"/>
                  <w:rPr>
                    <w:sz w:val="2"/>
                    <w:szCs w:val="2"/>
                  </w:rPr>
                </w:pPr>
              </w:p>
              <w:p w14:paraId="14F7B00E" w14:textId="77777777" w:rsidR="000B6D5E" w:rsidRPr="00CF3729" w:rsidRDefault="000B6D5E" w:rsidP="00CF3729">
                <w:pPr>
                  <w:pStyle w:val="atgtitle"/>
                  <w:rPr>
                    <w:sz w:val="2"/>
                    <w:szCs w:val="2"/>
                  </w:rPr>
                </w:pPr>
                <w:r w:rsidRPr="00CF3729">
                  <w:rPr>
                    <w:sz w:val="2"/>
                    <w:szCs w:val="2"/>
                    <w:lang w:val="ja-JP" w:bidi="ja-JP"/>
                  </w:rPr>
                  <w:t xml:space="preserve">         </w:t>
                </w:r>
              </w:p>
              <w:p w14:paraId="7D29D7AF" w14:textId="77777777" w:rsidR="000B6D5E" w:rsidRPr="00CF3729" w:rsidRDefault="000B6D5E" w:rsidP="00CF3729">
                <w:pPr>
                  <w:rPr>
                    <w:sz w:val="2"/>
                    <w:szCs w:val="2"/>
                  </w:rPr>
                </w:pPr>
                <w:r>
                  <w:rPr>
                    <w:noProof/>
                    <w:lang w:val="ja-JP" w:bidi="ja-JP"/>
                  </w:rPr>
                  <w:drawing>
                    <wp:inline distT="0" distB="0" distL="0" distR="0" wp14:anchorId="6B5F358D" wp14:editId="3E9644FB">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44432B" w14:textId="77777777" w:rsidR="000B6D5E" w:rsidRPr="00CF3729" w:rsidRDefault="000B6D5E" w:rsidP="00CF3729">
                <w:pPr>
                  <w:rPr>
                    <w:sz w:val="2"/>
                    <w:szCs w:val="2"/>
                  </w:rPr>
                </w:pPr>
              </w:p>
            </w:tc>
          </w:tr>
          <w:tr w:rsidR="000B6D5E" w:rsidRPr="00CF3729" w14:paraId="7BB79B74" w14:textId="77777777" w:rsidTr="000B6D5E">
            <w:trPr>
              <w:trHeight w:val="90"/>
            </w:trPr>
            <w:tc>
              <w:tcPr>
                <w:tcW w:w="1152" w:type="dxa"/>
                <w:shd w:val="clear" w:color="auto" w:fill="323232"/>
              </w:tcPr>
              <w:p w14:paraId="37E7D3D1" w14:textId="77777777" w:rsidR="000B6D5E" w:rsidRPr="00CF3729" w:rsidRDefault="000B6D5E" w:rsidP="00CF3729">
                <w:pPr>
                  <w:pStyle w:val="atgformheaders"/>
                  <w:rPr>
                    <w:sz w:val="2"/>
                    <w:szCs w:val="2"/>
                  </w:rPr>
                </w:pPr>
              </w:p>
            </w:tc>
            <w:tc>
              <w:tcPr>
                <w:tcW w:w="2027" w:type="dxa"/>
                <w:gridSpan w:val="2"/>
                <w:shd w:val="clear" w:color="auto" w:fill="323232"/>
              </w:tcPr>
              <w:p w14:paraId="53B5BBD6"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DF3E27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0432A3A"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DD3ADAC" w14:textId="77777777" w:rsidR="00CF3729" w:rsidRPr="00CF3729" w:rsidRDefault="00CF3729">
          <w:pPr>
            <w:pStyle w:val="Header"/>
            <w:rPr>
              <w:sz w:val="2"/>
              <w:szCs w:val="2"/>
            </w:rPr>
          </w:pPr>
        </w:p>
      </w:tc>
    </w:tr>
  </w:tbl>
  <w:p w14:paraId="282C3E11" w14:textId="77777777" w:rsidR="00CF3729" w:rsidRDefault="00CF3729">
    <w:pPr>
      <w:pStyle w:val="Header"/>
      <w:rPr>
        <w:sz w:val="2"/>
        <w:szCs w:val="2"/>
      </w:rPr>
    </w:pPr>
  </w:p>
  <w:p w14:paraId="4455EC2A" w14:textId="77777777" w:rsidR="000B6D5E" w:rsidRDefault="000B6D5E">
    <w:pPr>
      <w:pStyle w:val="Header"/>
      <w:rPr>
        <w:sz w:val="2"/>
        <w:szCs w:val="2"/>
      </w:rPr>
    </w:pPr>
  </w:p>
  <w:p w14:paraId="2F51E6DE" w14:textId="77777777" w:rsidR="000B6D5E" w:rsidRDefault="000B6D5E">
    <w:pPr>
      <w:pStyle w:val="Header"/>
      <w:rPr>
        <w:sz w:val="2"/>
        <w:szCs w:val="2"/>
      </w:rPr>
    </w:pPr>
  </w:p>
  <w:p w14:paraId="7412A3CB" w14:textId="77777777" w:rsidR="000B6D5E" w:rsidRDefault="000B6D5E">
    <w:pPr>
      <w:pStyle w:val="Header"/>
      <w:rPr>
        <w:sz w:val="2"/>
        <w:szCs w:val="2"/>
      </w:rPr>
    </w:pPr>
  </w:p>
  <w:p w14:paraId="0A229816" w14:textId="77777777" w:rsidR="000B6D5E" w:rsidRDefault="000B6D5E">
    <w:pPr>
      <w:pStyle w:val="Header"/>
      <w:rPr>
        <w:sz w:val="2"/>
        <w:szCs w:val="2"/>
      </w:rPr>
    </w:pPr>
  </w:p>
  <w:p w14:paraId="6C3148D9" w14:textId="77777777" w:rsidR="000B6D5E" w:rsidRDefault="000B6D5E">
    <w:pPr>
      <w:pStyle w:val="Header"/>
      <w:rPr>
        <w:sz w:val="2"/>
        <w:szCs w:val="2"/>
      </w:rPr>
    </w:pPr>
  </w:p>
  <w:p w14:paraId="39C4AA4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1544F04"/>
    <w:multiLevelType w:val="hybridMultilevel"/>
    <w:tmpl w:val="CEAE9C92"/>
    <w:lvl w:ilvl="0" w:tplc="174C1152">
      <w:numFmt w:val="bullet"/>
      <w:lvlText w:val=""/>
      <w:lvlJc w:val="left"/>
      <w:pPr>
        <w:ind w:left="720" w:hanging="360"/>
      </w:pPr>
      <w:rPr>
        <w:rFonts w:ascii="Symbol" w:eastAsiaTheme="minorHAnsi"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1"/>
  </w:num>
  <w:num w:numId="5">
    <w:abstractNumId w:val="10"/>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CA3"/>
    <w:rsid w:val="00013AC7"/>
    <w:rsid w:val="0002458A"/>
    <w:rsid w:val="000279D9"/>
    <w:rsid w:val="00033D9F"/>
    <w:rsid w:val="0004294F"/>
    <w:rsid w:val="000449CE"/>
    <w:rsid w:val="00045D0D"/>
    <w:rsid w:val="00073610"/>
    <w:rsid w:val="00075381"/>
    <w:rsid w:val="0007641C"/>
    <w:rsid w:val="00090290"/>
    <w:rsid w:val="000925B1"/>
    <w:rsid w:val="00094E08"/>
    <w:rsid w:val="00094F9A"/>
    <w:rsid w:val="00097CCA"/>
    <w:rsid w:val="00097E88"/>
    <w:rsid w:val="000B6D5E"/>
    <w:rsid w:val="000C0172"/>
    <w:rsid w:val="000C38E2"/>
    <w:rsid w:val="000D6E0E"/>
    <w:rsid w:val="000D7A62"/>
    <w:rsid w:val="000E5AC9"/>
    <w:rsid w:val="000E708A"/>
    <w:rsid w:val="000F4547"/>
    <w:rsid w:val="000F457E"/>
    <w:rsid w:val="000F5B4A"/>
    <w:rsid w:val="00121860"/>
    <w:rsid w:val="001341DA"/>
    <w:rsid w:val="001417B4"/>
    <w:rsid w:val="00150ED8"/>
    <w:rsid w:val="0015302D"/>
    <w:rsid w:val="00153519"/>
    <w:rsid w:val="0015400C"/>
    <w:rsid w:val="00160876"/>
    <w:rsid w:val="00164495"/>
    <w:rsid w:val="00182DA3"/>
    <w:rsid w:val="00194417"/>
    <w:rsid w:val="001A0BBE"/>
    <w:rsid w:val="001A1B03"/>
    <w:rsid w:val="001B24DE"/>
    <w:rsid w:val="001C00EB"/>
    <w:rsid w:val="001C132C"/>
    <w:rsid w:val="001C1D58"/>
    <w:rsid w:val="001D09BC"/>
    <w:rsid w:val="001D32C6"/>
    <w:rsid w:val="001D5B03"/>
    <w:rsid w:val="001E2ED4"/>
    <w:rsid w:val="001E4BF9"/>
    <w:rsid w:val="00203869"/>
    <w:rsid w:val="002045AE"/>
    <w:rsid w:val="00207321"/>
    <w:rsid w:val="00216980"/>
    <w:rsid w:val="00216F0D"/>
    <w:rsid w:val="00224884"/>
    <w:rsid w:val="002319EC"/>
    <w:rsid w:val="0024713D"/>
    <w:rsid w:val="00270461"/>
    <w:rsid w:val="002741D2"/>
    <w:rsid w:val="002748E9"/>
    <w:rsid w:val="002810AC"/>
    <w:rsid w:val="00281D12"/>
    <w:rsid w:val="00287A4C"/>
    <w:rsid w:val="0029051A"/>
    <w:rsid w:val="00294A1B"/>
    <w:rsid w:val="002A57FA"/>
    <w:rsid w:val="002D14B2"/>
    <w:rsid w:val="002E7BBB"/>
    <w:rsid w:val="002F1ADD"/>
    <w:rsid w:val="00303D44"/>
    <w:rsid w:val="003053EB"/>
    <w:rsid w:val="003127CF"/>
    <w:rsid w:val="0032035A"/>
    <w:rsid w:val="00321170"/>
    <w:rsid w:val="00325C63"/>
    <w:rsid w:val="00330FF0"/>
    <w:rsid w:val="00331038"/>
    <w:rsid w:val="00333CC5"/>
    <w:rsid w:val="00335BD5"/>
    <w:rsid w:val="00341DD5"/>
    <w:rsid w:val="00355166"/>
    <w:rsid w:val="00366D70"/>
    <w:rsid w:val="003920C3"/>
    <w:rsid w:val="003A5C3A"/>
    <w:rsid w:val="003A6DF2"/>
    <w:rsid w:val="003B01C3"/>
    <w:rsid w:val="003B593D"/>
    <w:rsid w:val="003C2C0F"/>
    <w:rsid w:val="003D3EF7"/>
    <w:rsid w:val="003E0ED0"/>
    <w:rsid w:val="003F36E1"/>
    <w:rsid w:val="003F7CA4"/>
    <w:rsid w:val="0040227F"/>
    <w:rsid w:val="00403357"/>
    <w:rsid w:val="00411284"/>
    <w:rsid w:val="00416B58"/>
    <w:rsid w:val="00425592"/>
    <w:rsid w:val="0042597C"/>
    <w:rsid w:val="00431801"/>
    <w:rsid w:val="0044767F"/>
    <w:rsid w:val="00453772"/>
    <w:rsid w:val="00455A22"/>
    <w:rsid w:val="00455FD0"/>
    <w:rsid w:val="0046309E"/>
    <w:rsid w:val="0047415C"/>
    <w:rsid w:val="00477F87"/>
    <w:rsid w:val="004802DC"/>
    <w:rsid w:val="00482C0B"/>
    <w:rsid w:val="004A1413"/>
    <w:rsid w:val="004A6AC7"/>
    <w:rsid w:val="004B1C78"/>
    <w:rsid w:val="004B7280"/>
    <w:rsid w:val="004B7DDA"/>
    <w:rsid w:val="004C0237"/>
    <w:rsid w:val="004C0F4B"/>
    <w:rsid w:val="004C674E"/>
    <w:rsid w:val="004D1863"/>
    <w:rsid w:val="004D49CA"/>
    <w:rsid w:val="004E0D72"/>
    <w:rsid w:val="004E7C63"/>
    <w:rsid w:val="00506838"/>
    <w:rsid w:val="00510DD0"/>
    <w:rsid w:val="00515583"/>
    <w:rsid w:val="005238A8"/>
    <w:rsid w:val="005351A4"/>
    <w:rsid w:val="0054130A"/>
    <w:rsid w:val="00542443"/>
    <w:rsid w:val="0054519B"/>
    <w:rsid w:val="00551647"/>
    <w:rsid w:val="0055245D"/>
    <w:rsid w:val="005640ED"/>
    <w:rsid w:val="00575766"/>
    <w:rsid w:val="00575F36"/>
    <w:rsid w:val="0058104C"/>
    <w:rsid w:val="00583EDE"/>
    <w:rsid w:val="00585527"/>
    <w:rsid w:val="0058721F"/>
    <w:rsid w:val="00592EC3"/>
    <w:rsid w:val="005B4D35"/>
    <w:rsid w:val="005B4DA9"/>
    <w:rsid w:val="005B57D9"/>
    <w:rsid w:val="005B7081"/>
    <w:rsid w:val="005C4919"/>
    <w:rsid w:val="005E110B"/>
    <w:rsid w:val="005E26EB"/>
    <w:rsid w:val="005E3DA1"/>
    <w:rsid w:val="00606228"/>
    <w:rsid w:val="00626B30"/>
    <w:rsid w:val="006346C8"/>
    <w:rsid w:val="00636CFC"/>
    <w:rsid w:val="006444C8"/>
    <w:rsid w:val="00645B59"/>
    <w:rsid w:val="00654AB6"/>
    <w:rsid w:val="006560C9"/>
    <w:rsid w:val="00664E78"/>
    <w:rsid w:val="00675DC0"/>
    <w:rsid w:val="00683D94"/>
    <w:rsid w:val="00685B4A"/>
    <w:rsid w:val="006870AB"/>
    <w:rsid w:val="00687675"/>
    <w:rsid w:val="00695DD5"/>
    <w:rsid w:val="006A12B0"/>
    <w:rsid w:val="006A532D"/>
    <w:rsid w:val="006B1261"/>
    <w:rsid w:val="006B20FF"/>
    <w:rsid w:val="006B7433"/>
    <w:rsid w:val="006C4439"/>
    <w:rsid w:val="006E61A1"/>
    <w:rsid w:val="00707E22"/>
    <w:rsid w:val="00707FAC"/>
    <w:rsid w:val="00713D79"/>
    <w:rsid w:val="00717184"/>
    <w:rsid w:val="00721B43"/>
    <w:rsid w:val="00724660"/>
    <w:rsid w:val="00736C5C"/>
    <w:rsid w:val="00737AD5"/>
    <w:rsid w:val="0074610F"/>
    <w:rsid w:val="007529B6"/>
    <w:rsid w:val="007624A4"/>
    <w:rsid w:val="00764B3A"/>
    <w:rsid w:val="007806DC"/>
    <w:rsid w:val="00783EB9"/>
    <w:rsid w:val="00787F0C"/>
    <w:rsid w:val="007A0341"/>
    <w:rsid w:val="007A0848"/>
    <w:rsid w:val="007A1057"/>
    <w:rsid w:val="007C58D3"/>
    <w:rsid w:val="007E3B27"/>
    <w:rsid w:val="00803203"/>
    <w:rsid w:val="00805C40"/>
    <w:rsid w:val="00820A5C"/>
    <w:rsid w:val="0082533C"/>
    <w:rsid w:val="008259DE"/>
    <w:rsid w:val="00843058"/>
    <w:rsid w:val="00845322"/>
    <w:rsid w:val="00870339"/>
    <w:rsid w:val="00874DA4"/>
    <w:rsid w:val="00884094"/>
    <w:rsid w:val="00886E89"/>
    <w:rsid w:val="00887700"/>
    <w:rsid w:val="00892B5D"/>
    <w:rsid w:val="008A0170"/>
    <w:rsid w:val="008E4ED5"/>
    <w:rsid w:val="008F5BF0"/>
    <w:rsid w:val="00902D22"/>
    <w:rsid w:val="00914EDA"/>
    <w:rsid w:val="009168E7"/>
    <w:rsid w:val="00917557"/>
    <w:rsid w:val="00923FF7"/>
    <w:rsid w:val="00926E1F"/>
    <w:rsid w:val="00932E84"/>
    <w:rsid w:val="00937E3A"/>
    <w:rsid w:val="00943A21"/>
    <w:rsid w:val="00950F0E"/>
    <w:rsid w:val="00951A4E"/>
    <w:rsid w:val="0096421C"/>
    <w:rsid w:val="00964FEE"/>
    <w:rsid w:val="00985949"/>
    <w:rsid w:val="00987A88"/>
    <w:rsid w:val="009A32DD"/>
    <w:rsid w:val="009B4939"/>
    <w:rsid w:val="009C30CA"/>
    <w:rsid w:val="009C3191"/>
    <w:rsid w:val="009C4C1E"/>
    <w:rsid w:val="009D108E"/>
    <w:rsid w:val="009D2B99"/>
    <w:rsid w:val="009E5898"/>
    <w:rsid w:val="009F4C48"/>
    <w:rsid w:val="009F6DDB"/>
    <w:rsid w:val="00A02427"/>
    <w:rsid w:val="00A0279B"/>
    <w:rsid w:val="00A10842"/>
    <w:rsid w:val="00A11BC4"/>
    <w:rsid w:val="00A2533D"/>
    <w:rsid w:val="00A3483D"/>
    <w:rsid w:val="00A40B60"/>
    <w:rsid w:val="00A461DE"/>
    <w:rsid w:val="00A51916"/>
    <w:rsid w:val="00A67609"/>
    <w:rsid w:val="00A74CF4"/>
    <w:rsid w:val="00A75D0F"/>
    <w:rsid w:val="00A96908"/>
    <w:rsid w:val="00AC2992"/>
    <w:rsid w:val="00AD0683"/>
    <w:rsid w:val="00AD4F25"/>
    <w:rsid w:val="00AE39FB"/>
    <w:rsid w:val="00AE567F"/>
    <w:rsid w:val="00AF0E67"/>
    <w:rsid w:val="00AF3353"/>
    <w:rsid w:val="00AF5148"/>
    <w:rsid w:val="00AF541C"/>
    <w:rsid w:val="00B15AAA"/>
    <w:rsid w:val="00B31105"/>
    <w:rsid w:val="00B4461F"/>
    <w:rsid w:val="00B46DC5"/>
    <w:rsid w:val="00B62C6B"/>
    <w:rsid w:val="00B63390"/>
    <w:rsid w:val="00B83D5A"/>
    <w:rsid w:val="00B94593"/>
    <w:rsid w:val="00BA4C7A"/>
    <w:rsid w:val="00BB5809"/>
    <w:rsid w:val="00BB66B5"/>
    <w:rsid w:val="00BC1F23"/>
    <w:rsid w:val="00BD4C05"/>
    <w:rsid w:val="00BD5F3C"/>
    <w:rsid w:val="00BE0240"/>
    <w:rsid w:val="00BE1ED4"/>
    <w:rsid w:val="00BE770E"/>
    <w:rsid w:val="00BF107D"/>
    <w:rsid w:val="00C006BD"/>
    <w:rsid w:val="00C022F9"/>
    <w:rsid w:val="00C02978"/>
    <w:rsid w:val="00C11708"/>
    <w:rsid w:val="00C12184"/>
    <w:rsid w:val="00C15684"/>
    <w:rsid w:val="00C254BF"/>
    <w:rsid w:val="00C26132"/>
    <w:rsid w:val="00C50AE5"/>
    <w:rsid w:val="00C515FD"/>
    <w:rsid w:val="00C53ACA"/>
    <w:rsid w:val="00C643EF"/>
    <w:rsid w:val="00C65FD5"/>
    <w:rsid w:val="00C66B7F"/>
    <w:rsid w:val="00C7190E"/>
    <w:rsid w:val="00C74FCA"/>
    <w:rsid w:val="00C80B07"/>
    <w:rsid w:val="00C86B30"/>
    <w:rsid w:val="00C86F9B"/>
    <w:rsid w:val="00C87CA3"/>
    <w:rsid w:val="00CA4541"/>
    <w:rsid w:val="00CC706D"/>
    <w:rsid w:val="00CD5320"/>
    <w:rsid w:val="00CE54A2"/>
    <w:rsid w:val="00CF1DE0"/>
    <w:rsid w:val="00CF3729"/>
    <w:rsid w:val="00D00451"/>
    <w:rsid w:val="00D07E6B"/>
    <w:rsid w:val="00D13AD5"/>
    <w:rsid w:val="00D1772B"/>
    <w:rsid w:val="00D30E5A"/>
    <w:rsid w:val="00D356CD"/>
    <w:rsid w:val="00D42D5B"/>
    <w:rsid w:val="00D632BB"/>
    <w:rsid w:val="00D64D9C"/>
    <w:rsid w:val="00D661FD"/>
    <w:rsid w:val="00D80204"/>
    <w:rsid w:val="00D8597B"/>
    <w:rsid w:val="00D96895"/>
    <w:rsid w:val="00DC02A8"/>
    <w:rsid w:val="00DC19DF"/>
    <w:rsid w:val="00DC39D6"/>
    <w:rsid w:val="00DC7248"/>
    <w:rsid w:val="00DC7DFC"/>
    <w:rsid w:val="00DD0606"/>
    <w:rsid w:val="00DD5672"/>
    <w:rsid w:val="00DF00D4"/>
    <w:rsid w:val="00DF161B"/>
    <w:rsid w:val="00E076C0"/>
    <w:rsid w:val="00E07A45"/>
    <w:rsid w:val="00E127D9"/>
    <w:rsid w:val="00E12F5F"/>
    <w:rsid w:val="00E16AF8"/>
    <w:rsid w:val="00E25413"/>
    <w:rsid w:val="00E36315"/>
    <w:rsid w:val="00E501DA"/>
    <w:rsid w:val="00E539E9"/>
    <w:rsid w:val="00E6273F"/>
    <w:rsid w:val="00E672AC"/>
    <w:rsid w:val="00EA0BFF"/>
    <w:rsid w:val="00EA49E8"/>
    <w:rsid w:val="00EB069B"/>
    <w:rsid w:val="00EC1B86"/>
    <w:rsid w:val="00ED68D2"/>
    <w:rsid w:val="00EE2624"/>
    <w:rsid w:val="00EF3436"/>
    <w:rsid w:val="00F06FC9"/>
    <w:rsid w:val="00F13E9A"/>
    <w:rsid w:val="00F20AA8"/>
    <w:rsid w:val="00F26498"/>
    <w:rsid w:val="00F26FB9"/>
    <w:rsid w:val="00F270EF"/>
    <w:rsid w:val="00F36D9C"/>
    <w:rsid w:val="00F40AC7"/>
    <w:rsid w:val="00F52EA1"/>
    <w:rsid w:val="00F60A3F"/>
    <w:rsid w:val="00F60CDA"/>
    <w:rsid w:val="00F70459"/>
    <w:rsid w:val="00F744FE"/>
    <w:rsid w:val="00F74BA9"/>
    <w:rsid w:val="00FA1C36"/>
    <w:rsid w:val="00FA5E5E"/>
    <w:rsid w:val="00FB7233"/>
    <w:rsid w:val="00FC3592"/>
    <w:rsid w:val="00FC5CB2"/>
    <w:rsid w:val="00FD5C1F"/>
    <w:rsid w:val="00FE7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85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4B7280"/>
    <w:rPr>
      <w:color w:val="0563C1"/>
      <w:u w:val="single"/>
    </w:rPr>
  </w:style>
  <w:style w:type="paragraph" w:styleId="Caption">
    <w:name w:val="caption"/>
    <w:basedOn w:val="Normal"/>
    <w:next w:val="Normal"/>
    <w:uiPriority w:val="35"/>
    <w:unhideWhenUsed/>
    <w:qFormat/>
    <w:rsid w:val="003B01C3"/>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224884"/>
    <w:rPr>
      <w:rFonts w:cs="Segoe UI"/>
      <w:sz w:val="18"/>
      <w:szCs w:val="18"/>
    </w:rPr>
  </w:style>
  <w:style w:type="character" w:customStyle="1" w:styleId="BalloonTextChar">
    <w:name w:val="Balloon Text Char"/>
    <w:basedOn w:val="DefaultParagraphFont"/>
    <w:link w:val="BalloonText"/>
    <w:uiPriority w:val="99"/>
    <w:semiHidden/>
    <w:rsid w:val="00224884"/>
    <w:rPr>
      <w:rFonts w:ascii="Segoe UI" w:hAnsi="Segoe UI" w:cs="Segoe UI"/>
      <w:sz w:val="18"/>
      <w:szCs w:val="18"/>
    </w:rPr>
  </w:style>
  <w:style w:type="character" w:customStyle="1" w:styleId="ListParagraphChar">
    <w:name w:val="List Paragraph Char"/>
    <w:basedOn w:val="DefaultParagraphFont"/>
    <w:link w:val="ListParagraph"/>
    <w:uiPriority w:val="34"/>
    <w:rsid w:val="00224884"/>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8249246">
      <w:bodyDiv w:val="1"/>
      <w:marLeft w:val="0"/>
      <w:marRight w:val="0"/>
      <w:marTop w:val="0"/>
      <w:marBottom w:val="0"/>
      <w:divBdr>
        <w:top w:val="none" w:sz="0" w:space="0" w:color="auto"/>
        <w:left w:val="none" w:sz="0" w:space="0" w:color="auto"/>
        <w:bottom w:val="none" w:sz="0" w:space="0" w:color="auto"/>
        <w:right w:val="none" w:sz="0" w:space="0" w:color="auto"/>
      </w:divBdr>
    </w:div>
    <w:div w:id="395592672">
      <w:bodyDiv w:val="1"/>
      <w:marLeft w:val="0"/>
      <w:marRight w:val="0"/>
      <w:marTop w:val="0"/>
      <w:marBottom w:val="0"/>
      <w:divBdr>
        <w:top w:val="none" w:sz="0" w:space="0" w:color="auto"/>
        <w:left w:val="none" w:sz="0" w:space="0" w:color="auto"/>
        <w:bottom w:val="none" w:sz="0" w:space="0" w:color="auto"/>
        <w:right w:val="none" w:sz="0" w:space="0" w:color="auto"/>
      </w:divBdr>
    </w:div>
    <w:div w:id="517812097">
      <w:bodyDiv w:val="1"/>
      <w:marLeft w:val="0"/>
      <w:marRight w:val="0"/>
      <w:marTop w:val="0"/>
      <w:marBottom w:val="0"/>
      <w:divBdr>
        <w:top w:val="none" w:sz="0" w:space="0" w:color="auto"/>
        <w:left w:val="none" w:sz="0" w:space="0" w:color="auto"/>
        <w:bottom w:val="none" w:sz="0" w:space="0" w:color="auto"/>
        <w:right w:val="none" w:sz="0" w:space="0" w:color="auto"/>
      </w:divBdr>
      <w:divsChild>
        <w:div w:id="732973365">
          <w:marLeft w:val="0"/>
          <w:marRight w:val="0"/>
          <w:marTop w:val="0"/>
          <w:marBottom w:val="0"/>
          <w:divBdr>
            <w:top w:val="none" w:sz="0" w:space="0" w:color="auto"/>
            <w:left w:val="none" w:sz="0" w:space="0" w:color="auto"/>
            <w:bottom w:val="none" w:sz="0" w:space="0" w:color="auto"/>
            <w:right w:val="none" w:sz="0" w:space="0" w:color="auto"/>
          </w:divBdr>
          <w:divsChild>
            <w:div w:id="11999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5079">
      <w:bodyDiv w:val="1"/>
      <w:marLeft w:val="0"/>
      <w:marRight w:val="0"/>
      <w:marTop w:val="0"/>
      <w:marBottom w:val="0"/>
      <w:divBdr>
        <w:top w:val="none" w:sz="0" w:space="0" w:color="auto"/>
        <w:left w:val="none" w:sz="0" w:space="0" w:color="auto"/>
        <w:bottom w:val="none" w:sz="0" w:space="0" w:color="auto"/>
        <w:right w:val="none" w:sz="0" w:space="0" w:color="auto"/>
      </w:divBdr>
    </w:div>
    <w:div w:id="552691029">
      <w:bodyDiv w:val="1"/>
      <w:marLeft w:val="0"/>
      <w:marRight w:val="0"/>
      <w:marTop w:val="0"/>
      <w:marBottom w:val="0"/>
      <w:divBdr>
        <w:top w:val="none" w:sz="0" w:space="0" w:color="auto"/>
        <w:left w:val="none" w:sz="0" w:space="0" w:color="auto"/>
        <w:bottom w:val="none" w:sz="0" w:space="0" w:color="auto"/>
        <w:right w:val="none" w:sz="0" w:space="0" w:color="auto"/>
      </w:divBdr>
      <w:divsChild>
        <w:div w:id="7411501">
          <w:marLeft w:val="0"/>
          <w:marRight w:val="0"/>
          <w:marTop w:val="0"/>
          <w:marBottom w:val="0"/>
          <w:divBdr>
            <w:top w:val="none" w:sz="0" w:space="0" w:color="auto"/>
            <w:left w:val="none" w:sz="0" w:space="0" w:color="auto"/>
            <w:bottom w:val="none" w:sz="0" w:space="0" w:color="auto"/>
            <w:right w:val="none" w:sz="0" w:space="0" w:color="auto"/>
          </w:divBdr>
          <w:divsChild>
            <w:div w:id="8080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081">
      <w:bodyDiv w:val="1"/>
      <w:marLeft w:val="0"/>
      <w:marRight w:val="0"/>
      <w:marTop w:val="0"/>
      <w:marBottom w:val="0"/>
      <w:divBdr>
        <w:top w:val="none" w:sz="0" w:space="0" w:color="auto"/>
        <w:left w:val="none" w:sz="0" w:space="0" w:color="auto"/>
        <w:bottom w:val="none" w:sz="0" w:space="0" w:color="auto"/>
        <w:right w:val="none" w:sz="0" w:space="0" w:color="auto"/>
      </w:divBdr>
      <w:divsChild>
        <w:div w:id="2052456949">
          <w:marLeft w:val="0"/>
          <w:marRight w:val="0"/>
          <w:marTop w:val="0"/>
          <w:marBottom w:val="0"/>
          <w:divBdr>
            <w:top w:val="none" w:sz="0" w:space="0" w:color="auto"/>
            <w:left w:val="none" w:sz="0" w:space="0" w:color="auto"/>
            <w:bottom w:val="none" w:sz="0" w:space="0" w:color="auto"/>
            <w:right w:val="none" w:sz="0" w:space="0" w:color="auto"/>
          </w:divBdr>
          <w:divsChild>
            <w:div w:id="1739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725952986">
      <w:bodyDiv w:val="1"/>
      <w:marLeft w:val="0"/>
      <w:marRight w:val="0"/>
      <w:marTop w:val="0"/>
      <w:marBottom w:val="0"/>
      <w:divBdr>
        <w:top w:val="none" w:sz="0" w:space="0" w:color="auto"/>
        <w:left w:val="none" w:sz="0" w:space="0" w:color="auto"/>
        <w:bottom w:val="none" w:sz="0" w:space="0" w:color="auto"/>
        <w:right w:val="none" w:sz="0" w:space="0" w:color="auto"/>
      </w:divBdr>
      <w:divsChild>
        <w:div w:id="1290285501">
          <w:marLeft w:val="0"/>
          <w:marRight w:val="0"/>
          <w:marTop w:val="0"/>
          <w:marBottom w:val="0"/>
          <w:divBdr>
            <w:top w:val="none" w:sz="0" w:space="0" w:color="auto"/>
            <w:left w:val="none" w:sz="0" w:space="0" w:color="auto"/>
            <w:bottom w:val="none" w:sz="0" w:space="0" w:color="auto"/>
            <w:right w:val="none" w:sz="0" w:space="0" w:color="auto"/>
          </w:divBdr>
          <w:divsChild>
            <w:div w:id="89058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029">
      <w:bodyDiv w:val="1"/>
      <w:marLeft w:val="0"/>
      <w:marRight w:val="0"/>
      <w:marTop w:val="0"/>
      <w:marBottom w:val="0"/>
      <w:divBdr>
        <w:top w:val="none" w:sz="0" w:space="0" w:color="auto"/>
        <w:left w:val="none" w:sz="0" w:space="0" w:color="auto"/>
        <w:bottom w:val="none" w:sz="0" w:space="0" w:color="auto"/>
        <w:right w:val="none" w:sz="0" w:space="0" w:color="auto"/>
      </w:divBdr>
    </w:div>
    <w:div w:id="81653463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00652782">
      <w:bodyDiv w:val="1"/>
      <w:marLeft w:val="0"/>
      <w:marRight w:val="0"/>
      <w:marTop w:val="0"/>
      <w:marBottom w:val="0"/>
      <w:divBdr>
        <w:top w:val="none" w:sz="0" w:space="0" w:color="auto"/>
        <w:left w:val="none" w:sz="0" w:space="0" w:color="auto"/>
        <w:bottom w:val="none" w:sz="0" w:space="0" w:color="auto"/>
        <w:right w:val="none" w:sz="0" w:space="0" w:color="auto"/>
      </w:divBdr>
      <w:divsChild>
        <w:div w:id="1162896056">
          <w:marLeft w:val="0"/>
          <w:marRight w:val="0"/>
          <w:marTop w:val="0"/>
          <w:marBottom w:val="0"/>
          <w:divBdr>
            <w:top w:val="none" w:sz="0" w:space="0" w:color="auto"/>
            <w:left w:val="none" w:sz="0" w:space="0" w:color="auto"/>
            <w:bottom w:val="none" w:sz="0" w:space="0" w:color="auto"/>
            <w:right w:val="none" w:sz="0" w:space="0" w:color="auto"/>
          </w:divBdr>
          <w:divsChild>
            <w:div w:id="16044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6913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4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2021-08-05T23:56:00Z</dcterms:created>
  <dcterms:modified xsi:type="dcterms:W3CDTF">2021-08-05T23:56:00Z</dcterms:modified>
</cp:coreProperties>
</file>