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426980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27747FF6" w:rsidR="00764B3A" w:rsidRPr="00271FEC" w:rsidRDefault="00DB1AEE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 xml:space="preserve">Meshlet </w:t>
      </w:r>
      <w:r>
        <w:rPr>
          <w:color w:val="538135" w:themeColor="accent6" w:themeShade="BF"/>
          <w:lang w:val="ko-KR" w:bidi="ko-KR"/>
        </w:rPr>
        <w:t>인스턴스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샘플</w:t>
      </w:r>
    </w:p>
    <w:p w14:paraId="16718DE5" w14:textId="77777777" w:rsidR="00117FE1" w:rsidRDefault="00117FE1" w:rsidP="00117FE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 xml:space="preserve">)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PC</w:t>
      </w:r>
      <w:r>
        <w:rPr>
          <w:i/>
          <w:lang w:val="ko-KR" w:bidi="ko-KR"/>
        </w:rPr>
        <w:t>용</w:t>
      </w:r>
      <w:r>
        <w:rPr>
          <w:i/>
          <w:lang w:val="ko-KR" w:bidi="ko-KR"/>
        </w:rPr>
        <w:t xml:space="preserve"> Windows 10 “20H1” </w:t>
      </w:r>
      <w:r>
        <w:rPr>
          <w:i/>
          <w:lang w:val="ko-KR" w:bidi="ko-KR"/>
        </w:rPr>
        <w:t>참가자와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8347199" w14:textId="79012AA0" w:rsidR="00403357" w:rsidRDefault="00DB1AEE" w:rsidP="004651F1"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담당하던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어셈블러와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비슷합니다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그래픽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파이프라인처럼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3CCD3A14" w14:textId="2839F825" w:rsidR="00A14D46" w:rsidRDefault="00A14D46" w:rsidP="004651F1"/>
    <w:p w14:paraId="75846E57" w14:textId="6B83CCD3" w:rsidR="008F13BB" w:rsidRDefault="00425D6B" w:rsidP="004651F1">
      <w:r>
        <w:rPr>
          <w:lang w:val="ko-KR" w:bidi="ko-KR"/>
        </w:rPr>
        <w:t>GPU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웨이브</w:t>
      </w:r>
      <w:r>
        <w:rPr>
          <w:lang w:val="ko-KR" w:bidi="ko-KR"/>
        </w:rPr>
        <w:t>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청크로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워크로드를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아키텍처마다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어셈블러에서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중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최적화하는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것이었습니다</w:t>
      </w:r>
      <w:r>
        <w:rPr>
          <w:i/>
          <w:lang w:val="ko-KR" w:bidi="ko-KR"/>
        </w:rPr>
        <w:t xml:space="preserve">. </w:t>
      </w:r>
      <w:r>
        <w:rPr>
          <w:i/>
          <w:lang w:val="ko-KR" w:bidi="ko-KR"/>
        </w:rPr>
        <w:t>웨이브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사용률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총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비율입니다</w:t>
      </w:r>
      <w:r>
        <w:rPr>
          <w:lang w:val="ko-KR" w:bidi="ko-KR"/>
        </w:rPr>
        <w:t>.</w:t>
      </w:r>
    </w:p>
    <w:p w14:paraId="3A55B550" w14:textId="05197EE1" w:rsidR="008F13BB" w:rsidRDefault="008F13BB" w:rsidP="004651F1"/>
    <w:p w14:paraId="3E2535C9" w14:textId="2DF4CD57" w:rsidR="008F13BB" w:rsidRDefault="008F13BB" w:rsidP="004651F1"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어셈블러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건너뛰므로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달려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Meshlet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친숙한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청크로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최적화하는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그러나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꽉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제약</w:t>
      </w:r>
      <w:r>
        <w:rPr>
          <w:lang w:val="ko-KR" w:bidi="ko-KR"/>
        </w:rPr>
        <w:t xml:space="preserve"> </w:t>
      </w:r>
      <w:r>
        <w:rPr>
          <w:lang w:val="ko-KR" w:bidi="ko-KR"/>
        </w:rPr>
        <w:t>조건은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차선책에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사용률이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특히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가득</w:t>
      </w:r>
      <w:r>
        <w:rPr>
          <w:lang w:val="ko-KR" w:bidi="ko-KR"/>
        </w:rPr>
        <w:t xml:space="preserve"> </w:t>
      </w:r>
      <w:r>
        <w:rPr>
          <w:lang w:val="ko-KR" w:bidi="ko-KR"/>
        </w:rPr>
        <w:t>차기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고갈되므로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lang w:val="ko-KR" w:bidi="ko-KR"/>
        </w:rPr>
        <w:t>망상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조직이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가득</w:t>
      </w:r>
      <w:r>
        <w:rPr>
          <w:lang w:val="ko-KR" w:bidi="ko-KR"/>
        </w:rPr>
        <w:t xml:space="preserve"> </w:t>
      </w:r>
      <w:r>
        <w:rPr>
          <w:lang w:val="ko-KR" w:bidi="ko-KR"/>
        </w:rPr>
        <w:t>찰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가능성은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낮습니다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메시의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0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가까워질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잎</w:t>
      </w:r>
      <w:r>
        <w:rPr>
          <w:lang w:val="ko-KR" w:bidi="ko-KR"/>
        </w:rPr>
        <w:t xml:space="preserve">, </w:t>
      </w:r>
      <w:r>
        <w:rPr>
          <w:lang w:val="ko-KR" w:bidi="ko-KR"/>
        </w:rPr>
        <w:t>머리카락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파티클과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과도하게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일반적입니다</w:t>
      </w:r>
      <w:r>
        <w:rPr>
          <w:lang w:val="ko-KR" w:bidi="ko-KR"/>
        </w:rPr>
        <w:t>.</w:t>
      </w:r>
    </w:p>
    <w:p w14:paraId="567AE9DC" w14:textId="446A8AB1" w:rsidR="00AC4EB2" w:rsidRDefault="00AC4EB2" w:rsidP="004651F1"/>
    <w:p w14:paraId="4657861C" w14:textId="09D9852F" w:rsidR="00AC4EB2" w:rsidRPr="009A2E92" w:rsidRDefault="00AC4EB2" w:rsidP="004651F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채워지지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효율적으로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비활성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최소화되어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사용률이</w:t>
      </w:r>
      <w:r>
        <w:rPr>
          <w:lang w:val="ko-KR" w:bidi="ko-KR"/>
        </w:rPr>
        <w:t xml:space="preserve"> 100%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가깝게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유지됩니다</w:t>
      </w:r>
      <w:r>
        <w:rPr>
          <w:lang w:val="ko-KR" w:bidi="ko-KR"/>
        </w:rPr>
        <w:t>.</w:t>
      </w:r>
    </w:p>
    <w:p w14:paraId="12423091" w14:textId="4D10F850" w:rsidR="0002458A" w:rsidRPr="0002458A" w:rsidRDefault="00DB1AEE" w:rsidP="0002458A">
      <w:r w:rsidRPr="00DB1AEE">
        <w:rPr>
          <w:noProof/>
          <w:lang w:val="ko-KR" w:bidi="ko-KR"/>
        </w:rPr>
        <w:lastRenderedPageBreak/>
        <w:drawing>
          <wp:inline distT="0" distB="0" distL="0" distR="0" wp14:anchorId="51ADA5AA" wp14:editId="44F88CE5">
            <wp:extent cx="5943600" cy="34232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A63" w14:textId="77777777" w:rsidR="00555E06" w:rsidRDefault="00555E06" w:rsidP="00555E0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934032B" w14:textId="77777777" w:rsidR="00555E06" w:rsidRDefault="00555E06" w:rsidP="00555E0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B6A4216" w14:textId="744448E7" w:rsidR="00555E06" w:rsidRDefault="00555E06" w:rsidP="00555E06"/>
    <w:p w14:paraId="7AADC00C" w14:textId="44C51B19" w:rsidR="00555E06" w:rsidRDefault="00555E06" w:rsidP="00555E06"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Windows 10 </w:t>
      </w:r>
      <w:r>
        <w:rPr>
          <w:lang w:val="ko-KR" w:bidi="ko-KR"/>
        </w:rPr>
        <w:t>릴리스가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Gaming.Desktop.x64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>.</w:t>
      </w:r>
    </w:p>
    <w:p w14:paraId="58AD7662" w14:textId="11A36173" w:rsidR="00555E06" w:rsidRDefault="00555E06" w:rsidP="00555E06"/>
    <w:p w14:paraId="43DE3612" w14:textId="43534249" w:rsidR="00555E06" w:rsidRDefault="00555E06" w:rsidP="00555E0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7B693CE2" w14:textId="77777777" w:rsidR="00555E06" w:rsidRDefault="00555E06" w:rsidP="00555E06"/>
    <w:p w14:paraId="36765269" w14:textId="77777777" w:rsidR="00555E06" w:rsidRDefault="00555E06" w:rsidP="00555E0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458DA03A" w14:textId="4C7AE7D6" w:rsidR="003F36E1" w:rsidRDefault="003F36E1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동심원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정육면체의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레이아웃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비율로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인스턴스의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구조에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</w:t>
      </w:r>
      <w:r>
        <w:rPr>
          <w:lang w:val="ko-KR" w:bidi="ko-KR"/>
        </w:rPr>
        <w:t xml:space="preserve"> </w:t>
      </w:r>
      <w:r>
        <w:rPr>
          <w:lang w:val="ko-KR" w:bidi="ko-KR"/>
        </w:rPr>
        <w:t>음영을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시각화하는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토글할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D3B3704" w14:textId="77777777" w:rsidR="0067052B" w:rsidRDefault="0067052B" w:rsidP="0067052B">
      <w:pPr>
        <w:pStyle w:val="Heading1"/>
      </w:pPr>
      <w:r>
        <w:rPr>
          <w:lang w:val="ko-KR" w:bidi="ko-KR"/>
        </w:rPr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67052B" w:rsidRPr="00C42F0D" w14:paraId="32083025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1CB968F7" w14:textId="77777777" w:rsidR="0067052B" w:rsidRPr="00C42F0D" w:rsidRDefault="0067052B" w:rsidP="0094373D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347" w:type="pct"/>
            <w:hideMark/>
          </w:tcPr>
          <w:p w14:paraId="0FFC9ADC" w14:textId="77777777" w:rsidR="0067052B" w:rsidRPr="00C42F0D" w:rsidRDefault="0067052B" w:rsidP="0094373D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  <w:tc>
          <w:tcPr>
            <w:tcW w:w="1442" w:type="pct"/>
          </w:tcPr>
          <w:p w14:paraId="68CD9634" w14:textId="77777777" w:rsidR="0067052B" w:rsidRDefault="0067052B" w:rsidP="0094373D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</w:tr>
      <w:tr w:rsidR="0067052B" w:rsidRPr="00C42F0D" w14:paraId="1E487D6B" w14:textId="77777777" w:rsidTr="0094373D">
        <w:trPr>
          <w:trHeight w:val="180"/>
        </w:trPr>
        <w:tc>
          <w:tcPr>
            <w:tcW w:w="2211" w:type="pct"/>
          </w:tcPr>
          <w:p w14:paraId="7F2BBA74" w14:textId="2C778194" w:rsidR="0067052B" w:rsidRPr="00E16AF8" w:rsidRDefault="0067052B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이동</w:t>
            </w:r>
          </w:p>
        </w:tc>
        <w:tc>
          <w:tcPr>
            <w:tcW w:w="1347" w:type="pct"/>
          </w:tcPr>
          <w:p w14:paraId="4B9CEB20" w14:textId="77777777" w:rsidR="0067052B" w:rsidRPr="00C42F0D" w:rsidRDefault="0067052B" w:rsidP="0094373D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  <w:tc>
          <w:tcPr>
            <w:tcW w:w="1442" w:type="pct"/>
          </w:tcPr>
          <w:p w14:paraId="5DF5158C" w14:textId="5401851E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WASD 또는 화살표 키</w:t>
            </w:r>
          </w:p>
        </w:tc>
      </w:tr>
      <w:tr w:rsidR="0067052B" w:rsidRPr="00C42F0D" w14:paraId="036E11D8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5E003861" w14:textId="3C98864F" w:rsidR="0067052B" w:rsidRDefault="0067052B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회전</w:t>
            </w:r>
          </w:p>
        </w:tc>
        <w:tc>
          <w:tcPr>
            <w:tcW w:w="1347" w:type="pct"/>
          </w:tcPr>
          <w:p w14:paraId="497FB828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  <w:tc>
          <w:tcPr>
            <w:tcW w:w="1442" w:type="pct"/>
          </w:tcPr>
          <w:p w14:paraId="43C8A4FB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LMB + 마우스 누르기</w:t>
            </w:r>
          </w:p>
        </w:tc>
      </w:tr>
      <w:tr w:rsidR="0067052B" w:rsidRPr="00C42F0D" w14:paraId="2B1AEB19" w14:textId="77777777" w:rsidTr="0094373D">
        <w:trPr>
          <w:trHeight w:val="180"/>
        </w:trPr>
        <w:tc>
          <w:tcPr>
            <w:tcW w:w="2211" w:type="pct"/>
          </w:tcPr>
          <w:p w14:paraId="1AC25A0C" w14:textId="77777777" w:rsidR="0067052B" w:rsidRDefault="0067052B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lastRenderedPageBreak/>
              <w:t>카메라 초기화</w:t>
            </w:r>
          </w:p>
        </w:tc>
        <w:tc>
          <w:tcPr>
            <w:tcW w:w="1347" w:type="pct"/>
          </w:tcPr>
          <w:p w14:paraId="2D0549E4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오른쪽 썸스틱(푸시)</w:t>
            </w:r>
          </w:p>
        </w:tc>
        <w:tc>
          <w:tcPr>
            <w:tcW w:w="1442" w:type="pct"/>
          </w:tcPr>
          <w:p w14:paraId="3EF07DE7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67052B" w14:paraId="5DA7F42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2B9F24D" w14:textId="5A2338AD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인스턴스화 모드 변경</w:t>
            </w:r>
          </w:p>
        </w:tc>
        <w:tc>
          <w:tcPr>
            <w:tcW w:w="1347" w:type="pct"/>
          </w:tcPr>
          <w:p w14:paraId="7291541A" w14:textId="48BF8AAD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  <w:tc>
          <w:tcPr>
            <w:tcW w:w="1442" w:type="pct"/>
          </w:tcPr>
          <w:p w14:paraId="4C546B5F" w14:textId="00ADC097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탭</w:t>
            </w:r>
          </w:p>
        </w:tc>
      </w:tr>
      <w:tr w:rsidR="0067052B" w14:paraId="085D5D46" w14:textId="77777777" w:rsidTr="0094373D">
        <w:trPr>
          <w:trHeight w:val="362"/>
        </w:trPr>
        <w:tc>
          <w:tcPr>
            <w:tcW w:w="2211" w:type="pct"/>
          </w:tcPr>
          <w:p w14:paraId="0F4E5171" w14:textId="3D14A49F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Meshlet 시각화 토글</w:t>
            </w:r>
          </w:p>
        </w:tc>
        <w:tc>
          <w:tcPr>
            <w:tcW w:w="1347" w:type="pct"/>
          </w:tcPr>
          <w:p w14:paraId="4A970449" w14:textId="743487BB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X</w:t>
            </w:r>
          </w:p>
        </w:tc>
        <w:tc>
          <w:tcPr>
            <w:tcW w:w="1442" w:type="pct"/>
          </w:tcPr>
          <w:p w14:paraId="1E8C531E" w14:textId="24A45BFA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스페이스바</w:t>
            </w:r>
          </w:p>
        </w:tc>
      </w:tr>
      <w:tr w:rsidR="0067052B" w14:paraId="382BB0B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0D002D3" w14:textId="599F6BFA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인스턴스화 수준 높이기</w:t>
            </w:r>
          </w:p>
        </w:tc>
        <w:tc>
          <w:tcPr>
            <w:tcW w:w="1347" w:type="pct"/>
          </w:tcPr>
          <w:p w14:paraId="47091B90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오른쪽 숄더</w:t>
            </w:r>
          </w:p>
        </w:tc>
        <w:tc>
          <w:tcPr>
            <w:tcW w:w="1442" w:type="pct"/>
          </w:tcPr>
          <w:p w14:paraId="43734505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+</w:t>
            </w:r>
          </w:p>
        </w:tc>
      </w:tr>
      <w:tr w:rsidR="0067052B" w14:paraId="0F8E1E7D" w14:textId="77777777" w:rsidTr="0094373D">
        <w:trPr>
          <w:trHeight w:val="362"/>
        </w:trPr>
        <w:tc>
          <w:tcPr>
            <w:tcW w:w="2211" w:type="pct"/>
          </w:tcPr>
          <w:p w14:paraId="7F279639" w14:textId="1C0758BB" w:rsidR="0067052B" w:rsidRDefault="00E22516" w:rsidP="0094373D">
            <w:pPr>
              <w:pStyle w:val="a4"/>
            </w:pPr>
            <w:r>
              <w:rPr>
                <w:lang w:val="ko-KR" w:bidi="ko-KR"/>
              </w:rPr>
              <w:t>인스턴스화 수준 낮추기</w:t>
            </w:r>
          </w:p>
        </w:tc>
        <w:tc>
          <w:tcPr>
            <w:tcW w:w="1347" w:type="pct"/>
          </w:tcPr>
          <w:p w14:paraId="2CBB13ED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오른쪽 트리거</w:t>
            </w:r>
          </w:p>
        </w:tc>
        <w:tc>
          <w:tcPr>
            <w:tcW w:w="1442" w:type="pct"/>
          </w:tcPr>
          <w:p w14:paraId="1FF83175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67052B" w14:paraId="0C181385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A3451BD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347" w:type="pct"/>
          </w:tcPr>
          <w:p w14:paraId="24309F92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1442" w:type="pct"/>
          </w:tcPr>
          <w:p w14:paraId="78666AB1" w14:textId="77777777" w:rsidR="0067052B" w:rsidRDefault="0067052B" w:rsidP="0094373D">
            <w:pPr>
              <w:pStyle w:val="a4"/>
            </w:pPr>
            <w:r>
              <w:rPr>
                <w:lang w:val="ko-KR" w:bidi="ko-KR"/>
              </w:rPr>
              <w:t>Esc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D6EEC74" w14:textId="36E961B3" w:rsidR="00964FEE" w:rsidRDefault="00796BD8" w:rsidP="0010500B"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제공된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올바른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결정하는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스키마는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어떤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어떤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결정합니다</w:t>
      </w:r>
      <w:r>
        <w:rPr>
          <w:lang w:val="ko-KR" w:bidi="ko-KR"/>
        </w:rPr>
        <w:t>.</w:t>
      </w:r>
    </w:p>
    <w:p w14:paraId="3255EEBD" w14:textId="25B492EB" w:rsidR="000260FE" w:rsidRDefault="000260FE" w:rsidP="0010500B"/>
    <w:p w14:paraId="09BD0B46" w14:textId="77777777" w:rsidR="000260FE" w:rsidRDefault="000260FE" w:rsidP="0010500B"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하나의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구현은</w:t>
      </w:r>
      <w:r>
        <w:rPr>
          <w:lang w:val="ko-KR" w:bidi="ko-KR"/>
        </w:rPr>
        <w:t xml:space="preserve"> MeshletCount * InstanceCount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워크로드를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스키마를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</w:p>
    <w:p w14:paraId="1B74F513" w14:textId="02DA5E5E" w:rsidR="000260FE" w:rsidRDefault="000260FE" w:rsidP="000260FE">
      <w:pPr>
        <w:pStyle w:val="ListParagraph"/>
        <w:numPr>
          <w:ilvl w:val="0"/>
          <w:numId w:val="16"/>
        </w:numPr>
      </w:pPr>
      <w:r w:rsidRPr="00D15A06">
        <w:rPr>
          <w:i/>
          <w:lang w:val="ko-KR" w:bidi="ko-KR"/>
        </w:rPr>
        <w:t>MeshletIndex</w:t>
      </w:r>
      <w:r w:rsidRPr="00D15A06">
        <w:rPr>
          <w:lang w:val="ko-KR" w:bidi="ko-KR"/>
        </w:rPr>
        <w:t xml:space="preserve"> = </w:t>
      </w:r>
      <w:r w:rsidRPr="00D15A06">
        <w:rPr>
          <w:i/>
          <w:lang w:val="ko-KR" w:bidi="ko-KR"/>
        </w:rPr>
        <w:t>GroupID.x</w:t>
      </w:r>
      <w:r w:rsidRPr="00D15A06">
        <w:rPr>
          <w:lang w:val="ko-KR" w:bidi="ko-KR"/>
        </w:rPr>
        <w:t xml:space="preserve"> / </w:t>
      </w:r>
      <w:r w:rsidRPr="00D15A06">
        <w:rPr>
          <w:i/>
          <w:lang w:val="ko-KR" w:bidi="ko-KR"/>
        </w:rPr>
        <w:t>InstanceCount</w:t>
      </w:r>
    </w:p>
    <w:p w14:paraId="2AB0BC42" w14:textId="4E480664" w:rsidR="000260FE" w:rsidRDefault="000260FE" w:rsidP="000260FE">
      <w:pPr>
        <w:pStyle w:val="ListParagraph"/>
        <w:numPr>
          <w:ilvl w:val="0"/>
          <w:numId w:val="16"/>
        </w:numPr>
      </w:pPr>
      <w:r w:rsidRPr="00D15A06">
        <w:rPr>
          <w:i/>
          <w:lang w:val="ko-KR" w:bidi="ko-KR"/>
        </w:rPr>
        <w:t>InstanceIndex</w:t>
      </w:r>
      <w:r w:rsidRPr="00D15A06">
        <w:rPr>
          <w:lang w:val="ko-KR" w:bidi="ko-KR"/>
        </w:rPr>
        <w:t xml:space="preserve"> = </w:t>
      </w:r>
      <w:r w:rsidRPr="00D15A06">
        <w:rPr>
          <w:i/>
          <w:lang w:val="ko-KR" w:bidi="ko-KR"/>
        </w:rPr>
        <w:t>GroupID.x</w:t>
      </w:r>
      <w:r w:rsidRPr="00D15A06">
        <w:rPr>
          <w:lang w:val="ko-KR" w:bidi="ko-KR"/>
        </w:rPr>
        <w:t xml:space="preserve"> &amp; </w:t>
      </w:r>
      <w:r w:rsidRPr="00D15A06">
        <w:rPr>
          <w:i/>
          <w:lang w:val="ko-KR" w:bidi="ko-KR"/>
        </w:rPr>
        <w:t>InstanceCount</w:t>
      </w:r>
    </w:p>
    <w:p w14:paraId="3C2A0D62" w14:textId="1AD66DA0" w:rsidR="00D15A06" w:rsidRDefault="00D15A06" w:rsidP="00D15A06"/>
    <w:p w14:paraId="2F3853CA" w14:textId="525EA5FC" w:rsidR="00D15A06" w:rsidRDefault="00D15A06" w:rsidP="00D15A06"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InstanceCount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그룹은</w:t>
      </w:r>
      <w:r>
        <w:rPr>
          <w:lang w:val="ko-KR" w:bidi="ko-KR"/>
        </w:rPr>
        <w:t xml:space="preserve"> Meshlet </w:t>
      </w:r>
      <w:r>
        <w:rPr>
          <w:i/>
          <w:lang w:val="ko-KR" w:bidi="ko-KR"/>
        </w:rPr>
        <w:t>0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좀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InstanceCount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그룹이</w:t>
      </w:r>
      <w:r>
        <w:rPr>
          <w:lang w:val="ko-KR" w:bidi="ko-KR"/>
        </w:rPr>
        <w:t xml:space="preserve"> Meshlet</w:t>
      </w:r>
      <w:r>
        <w:rPr>
          <w:i/>
          <w:lang w:val="ko-KR" w:bidi="ko-KR"/>
        </w:rPr>
        <w:t>(MeshletCount – 1)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된다는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i/>
          <w:lang w:val="ko-KR" w:bidi="ko-KR"/>
        </w:rPr>
        <w:t>(MeshletCount-1)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은</w:t>
      </w:r>
      <w:r>
        <w:rPr>
          <w:lang w:val="ko-KR" w:bidi="ko-KR"/>
        </w:rPr>
        <w:t xml:space="preserve"> '</w:t>
      </w:r>
      <w:r>
        <w:rPr>
          <w:lang w:val="ko-KR" w:bidi="ko-KR"/>
        </w:rPr>
        <w:t>가득</w:t>
      </w:r>
      <w:r>
        <w:rPr>
          <w:lang w:val="ko-KR" w:bidi="ko-KR"/>
        </w:rPr>
        <w:t xml:space="preserve"> </w:t>
      </w:r>
      <w:r>
        <w:rPr>
          <w:lang w:val="ko-KR" w:bidi="ko-KR"/>
        </w:rPr>
        <w:t>채워지고</w:t>
      </w:r>
      <w:r>
        <w:rPr>
          <w:lang w:val="ko-KR" w:bidi="ko-KR"/>
        </w:rPr>
        <w:t>'(</w:t>
      </w:r>
      <w:r>
        <w:rPr>
          <w:lang w:val="ko-KR" w:bidi="ko-KR"/>
        </w:rPr>
        <w:t>최대에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가까운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>/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 xml:space="preserve">)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덜</w:t>
      </w:r>
      <w:r>
        <w:rPr>
          <w:lang w:val="ko-KR" w:bidi="ko-KR"/>
        </w:rPr>
        <w:t xml:space="preserve"> </w:t>
      </w:r>
      <w:r>
        <w:rPr>
          <w:lang w:val="ko-KR" w:bidi="ko-KR"/>
        </w:rPr>
        <w:t>채워진다고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i/>
          <w:lang w:val="ko-KR" w:bidi="ko-KR"/>
        </w:rPr>
        <w:t>(MeshletCount – 1)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i/>
          <w:lang w:val="ko-KR" w:bidi="ko-KR"/>
        </w:rPr>
        <w:t>(MeshletCount – 1) * InstanceCount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덜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최적화된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충분히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4128FF6" w14:textId="27299AEC" w:rsidR="00522A09" w:rsidRDefault="00522A09" w:rsidP="00D15A06"/>
    <w:p w14:paraId="02291F50" w14:textId="70C13883" w:rsidR="00522A09" w:rsidRPr="00522A09" w:rsidRDefault="00522A09" w:rsidP="00D15A06"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크기와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m:oMath>
        <m:r>
          <w:rPr>
            <w:rFonts w:ascii="Cambria Math" w:hAnsi="Cambria Math"/>
          </w:rPr>
          <m:t>⌊MaxMeshletSize / LastMeshletSize⌋</m:t>
        </m:r>
      </m:oMath>
      <w:r>
        <w:t>개의</w:t>
      </w:r>
      <w:r>
        <w:t xml:space="preserve"> </w:t>
      </w:r>
      <w:r>
        <w:t>인스턴스를</w:t>
      </w:r>
      <w:r>
        <w:t xml:space="preserve"> </w:t>
      </w:r>
      <w:r>
        <w:t>단일</w:t>
      </w:r>
      <w:r>
        <w:t xml:space="preserve"> </w:t>
      </w:r>
      <w:r>
        <w:t>스레드</w:t>
      </w:r>
      <w:r>
        <w:t xml:space="preserve"> </w:t>
      </w:r>
      <w:r>
        <w:t>그룹에</w:t>
      </w:r>
      <w:r>
        <w:t xml:space="preserve"> </w:t>
      </w:r>
      <w:r>
        <w:t>맞출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따라서</w:t>
      </w:r>
      <w:r>
        <w:t xml:space="preserve"> </w:t>
      </w:r>
      <w:r>
        <w:t>마지막</w:t>
      </w:r>
      <w:r>
        <w:t xml:space="preserve"> </w:t>
      </w:r>
      <w:proofErr w:type="spellStart"/>
      <w:r>
        <w:t>Meshlet</w:t>
      </w:r>
      <w:proofErr w:type="spellEnd"/>
      <w:r>
        <w:t>을</w:t>
      </w:r>
      <w:r>
        <w:t xml:space="preserve"> </w:t>
      </w:r>
      <w:r>
        <w:t>처리하려면</w:t>
      </w:r>
      <w:r>
        <w:t xml:space="preserve"> </w:t>
      </w:r>
      <m:oMath>
        <m:r>
          <w:rPr>
            <w:rFonts w:ascii="Cambria Math" w:hAnsi="Cambria Math"/>
          </w:rPr>
          <m:t>⌊(LastMeshletSize*InstanceCount)/MaxMeshletSize⌋</m:t>
        </m:r>
      </m:oMath>
      <w:r>
        <w:t xml:space="preserve"> </w:t>
      </w:r>
      <w:r>
        <w:t>압축</w:t>
      </w:r>
      <w:r>
        <w:t xml:space="preserve"> </w:t>
      </w:r>
      <w:r>
        <w:t>스레드</w:t>
      </w:r>
      <w:r>
        <w:t xml:space="preserve"> </w:t>
      </w:r>
      <w:r>
        <w:t>그룹이</w:t>
      </w:r>
      <w:r>
        <w:t xml:space="preserve"> </w:t>
      </w:r>
      <w:r>
        <w:t>필요합니다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셰이더의</w:t>
      </w:r>
      <w:r>
        <w:t xml:space="preserve"> </w:t>
      </w:r>
      <w:r>
        <w:t>이러한</w:t>
      </w:r>
      <w:r>
        <w:t xml:space="preserve"> </w:t>
      </w:r>
      <w:r>
        <w:t>스레드</w:t>
      </w:r>
      <w:r>
        <w:t xml:space="preserve"> </w:t>
      </w:r>
      <w:r>
        <w:t>그룹에</w:t>
      </w:r>
      <w:r>
        <w:t xml:space="preserve"> </w:t>
      </w:r>
      <w:r>
        <w:t>대해</w:t>
      </w:r>
      <w:r>
        <w:t xml:space="preserve"> </w:t>
      </w:r>
      <w:r>
        <w:t>약간의</w:t>
      </w:r>
      <w:r>
        <w:t xml:space="preserve"> ALU </w:t>
      </w:r>
      <w:r>
        <w:t>비용을</w:t>
      </w:r>
      <w:r>
        <w:t xml:space="preserve"> </w:t>
      </w:r>
      <w:r>
        <w:t>추가로</w:t>
      </w:r>
      <w:r>
        <w:t xml:space="preserve"> </w:t>
      </w:r>
      <w:r>
        <w:t>들여</w:t>
      </w:r>
      <w:r>
        <w:t xml:space="preserve"> </w:t>
      </w:r>
      <w:r>
        <w:t>최상의</w:t>
      </w:r>
      <w:r>
        <w:t xml:space="preserve"> </w:t>
      </w:r>
      <w:r>
        <w:t>웨이브</w:t>
      </w:r>
      <w:r>
        <w:t xml:space="preserve"> </w:t>
      </w:r>
      <w:r>
        <w:t>효율성을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1BCDCB6B" w:rsidR="003D3EF7" w:rsidRPr="004B7280" w:rsidRDefault="0010500B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 31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812D" w14:textId="77777777" w:rsidR="005D71F3" w:rsidRDefault="005D71F3" w:rsidP="0074610F">
      <w:r>
        <w:separator/>
      </w:r>
    </w:p>
  </w:endnote>
  <w:endnote w:type="continuationSeparator" w:id="0">
    <w:p w14:paraId="6761385B" w14:textId="77777777" w:rsidR="005D71F3" w:rsidRDefault="005D71F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C9F669E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0138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Meshlet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인스턴스화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57CC62B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0138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581F" w14:textId="77777777" w:rsidR="005D71F3" w:rsidRDefault="005D71F3" w:rsidP="0074610F">
      <w:r>
        <w:separator/>
      </w:r>
    </w:p>
  </w:footnote>
  <w:footnote w:type="continuationSeparator" w:id="0">
    <w:p w14:paraId="68A0DC63" w14:textId="77777777" w:rsidR="005D71F3" w:rsidRDefault="005D71F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23735"/>
    <w:multiLevelType w:val="hybridMultilevel"/>
    <w:tmpl w:val="5908EF62"/>
    <w:lvl w:ilvl="0" w:tplc="6BAC02C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138E"/>
    <w:rsid w:val="00013AC7"/>
    <w:rsid w:val="0002458A"/>
    <w:rsid w:val="000260FE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2B7F"/>
    <w:rsid w:val="0010500B"/>
    <w:rsid w:val="00117FE1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C7F91"/>
    <w:rsid w:val="001D32C6"/>
    <w:rsid w:val="001D5B03"/>
    <w:rsid w:val="001E2ED4"/>
    <w:rsid w:val="001E5531"/>
    <w:rsid w:val="00203869"/>
    <w:rsid w:val="002045AE"/>
    <w:rsid w:val="00216980"/>
    <w:rsid w:val="00216F0D"/>
    <w:rsid w:val="002319EC"/>
    <w:rsid w:val="0024713D"/>
    <w:rsid w:val="00270461"/>
    <w:rsid w:val="00271FEC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05E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3E1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1D40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25D6B"/>
    <w:rsid w:val="00431801"/>
    <w:rsid w:val="00455A22"/>
    <w:rsid w:val="0046309E"/>
    <w:rsid w:val="004651F1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6333"/>
    <w:rsid w:val="004E7C63"/>
    <w:rsid w:val="00501B39"/>
    <w:rsid w:val="00506838"/>
    <w:rsid w:val="00510DD0"/>
    <w:rsid w:val="00515583"/>
    <w:rsid w:val="00522A09"/>
    <w:rsid w:val="005238A8"/>
    <w:rsid w:val="0054130A"/>
    <w:rsid w:val="00542443"/>
    <w:rsid w:val="0054519B"/>
    <w:rsid w:val="00551647"/>
    <w:rsid w:val="0055245D"/>
    <w:rsid w:val="00555E06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20A1"/>
    <w:rsid w:val="005C4919"/>
    <w:rsid w:val="005D71F3"/>
    <w:rsid w:val="005E110B"/>
    <w:rsid w:val="005E3DA1"/>
    <w:rsid w:val="005F0B80"/>
    <w:rsid w:val="00606228"/>
    <w:rsid w:val="00626B30"/>
    <w:rsid w:val="006346C8"/>
    <w:rsid w:val="00636CFC"/>
    <w:rsid w:val="006444C8"/>
    <w:rsid w:val="00645B59"/>
    <w:rsid w:val="00654AB6"/>
    <w:rsid w:val="006560C9"/>
    <w:rsid w:val="0067052B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76"/>
    <w:rsid w:val="00783EB9"/>
    <w:rsid w:val="00787F0C"/>
    <w:rsid w:val="00796BD8"/>
    <w:rsid w:val="007A0341"/>
    <w:rsid w:val="007A0848"/>
    <w:rsid w:val="007A1057"/>
    <w:rsid w:val="007A2BCE"/>
    <w:rsid w:val="007C58D3"/>
    <w:rsid w:val="007E3B27"/>
    <w:rsid w:val="00803203"/>
    <w:rsid w:val="00805C40"/>
    <w:rsid w:val="00820A5C"/>
    <w:rsid w:val="0082504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3AB0"/>
    <w:rsid w:val="008E4ED5"/>
    <w:rsid w:val="008F13B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2E92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14D46"/>
    <w:rsid w:val="00A2533D"/>
    <w:rsid w:val="00A321D9"/>
    <w:rsid w:val="00A3483D"/>
    <w:rsid w:val="00A40B60"/>
    <w:rsid w:val="00A461DE"/>
    <w:rsid w:val="00A51916"/>
    <w:rsid w:val="00A67609"/>
    <w:rsid w:val="00A74CF4"/>
    <w:rsid w:val="00A75D0F"/>
    <w:rsid w:val="00AC2992"/>
    <w:rsid w:val="00AC4EB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65E5B"/>
    <w:rsid w:val="00B83D5A"/>
    <w:rsid w:val="00B94593"/>
    <w:rsid w:val="00BA4C7A"/>
    <w:rsid w:val="00BA63BF"/>
    <w:rsid w:val="00BA684D"/>
    <w:rsid w:val="00BB5809"/>
    <w:rsid w:val="00BC0ACE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5A06"/>
    <w:rsid w:val="00D1772B"/>
    <w:rsid w:val="00D30E5A"/>
    <w:rsid w:val="00D356CD"/>
    <w:rsid w:val="00D42D5B"/>
    <w:rsid w:val="00D602B7"/>
    <w:rsid w:val="00D632BB"/>
    <w:rsid w:val="00D64D9C"/>
    <w:rsid w:val="00D80204"/>
    <w:rsid w:val="00D8597B"/>
    <w:rsid w:val="00D941C0"/>
    <w:rsid w:val="00DB1AEE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2516"/>
    <w:rsid w:val="00E25413"/>
    <w:rsid w:val="00E36315"/>
    <w:rsid w:val="00E501DA"/>
    <w:rsid w:val="00E6273F"/>
    <w:rsid w:val="00E672AC"/>
    <w:rsid w:val="00E92302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B36"/>
    <w:rsid w:val="00F40AC7"/>
    <w:rsid w:val="00F422E0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2021-08-06T00:03:00Z</dcterms:created>
  <dcterms:modified xsi:type="dcterms:W3CDTF">2021-08-06T00:03:00Z</dcterms:modified>
</cp:coreProperties>
</file>