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3ED6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365AC1" wp14:editId="51446BD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D38B3A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257F7E3F" w14:textId="77777777" w:rsidR="00764B3A" w:rsidRPr="00AE567F" w:rsidRDefault="008B600B" w:rsidP="00AE567F">
      <w:pPr>
        <w:pStyle w:val="Title"/>
      </w:pPr>
      <w:r>
        <w:rPr>
          <w:lang w:val="zh-CN" w:bidi="zh-CN"/>
        </w:rPr>
        <w:t xml:space="preserve">SimpleCompute </w:t>
      </w:r>
      <w:r>
        <w:rPr>
          <w:lang w:val="zh-CN" w:bidi="zh-CN"/>
        </w:rPr>
        <w:t>示例</w:t>
      </w:r>
    </w:p>
    <w:p w14:paraId="58358719" w14:textId="77777777" w:rsidR="00B674C6" w:rsidRDefault="00B674C6" w:rsidP="00B674C6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5166A362" w14:textId="77777777" w:rsidR="004424D7" w:rsidRPr="004424D7" w:rsidRDefault="004424D7" w:rsidP="004424D7"/>
    <w:p w14:paraId="6996CDC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96129B4" w14:textId="77777777" w:rsidR="00012440" w:rsidRDefault="008B600B" w:rsidP="008B600B">
      <w:r>
        <w:rPr>
          <w:noProof/>
          <w:lang w:val="zh-CN" w:bidi="zh-CN"/>
        </w:rPr>
        <w:drawing>
          <wp:inline distT="0" distB="0" distL="0" distR="0" wp14:anchorId="48E8F243" wp14:editId="2BA2DD2B">
            <wp:extent cx="5943600" cy="3343275"/>
            <wp:effectExtent l="0" t="0" r="0" b="9525"/>
            <wp:docPr id="2" name="图片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rPr>
          <w:lang w:val="zh-CN" w:bidi="zh-CN"/>
        </w:rPr>
        <w:t xml:space="preserve"> </w:t>
      </w:r>
    </w:p>
    <w:p w14:paraId="7F89B322" w14:textId="77777777" w:rsidR="00012440" w:rsidRDefault="00012440" w:rsidP="008B600B"/>
    <w:p w14:paraId="60AA09E6" w14:textId="3A3B5101" w:rsidR="008B600B" w:rsidRDefault="00012440" w:rsidP="00012440">
      <w:r>
        <w:rPr>
          <w:lang w:val="zh-CN" w:bidi="zh-CN"/>
        </w:rPr>
        <w:t xml:space="preserve">SimpleCompute </w:t>
      </w:r>
      <w:r>
        <w:rPr>
          <w:lang w:val="zh-CN" w:bidi="zh-CN"/>
        </w:rPr>
        <w:t>演示了如何将</w:t>
      </w:r>
      <w:r>
        <w:rPr>
          <w:lang w:val="zh-CN" w:bidi="zh-CN"/>
        </w:rPr>
        <w:t xml:space="preserve"> DirectCompute™</w:t>
      </w:r>
      <w:r>
        <w:rPr>
          <w:lang w:val="zh-CN" w:bidi="zh-CN"/>
        </w:rPr>
        <w:t>（即</w:t>
      </w:r>
      <w:r>
        <w:rPr>
          <w:lang w:val="zh-CN" w:bidi="zh-CN"/>
        </w:rPr>
        <w:t xml:space="preserve"> Direct3D </w:t>
      </w:r>
      <w:r>
        <w:rPr>
          <w:lang w:val="zh-CN" w:bidi="zh-CN"/>
        </w:rPr>
        <w:t>计算着色器）与</w:t>
      </w:r>
      <w:r>
        <w:rPr>
          <w:lang w:val="zh-CN" w:bidi="zh-CN"/>
        </w:rPr>
        <w:t xml:space="preserve"> DirectX 12 </w:t>
      </w:r>
      <w:r>
        <w:rPr>
          <w:lang w:val="zh-CN" w:bidi="zh-CN"/>
        </w:rPr>
        <w:t>结合使用。此示例演示如何将计算工作提交到两个图形命令列表，以及如何使用</w:t>
      </w:r>
      <w:r>
        <w:rPr>
          <w:lang w:val="zh-CN" w:bidi="zh-CN"/>
        </w:rPr>
        <w:t xml:space="preserve"> D3D12_COMMAND_LIST_TYPE_COMPUTE </w:t>
      </w:r>
      <w:r>
        <w:rPr>
          <w:lang w:val="zh-CN" w:bidi="zh-CN"/>
        </w:rPr>
        <w:t>接口提交异步计算着色器工作负载。它通过使用计算着色器计算曼德布洛特集合来更新纹理。</w:t>
      </w:r>
    </w:p>
    <w:p w14:paraId="6523C5E3" w14:textId="77777777" w:rsidR="004019C8" w:rsidRDefault="004019C8" w:rsidP="004019C8">
      <w:pPr>
        <w:pStyle w:val="Heading1"/>
      </w:pPr>
      <w:r>
        <w:rPr>
          <w:lang w:val="zh-CN" w:bidi="zh-CN"/>
        </w:rPr>
        <w:t>构建示例</w:t>
      </w:r>
    </w:p>
    <w:p w14:paraId="286B8AF4" w14:textId="77777777" w:rsidR="004019C8" w:rsidRDefault="004019C8" w:rsidP="004019C8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40BE8549" w14:textId="77777777" w:rsidR="004019C8" w:rsidRDefault="004019C8" w:rsidP="004019C8"/>
    <w:p w14:paraId="680C28C5" w14:textId="77777777" w:rsidR="004019C8" w:rsidRDefault="004019C8" w:rsidP="004019C8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3584F2F2" w14:textId="77777777" w:rsidR="004019C8" w:rsidRDefault="004019C8" w:rsidP="004019C8"/>
    <w:p w14:paraId="4868FE89" w14:textId="77777777" w:rsidR="004019C8" w:rsidRDefault="004019C8" w:rsidP="004019C8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764AA1C8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889"/>
        <w:gridCol w:w="4615"/>
      </w:tblGrid>
      <w:tr w:rsidR="00D251F2" w:rsidRPr="00C42F0D" w14:paraId="11B57223" w14:textId="77777777" w:rsidTr="00D25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572" w:type="pct"/>
            <w:hideMark/>
          </w:tcPr>
          <w:p w14:paraId="282D5EB5" w14:textId="77777777" w:rsidR="00D251F2" w:rsidRPr="00C42F0D" w:rsidRDefault="00D251F2" w:rsidP="0074162B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428" w:type="pct"/>
            <w:hideMark/>
          </w:tcPr>
          <w:p w14:paraId="6F9712B4" w14:textId="77777777" w:rsidR="00D251F2" w:rsidRPr="00C42F0D" w:rsidRDefault="00D251F2" w:rsidP="0074162B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D251F2" w:rsidRPr="00C42F0D" w14:paraId="6FE76241" w14:textId="77777777" w:rsidTr="00D251F2">
        <w:trPr>
          <w:trHeight w:val="469"/>
        </w:trPr>
        <w:tc>
          <w:tcPr>
            <w:tcW w:w="2572" w:type="pct"/>
          </w:tcPr>
          <w:p w14:paraId="78E86E2C" w14:textId="77777777" w:rsidR="00D251F2" w:rsidRPr="00C42F0D" w:rsidRDefault="00D251F2" w:rsidP="0074162B">
            <w:pPr>
              <w:pStyle w:val="a4"/>
            </w:pPr>
            <w:r w:rsidRPr="00E6279B">
              <w:rPr>
                <w:lang w:val="zh-CN" w:bidi="zh-CN"/>
              </w:rPr>
              <w:t>切换异步计算</w:t>
            </w:r>
          </w:p>
        </w:tc>
        <w:tc>
          <w:tcPr>
            <w:tcW w:w="2428" w:type="pct"/>
          </w:tcPr>
          <w:p w14:paraId="07D77670" w14:textId="77777777" w:rsidR="00D251F2" w:rsidRPr="00C42F0D" w:rsidRDefault="00D251F2" w:rsidP="0074162B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D251F2" w14:paraId="70F8640F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14:paraId="1AB140F7" w14:textId="77777777" w:rsidR="00D251F2" w:rsidRDefault="00D251F2" w:rsidP="0074162B">
            <w:pPr>
              <w:pStyle w:val="a4"/>
            </w:pPr>
            <w:r w:rsidRPr="00E6279B">
              <w:rPr>
                <w:lang w:val="zh-CN" w:bidi="zh-CN"/>
              </w:rPr>
              <w:lastRenderedPageBreak/>
              <w:t>将视区重置为默认值</w:t>
            </w:r>
          </w:p>
        </w:tc>
        <w:tc>
          <w:tcPr>
            <w:tcW w:w="2428" w:type="pct"/>
          </w:tcPr>
          <w:p w14:paraId="1D160632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Y 按钮</w:t>
            </w:r>
          </w:p>
        </w:tc>
      </w:tr>
      <w:tr w:rsidR="00D251F2" w14:paraId="5C8495A3" w14:textId="77777777" w:rsidTr="00D251F2">
        <w:trPr>
          <w:trHeight w:val="362"/>
        </w:trPr>
        <w:tc>
          <w:tcPr>
            <w:tcW w:w="2572" w:type="pct"/>
          </w:tcPr>
          <w:p w14:paraId="042380A0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平移视区</w:t>
            </w:r>
          </w:p>
        </w:tc>
        <w:tc>
          <w:tcPr>
            <w:tcW w:w="2428" w:type="pct"/>
          </w:tcPr>
          <w:p w14:paraId="610A2043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左摇杆</w:t>
            </w:r>
          </w:p>
        </w:tc>
      </w:tr>
      <w:tr w:rsidR="00D251F2" w14:paraId="4666BFBE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572" w:type="pct"/>
          </w:tcPr>
          <w:p w14:paraId="656D6C3F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缩放视区</w:t>
            </w:r>
          </w:p>
        </w:tc>
        <w:tc>
          <w:tcPr>
            <w:tcW w:w="2428" w:type="pct"/>
          </w:tcPr>
          <w:p w14:paraId="31DEAB84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右摇杆</w:t>
            </w:r>
          </w:p>
        </w:tc>
      </w:tr>
      <w:tr w:rsidR="00D251F2" w14:paraId="39F234CD" w14:textId="77777777" w:rsidTr="00D251F2">
        <w:trPr>
          <w:trHeight w:val="469"/>
        </w:trPr>
        <w:tc>
          <w:tcPr>
            <w:tcW w:w="2572" w:type="pct"/>
          </w:tcPr>
          <w:p w14:paraId="6ED6BF3A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增加缩放速度</w:t>
            </w:r>
          </w:p>
        </w:tc>
        <w:tc>
          <w:tcPr>
            <w:tcW w:w="2428" w:type="pct"/>
          </w:tcPr>
          <w:p w14:paraId="3F7300CB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右扳机键</w:t>
            </w:r>
          </w:p>
        </w:tc>
      </w:tr>
      <w:tr w:rsidR="00D251F2" w14:paraId="3E219A1C" w14:textId="77777777" w:rsidTr="00D25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572" w:type="pct"/>
          </w:tcPr>
          <w:p w14:paraId="1BE07A23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428" w:type="pct"/>
          </w:tcPr>
          <w:p w14:paraId="0DBA4624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  <w:tr w:rsidR="00D251F2" w14:paraId="29CB914C" w14:textId="77777777" w:rsidTr="00D251F2">
        <w:trPr>
          <w:trHeight w:val="469"/>
        </w:trPr>
        <w:tc>
          <w:tcPr>
            <w:tcW w:w="2572" w:type="pct"/>
          </w:tcPr>
          <w:p w14:paraId="2A220581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菜单</w:t>
            </w:r>
          </w:p>
        </w:tc>
        <w:tc>
          <w:tcPr>
            <w:tcW w:w="2428" w:type="pct"/>
          </w:tcPr>
          <w:p w14:paraId="7639FDD3" w14:textId="77777777" w:rsidR="00D251F2" w:rsidRDefault="00D251F2" w:rsidP="0074162B">
            <w:pPr>
              <w:pStyle w:val="a4"/>
            </w:pPr>
            <w:r>
              <w:rPr>
                <w:lang w:val="zh-CN" w:bidi="zh-CN"/>
              </w:rPr>
              <w:t>显示/隐藏帮助</w:t>
            </w:r>
          </w:p>
        </w:tc>
      </w:tr>
    </w:tbl>
    <w:p w14:paraId="0191DE04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53FEE4EB" w14:textId="77777777" w:rsidR="008B600B" w:rsidRDefault="008B600B" w:rsidP="008B600B">
      <w:r>
        <w:rPr>
          <w:lang w:val="zh-CN" w:bidi="zh-CN"/>
        </w:rPr>
        <w:t>本示例的主要目的是让读者熟悉如何创建和使用简单的计算着色器。</w:t>
      </w:r>
    </w:p>
    <w:p w14:paraId="74A0DE51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lang w:val="zh-CN" w:bidi="zh-CN"/>
        </w:rPr>
        <w:t>CreateDeviceDependentResources</w:t>
      </w:r>
      <w:r w:rsidRPr="00E7459B">
        <w:rPr>
          <w:lang w:val="zh-CN" w:bidi="zh-CN"/>
        </w:rPr>
        <w:t>：用于加载已编译的计算着色器，并创建各种</w:t>
      </w:r>
      <w:r w:rsidRPr="00E7459B">
        <w:rPr>
          <w:lang w:val="zh-CN" w:bidi="zh-CN"/>
        </w:rPr>
        <w:t xml:space="preserve"> Direct3D </w:t>
      </w:r>
      <w:r w:rsidRPr="00E7459B">
        <w:rPr>
          <w:lang w:val="zh-CN" w:bidi="zh-CN"/>
        </w:rPr>
        <w:t>呈现资源。着色器是由</w:t>
      </w:r>
      <w:r w:rsidRPr="00E7459B">
        <w:rPr>
          <w:lang w:val="zh-CN" w:bidi="zh-CN"/>
        </w:rPr>
        <w:t xml:space="preserve"> Visual Studio </w:t>
      </w:r>
      <w:r w:rsidRPr="00E7459B">
        <w:rPr>
          <w:lang w:val="zh-CN" w:bidi="zh-CN"/>
        </w:rPr>
        <w:t>编译的。</w:t>
      </w:r>
    </w:p>
    <w:p w14:paraId="5A7DB1A6" w14:textId="77777777"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lang w:val="zh-CN" w:bidi="zh-CN"/>
        </w:rPr>
        <w:t>Render</w:t>
      </w:r>
      <w:r w:rsidRPr="00E7459B">
        <w:rPr>
          <w:lang w:val="zh-CN" w:bidi="zh-CN"/>
        </w:rPr>
        <w:t>：如果示例未使用异步计算，则在需要分派结果的绘制调用之前分派计算着色器。这将更新每个帧的纹理。</w:t>
      </w:r>
    </w:p>
    <w:p w14:paraId="2315209F" w14:textId="77777777" w:rsidR="00E7459B" w:rsidRPr="008B600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lang w:val="zh-CN" w:bidi="zh-CN"/>
        </w:rPr>
        <w:t>AsyncComputeProc</w:t>
      </w:r>
      <w:r w:rsidRPr="00E7459B">
        <w:rPr>
          <w:lang w:val="zh-CN" w:bidi="zh-CN"/>
        </w:rPr>
        <w:t>：如果示例使用异步计算，那么一旦告知它开始处理，就会立即从此线程分派计算着色器。在执行从属绘制调用之前，呈现器将等待，直到告知其异步任务已经完成。</w:t>
      </w:r>
    </w:p>
    <w:p w14:paraId="7404CC56" w14:textId="77777777"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771FF03B" w14:textId="77777777" w:rsidR="00950458" w:rsidRDefault="00950458" w:rsidP="00950458">
      <w:r>
        <w:rPr>
          <w:lang w:val="zh-CN" w:bidi="zh-CN"/>
        </w:rPr>
        <w:t>在编译和运行示例时，示例可执行文件的文件名将发送给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1F500457" w14:textId="77777777" w:rsidR="00950458" w:rsidRDefault="00950458" w:rsidP="00950458"/>
    <w:p w14:paraId="5BC34FA7" w14:textId="77777777" w:rsidR="00950458" w:rsidRDefault="00950458" w:rsidP="00950458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</w:t>
      </w:r>
      <w:r>
        <w:rPr>
          <w:lang w:val="zh-CN" w:bidi="zh-CN"/>
        </w:rPr>
        <w:t xml:space="preserve"> </w:t>
      </w:r>
      <w:hyperlink r:id="rId10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。</w:t>
      </w:r>
    </w:p>
    <w:p w14:paraId="6ED38F89" w14:textId="77777777" w:rsidR="00727C80" w:rsidRPr="006F70C1" w:rsidRDefault="00727C80" w:rsidP="006F70C1"/>
    <w:sectPr w:rsidR="00727C80" w:rsidRPr="006F70C1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3063" w14:textId="77777777" w:rsidR="009159AF" w:rsidRDefault="009159AF" w:rsidP="0074610F">
      <w:r>
        <w:separator/>
      </w:r>
    </w:p>
  </w:endnote>
  <w:endnote w:type="continuationSeparator" w:id="0">
    <w:p w14:paraId="75BB0FA1" w14:textId="77777777" w:rsidR="009159AF" w:rsidRDefault="009159A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7712A766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A1E4AE" w14:textId="0813EC9A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4007EC58" wp14:editId="0B02D014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168E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SimpleCompute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CED01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E7C1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1ACDD2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DD477A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911C02" w14:textId="3E10D66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168E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3938BC6C" wp14:editId="50A1573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EC64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AFEBF9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F31A" w14:textId="77777777" w:rsidR="009159AF" w:rsidRDefault="009159AF" w:rsidP="0074610F">
      <w:r>
        <w:separator/>
      </w:r>
    </w:p>
  </w:footnote>
  <w:footnote w:type="continuationSeparator" w:id="0">
    <w:p w14:paraId="56F36350" w14:textId="77777777" w:rsidR="009159AF" w:rsidRDefault="009159A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64BC7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17E883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7392FD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3D7C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DD38E0" w14:textId="77777777" w:rsidR="000B6D5E" w:rsidRPr="000B6D5E" w:rsidRDefault="000B6D5E" w:rsidP="000B6D5E"/>
              <w:p w14:paraId="1CDBBA3A" w14:textId="77777777" w:rsidR="000B6D5E" w:rsidRDefault="000B6D5E" w:rsidP="000B6D5E"/>
              <w:p w14:paraId="3483F62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587CB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58A6B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44DB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9EB6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EB6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5C1B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8A3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EA75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9D8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E991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822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DE8E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FCFF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EF90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878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814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E91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BB88E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812C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9588D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7AE6AA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5F53628" wp14:editId="2B2B5A6C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3D7E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7450BFA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7EE1F0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2A39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FFBEFE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2FC92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EE946B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42FA493" w14:textId="77777777" w:rsidR="00CF3729" w:rsidRDefault="00CF3729">
    <w:pPr>
      <w:pStyle w:val="Header"/>
      <w:rPr>
        <w:sz w:val="2"/>
        <w:szCs w:val="2"/>
      </w:rPr>
    </w:pPr>
  </w:p>
  <w:p w14:paraId="42C989EC" w14:textId="77777777" w:rsidR="000B6D5E" w:rsidRDefault="000B6D5E">
    <w:pPr>
      <w:pStyle w:val="Header"/>
      <w:rPr>
        <w:sz w:val="2"/>
        <w:szCs w:val="2"/>
      </w:rPr>
    </w:pPr>
  </w:p>
  <w:p w14:paraId="48BCF980" w14:textId="77777777" w:rsidR="000B6D5E" w:rsidRDefault="000B6D5E">
    <w:pPr>
      <w:pStyle w:val="Header"/>
      <w:rPr>
        <w:sz w:val="2"/>
        <w:szCs w:val="2"/>
      </w:rPr>
    </w:pPr>
  </w:p>
  <w:p w14:paraId="14BC8A61" w14:textId="77777777" w:rsidR="000B6D5E" w:rsidRDefault="000B6D5E">
    <w:pPr>
      <w:pStyle w:val="Header"/>
      <w:rPr>
        <w:sz w:val="2"/>
        <w:szCs w:val="2"/>
      </w:rPr>
    </w:pPr>
  </w:p>
  <w:p w14:paraId="20156DC7" w14:textId="77777777" w:rsidR="000B6D5E" w:rsidRDefault="000B6D5E">
    <w:pPr>
      <w:pStyle w:val="Header"/>
      <w:rPr>
        <w:sz w:val="2"/>
        <w:szCs w:val="2"/>
      </w:rPr>
    </w:pPr>
  </w:p>
  <w:p w14:paraId="71212A28" w14:textId="77777777" w:rsidR="000B6D5E" w:rsidRDefault="000B6D5E">
    <w:pPr>
      <w:pStyle w:val="Header"/>
      <w:rPr>
        <w:sz w:val="2"/>
        <w:szCs w:val="2"/>
      </w:rPr>
    </w:pPr>
  </w:p>
  <w:p w14:paraId="205B2995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4B3B"/>
    <w:rsid w:val="00012440"/>
    <w:rsid w:val="00093D9D"/>
    <w:rsid w:val="00097CCA"/>
    <w:rsid w:val="000B6D5E"/>
    <w:rsid w:val="000F7677"/>
    <w:rsid w:val="00150ED8"/>
    <w:rsid w:val="001C132C"/>
    <w:rsid w:val="001C2C15"/>
    <w:rsid w:val="001F1798"/>
    <w:rsid w:val="00203869"/>
    <w:rsid w:val="00216551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95798"/>
    <w:rsid w:val="003A2A52"/>
    <w:rsid w:val="003D3EF7"/>
    <w:rsid w:val="004019C8"/>
    <w:rsid w:val="00425592"/>
    <w:rsid w:val="004424D7"/>
    <w:rsid w:val="00454568"/>
    <w:rsid w:val="004553FA"/>
    <w:rsid w:val="00467EF4"/>
    <w:rsid w:val="004A3E04"/>
    <w:rsid w:val="004B067F"/>
    <w:rsid w:val="004B7DDA"/>
    <w:rsid w:val="004C4689"/>
    <w:rsid w:val="0055307B"/>
    <w:rsid w:val="005640ED"/>
    <w:rsid w:val="00575766"/>
    <w:rsid w:val="00575F36"/>
    <w:rsid w:val="00585527"/>
    <w:rsid w:val="005A1CC9"/>
    <w:rsid w:val="005B4DA9"/>
    <w:rsid w:val="005D05F6"/>
    <w:rsid w:val="005D77BC"/>
    <w:rsid w:val="005E3DA1"/>
    <w:rsid w:val="005F6160"/>
    <w:rsid w:val="00617EB4"/>
    <w:rsid w:val="006277CA"/>
    <w:rsid w:val="00635D7C"/>
    <w:rsid w:val="00652390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E89"/>
    <w:rsid w:val="00887700"/>
    <w:rsid w:val="008B600B"/>
    <w:rsid w:val="008D0DC0"/>
    <w:rsid w:val="008D21B4"/>
    <w:rsid w:val="00914EDA"/>
    <w:rsid w:val="009159AF"/>
    <w:rsid w:val="00917557"/>
    <w:rsid w:val="00937E3A"/>
    <w:rsid w:val="00950458"/>
    <w:rsid w:val="00985949"/>
    <w:rsid w:val="00987A88"/>
    <w:rsid w:val="009913A2"/>
    <w:rsid w:val="009B3EE4"/>
    <w:rsid w:val="009E20D6"/>
    <w:rsid w:val="00A0279B"/>
    <w:rsid w:val="00A87C3E"/>
    <w:rsid w:val="00AE567F"/>
    <w:rsid w:val="00B15AAA"/>
    <w:rsid w:val="00B62C6B"/>
    <w:rsid w:val="00B674C6"/>
    <w:rsid w:val="00B95F22"/>
    <w:rsid w:val="00BB2095"/>
    <w:rsid w:val="00BC1F23"/>
    <w:rsid w:val="00BC5CDE"/>
    <w:rsid w:val="00C06BDE"/>
    <w:rsid w:val="00C168EA"/>
    <w:rsid w:val="00C24BE0"/>
    <w:rsid w:val="00CC44D9"/>
    <w:rsid w:val="00CF3729"/>
    <w:rsid w:val="00D251F2"/>
    <w:rsid w:val="00D5462E"/>
    <w:rsid w:val="00DC10E0"/>
    <w:rsid w:val="00DC7DFC"/>
    <w:rsid w:val="00DD0606"/>
    <w:rsid w:val="00E14B46"/>
    <w:rsid w:val="00E154F1"/>
    <w:rsid w:val="00E16AF8"/>
    <w:rsid w:val="00E6273F"/>
    <w:rsid w:val="00E7459B"/>
    <w:rsid w:val="00EA0740"/>
    <w:rsid w:val="00EE2624"/>
    <w:rsid w:val="00F40AC7"/>
    <w:rsid w:val="00F50AE7"/>
    <w:rsid w:val="00F520C4"/>
    <w:rsid w:val="00F65DB0"/>
    <w:rsid w:val="00F70459"/>
    <w:rsid w:val="00F7200D"/>
    <w:rsid w:val="00FD5C1F"/>
    <w:rsid w:val="00FE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5E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2021-08-05T23:28:00Z</dcterms:created>
  <dcterms:modified xsi:type="dcterms:W3CDTF">2021-08-05T23:28:00Z</dcterms:modified>
</cp:coreProperties>
</file>