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EC156"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21EF96DC" wp14:editId="7F7B4C3C">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14:paraId="5CEBEBC3" w14:textId="53E2D7D9" w:rsidR="00764B3A" w:rsidRPr="00AE567F" w:rsidRDefault="00097D51" w:rsidP="00AE567F">
      <w:pPr>
        <w:pStyle w:val="Title"/>
      </w:pPr>
      <w:r>
        <w:t>Simple Instancing</w:t>
      </w:r>
      <w:r w:rsidR="00F70459">
        <w:t xml:space="preserve"> Sample</w:t>
      </w:r>
    </w:p>
    <w:p w14:paraId="694FA4CA" w14:textId="77777777" w:rsidR="00ED64F2" w:rsidRDefault="00ED64F2" w:rsidP="00ED64F2">
      <w:pPr>
        <w:rPr>
          <w:i/>
        </w:rPr>
      </w:pPr>
      <w:r>
        <w:rPr>
          <w:i/>
        </w:rPr>
        <w:t>This sample is compatible with the Microsoft Game Development Kit (June 2020)</w:t>
      </w:r>
    </w:p>
    <w:p w14:paraId="79D0A1F9" w14:textId="77777777" w:rsidR="005C746A" w:rsidRPr="005C746A" w:rsidRDefault="005C746A" w:rsidP="005C746A"/>
    <w:p w14:paraId="2ED1D5DD" w14:textId="77777777" w:rsidR="00764B3A" w:rsidRDefault="00281D12" w:rsidP="00AE567F">
      <w:pPr>
        <w:pStyle w:val="Heading1"/>
        <w:spacing w:before="0"/>
      </w:pPr>
      <w:r>
        <w:t>Description</w:t>
      </w:r>
    </w:p>
    <w:p w14:paraId="430657ED" w14:textId="77777777" w:rsidR="00281D12" w:rsidRDefault="00DD4B6D" w:rsidP="00281D12">
      <w:r w:rsidRPr="00DD4B6D">
        <w:t>This sample demonstrates how to use</w:t>
      </w:r>
      <w:r w:rsidR="000016E7">
        <w:t xml:space="preserve"> instancing with the Direct3D 12</w:t>
      </w:r>
      <w:r w:rsidRPr="00DD4B6D">
        <w:t xml:space="preserve"> API.</w:t>
      </w:r>
    </w:p>
    <w:p w14:paraId="3F7489A6" w14:textId="77777777" w:rsidR="001D3FEC" w:rsidRDefault="001D3FEC" w:rsidP="001D3FEC">
      <w:pPr>
        <w:pStyle w:val="Heading1"/>
      </w:pPr>
      <w:r>
        <w:t>Building the sample</w:t>
      </w:r>
    </w:p>
    <w:p w14:paraId="74D18236" w14:textId="77777777" w:rsidR="001D3FEC" w:rsidRDefault="001D3FEC" w:rsidP="001D3FEC">
      <w:r>
        <w:t xml:space="preserve">If using an Xbox One devkit, set the active solution platform to </w:t>
      </w:r>
      <w:proofErr w:type="gramStart"/>
      <w:r>
        <w:t>Gaming.Xbox.XboxOne.x</w:t>
      </w:r>
      <w:proofErr w:type="gramEnd"/>
      <w:r>
        <w:t>64.</w:t>
      </w:r>
    </w:p>
    <w:p w14:paraId="247D5AD0" w14:textId="77777777" w:rsidR="001D3FEC" w:rsidRDefault="001D3FEC" w:rsidP="001D3FEC"/>
    <w:p w14:paraId="7811A783" w14:textId="77777777" w:rsidR="001D3FEC" w:rsidRDefault="001D3FEC" w:rsidP="001D3FEC">
      <w:r>
        <w:t xml:space="preserve">If using Project Scarlett, set the active solution platform to </w:t>
      </w:r>
      <w:proofErr w:type="gramStart"/>
      <w:r>
        <w:t>Gaming.Xbox.Scarlett.x</w:t>
      </w:r>
      <w:proofErr w:type="gramEnd"/>
      <w:r>
        <w:t>64.</w:t>
      </w:r>
    </w:p>
    <w:p w14:paraId="58545781" w14:textId="77777777" w:rsidR="001D3FEC" w:rsidRDefault="001D3FEC" w:rsidP="001D3FEC"/>
    <w:p w14:paraId="36ADE713" w14:textId="77777777" w:rsidR="001D3FEC" w:rsidRDefault="001D3FEC" w:rsidP="001D3FEC">
      <w:r>
        <w:rPr>
          <w:i/>
        </w:rPr>
        <w:t xml:space="preserve">For more information, see </w:t>
      </w:r>
      <w:r>
        <w:t>Running samples</w:t>
      </w:r>
      <w:r>
        <w:rPr>
          <w:i/>
        </w:rPr>
        <w:t>, in the GDK documentation.</w:t>
      </w:r>
    </w:p>
    <w:p w14:paraId="6567F45D" w14:textId="77777777" w:rsidR="00E16AF8" w:rsidRPr="001072AF" w:rsidRDefault="00281D12" w:rsidP="001072AF">
      <w:pPr>
        <w:pStyle w:val="Heading1"/>
        <w:spacing w:after="120"/>
      </w:pPr>
      <w:r>
        <w:t>Using the sample</w:t>
      </w:r>
    </w:p>
    <w:p w14:paraId="601688BF" w14:textId="77777777" w:rsidR="00C003D2" w:rsidRDefault="001072AF" w:rsidP="005E3DA1">
      <w:r>
        <w:rPr>
          <w:noProof/>
        </w:rPr>
        <w:drawing>
          <wp:inline distT="0" distB="0" distL="0" distR="0" wp14:anchorId="3828A397" wp14:editId="0A18B332">
            <wp:extent cx="5943600" cy="3338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14:paraId="5B88F5FB" w14:textId="77777777" w:rsidR="00281D12" w:rsidRDefault="00281D12" w:rsidP="00331038"/>
    <w:tbl>
      <w:tblPr>
        <w:tblStyle w:val="XboxOne"/>
        <w:tblpPr w:leftFromText="180" w:rightFromText="180" w:vertAnchor="text" w:horzAnchor="margin" w:tblpY="87"/>
        <w:tblOverlap w:val="never"/>
        <w:tblW w:w="3661"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91"/>
        <w:gridCol w:w="2855"/>
      </w:tblGrid>
      <w:tr w:rsidR="00FB117D" w:rsidRPr="00C42F0D" w14:paraId="7C2FB9E5" w14:textId="77777777" w:rsidTr="00FB117D">
        <w:trPr>
          <w:cnfStyle w:val="100000000000" w:firstRow="1" w:lastRow="0" w:firstColumn="0" w:lastColumn="0" w:oddVBand="0" w:evenVBand="0" w:oddHBand="0" w:evenHBand="0" w:firstRowFirstColumn="0" w:firstRowLastColumn="0" w:lastRowFirstColumn="0" w:lastRowLastColumn="0"/>
          <w:trHeight w:val="364"/>
        </w:trPr>
        <w:tc>
          <w:tcPr>
            <w:tcW w:w="2915" w:type="pct"/>
            <w:hideMark/>
          </w:tcPr>
          <w:p w14:paraId="30517BEC" w14:textId="77777777" w:rsidR="00FB117D" w:rsidRPr="00C42F0D" w:rsidRDefault="00FB117D" w:rsidP="005E6344">
            <w:pPr>
              <w:pStyle w:val="Tableheading"/>
              <w:rPr>
                <w:bCs w:val="0"/>
              </w:rPr>
            </w:pPr>
            <w:r w:rsidRPr="00160A8A">
              <w:t>Action</w:t>
            </w:r>
          </w:p>
        </w:tc>
        <w:tc>
          <w:tcPr>
            <w:tcW w:w="2085" w:type="pct"/>
            <w:hideMark/>
          </w:tcPr>
          <w:p w14:paraId="410BC920" w14:textId="77777777" w:rsidR="00FB117D" w:rsidRPr="00C42F0D" w:rsidRDefault="00FB117D" w:rsidP="005E6344">
            <w:pPr>
              <w:pStyle w:val="Tableheading"/>
              <w:rPr>
                <w:bCs w:val="0"/>
              </w:rPr>
            </w:pPr>
            <w:r>
              <w:t>Gamepad</w:t>
            </w:r>
          </w:p>
        </w:tc>
      </w:tr>
      <w:tr w:rsidR="00FB117D" w:rsidRPr="00C42F0D" w14:paraId="3BC611B2" w14:textId="77777777" w:rsidTr="00FB117D">
        <w:trPr>
          <w:trHeight w:val="469"/>
        </w:trPr>
        <w:tc>
          <w:tcPr>
            <w:tcW w:w="2915" w:type="pct"/>
          </w:tcPr>
          <w:p w14:paraId="4DFB8E43" w14:textId="77777777" w:rsidR="00FB117D" w:rsidRPr="00C42F0D" w:rsidRDefault="003F09F1" w:rsidP="005E6344">
            <w:pPr>
              <w:pStyle w:val="Tablebody"/>
            </w:pPr>
            <w:r>
              <w:t>Rotate camera</w:t>
            </w:r>
          </w:p>
        </w:tc>
        <w:tc>
          <w:tcPr>
            <w:tcW w:w="2085" w:type="pct"/>
          </w:tcPr>
          <w:p w14:paraId="468D74C9" w14:textId="77777777" w:rsidR="00FB117D" w:rsidRPr="00C42F0D" w:rsidRDefault="003F09F1" w:rsidP="005E6344">
            <w:pPr>
              <w:pStyle w:val="Tablebody"/>
            </w:pPr>
            <w:r>
              <w:t xml:space="preserve">Left </w:t>
            </w:r>
            <w:proofErr w:type="spellStart"/>
            <w:r>
              <w:t>Thumbstick</w:t>
            </w:r>
            <w:proofErr w:type="spellEnd"/>
          </w:p>
        </w:tc>
      </w:tr>
      <w:tr w:rsidR="00FB117D" w14:paraId="7580FDAF" w14:textId="77777777" w:rsidTr="00FB117D">
        <w:trPr>
          <w:cnfStyle w:val="000000010000" w:firstRow="0" w:lastRow="0" w:firstColumn="0" w:lastColumn="0" w:oddVBand="0" w:evenVBand="0" w:oddHBand="0" w:evenHBand="1" w:firstRowFirstColumn="0" w:firstRowLastColumn="0" w:lastRowFirstColumn="0" w:lastRowLastColumn="0"/>
          <w:trHeight w:val="234"/>
        </w:trPr>
        <w:tc>
          <w:tcPr>
            <w:tcW w:w="2915" w:type="pct"/>
          </w:tcPr>
          <w:p w14:paraId="38A1A8DD" w14:textId="77777777" w:rsidR="00FB117D" w:rsidRDefault="003F09F1" w:rsidP="005E6344">
            <w:pPr>
              <w:pStyle w:val="Tablebody"/>
            </w:pPr>
            <w:r>
              <w:t>Change instance count</w:t>
            </w:r>
          </w:p>
        </w:tc>
        <w:tc>
          <w:tcPr>
            <w:tcW w:w="2085" w:type="pct"/>
          </w:tcPr>
          <w:p w14:paraId="2CD7FFE7" w14:textId="77777777" w:rsidR="00FB117D" w:rsidRDefault="003F09F1" w:rsidP="005E6344">
            <w:pPr>
              <w:pStyle w:val="Tablebody"/>
            </w:pPr>
            <w:r>
              <w:t>LB / RB</w:t>
            </w:r>
          </w:p>
        </w:tc>
      </w:tr>
      <w:tr w:rsidR="00FB117D" w14:paraId="24DC8289" w14:textId="77777777" w:rsidTr="00FB117D">
        <w:trPr>
          <w:trHeight w:val="362"/>
        </w:trPr>
        <w:tc>
          <w:tcPr>
            <w:tcW w:w="2915" w:type="pct"/>
          </w:tcPr>
          <w:p w14:paraId="70910853" w14:textId="77777777" w:rsidR="00FB117D" w:rsidRDefault="003F09F1" w:rsidP="005E6344">
            <w:pPr>
              <w:pStyle w:val="Tablebody"/>
            </w:pPr>
            <w:r>
              <w:t>Reset simulation</w:t>
            </w:r>
          </w:p>
        </w:tc>
        <w:tc>
          <w:tcPr>
            <w:tcW w:w="2085" w:type="pct"/>
          </w:tcPr>
          <w:p w14:paraId="06F94BC5" w14:textId="77777777" w:rsidR="00FB117D" w:rsidRDefault="003F09F1" w:rsidP="005E6344">
            <w:pPr>
              <w:pStyle w:val="Tablebody"/>
            </w:pPr>
            <w:r>
              <w:t>A</w:t>
            </w:r>
          </w:p>
        </w:tc>
      </w:tr>
      <w:tr w:rsidR="00FB117D" w14:paraId="0F110835" w14:textId="77777777" w:rsidTr="00FB117D">
        <w:trPr>
          <w:cnfStyle w:val="000000010000" w:firstRow="0" w:lastRow="0" w:firstColumn="0" w:lastColumn="0" w:oddVBand="0" w:evenVBand="0" w:oddHBand="0" w:evenHBand="1" w:firstRowFirstColumn="0" w:firstRowLastColumn="0" w:lastRowFirstColumn="0" w:lastRowLastColumn="0"/>
          <w:trHeight w:val="469"/>
        </w:trPr>
        <w:tc>
          <w:tcPr>
            <w:tcW w:w="2915" w:type="pct"/>
          </w:tcPr>
          <w:p w14:paraId="3A887D90" w14:textId="77777777" w:rsidR="00FB117D" w:rsidRDefault="00FB117D" w:rsidP="005E6344">
            <w:pPr>
              <w:pStyle w:val="Tablebody"/>
            </w:pPr>
            <w:r>
              <w:t>Exit</w:t>
            </w:r>
          </w:p>
        </w:tc>
        <w:tc>
          <w:tcPr>
            <w:tcW w:w="2085" w:type="pct"/>
          </w:tcPr>
          <w:p w14:paraId="2145D535" w14:textId="77777777" w:rsidR="00FB117D" w:rsidRDefault="00FB117D" w:rsidP="005E6344">
            <w:pPr>
              <w:pStyle w:val="Tablebody"/>
            </w:pPr>
            <w:r>
              <w:t>View Button</w:t>
            </w:r>
          </w:p>
        </w:tc>
      </w:tr>
    </w:tbl>
    <w:p w14:paraId="1B748457" w14:textId="77777777" w:rsidR="00E16AF8" w:rsidRDefault="00E16AF8" w:rsidP="00331038"/>
    <w:p w14:paraId="6005C217" w14:textId="77777777" w:rsidR="00575766" w:rsidRDefault="00575766">
      <w:pPr>
        <w:spacing w:after="160" w:line="259" w:lineRule="auto"/>
      </w:pPr>
      <w:r>
        <w:br w:type="page"/>
      </w:r>
    </w:p>
    <w:p w14:paraId="57F3C6F1" w14:textId="77777777" w:rsidR="003D3EF7" w:rsidRDefault="003D3EF7" w:rsidP="003D3EF7">
      <w:pPr>
        <w:pStyle w:val="Heading1"/>
      </w:pPr>
      <w:r>
        <w:lastRenderedPageBreak/>
        <w:t>Implementation notes</w:t>
      </w:r>
    </w:p>
    <w:p w14:paraId="3E23FC8B" w14:textId="77777777" w:rsidR="00CF1651" w:rsidRPr="00CF1651" w:rsidRDefault="00CF1651" w:rsidP="00CF1651">
      <w:pPr>
        <w:rPr>
          <w:iCs/>
        </w:rPr>
      </w:pPr>
      <w:bookmarkStart w:id="0" w:name="ID2EMD"/>
      <w:bookmarkEnd w:id="0"/>
      <w:r w:rsidRPr="00CF1651">
        <w:rPr>
          <w:iCs/>
        </w:rPr>
        <w:t>There are four areas to consider when rendering instanced geometry:</w:t>
      </w:r>
    </w:p>
    <w:p w14:paraId="059C370B" w14:textId="77777777" w:rsidR="00CF1651" w:rsidRPr="00CF1651" w:rsidRDefault="00CF1651" w:rsidP="00CF1651">
      <w:pPr>
        <w:numPr>
          <w:ilvl w:val="0"/>
          <w:numId w:val="15"/>
        </w:numPr>
        <w:rPr>
          <w:b/>
          <w:iCs/>
        </w:rPr>
      </w:pPr>
      <w:r w:rsidRPr="00CF1651">
        <w:rPr>
          <w:b/>
          <w:iCs/>
        </w:rPr>
        <w:t>Geometric Data</w:t>
      </w:r>
    </w:p>
    <w:p w14:paraId="54F84C9A" w14:textId="42922F8E" w:rsidR="00CF1651" w:rsidRPr="00CF1651" w:rsidRDefault="00CF1651" w:rsidP="00CF1651">
      <w:pPr>
        <w:ind w:left="720"/>
        <w:rPr>
          <w:iCs/>
        </w:rPr>
      </w:pPr>
      <w:r w:rsidRPr="00CF1651">
        <w:rPr>
          <w:iCs/>
        </w:rPr>
        <w:t xml:space="preserve">In the case of this sample, this includes a vertex and index buffer containing vertices and indices describing the faces of a cube. It also includes the </w:t>
      </w:r>
      <w:r w:rsidR="00D67EC3" w:rsidRPr="00D67EC3">
        <w:rPr>
          <w:i/>
          <w:iCs/>
        </w:rPr>
        <w:t>pipeline state object</w:t>
      </w:r>
      <w:r w:rsidR="00D67EC3">
        <w:rPr>
          <w:iCs/>
        </w:rPr>
        <w:t xml:space="preserve"> </w:t>
      </w:r>
      <w:r w:rsidRPr="00CF1651">
        <w:rPr>
          <w:iCs/>
        </w:rPr>
        <w:t xml:space="preserve">required to render this cube into the world. All these components are set up and manipulated in the same manner </w:t>
      </w:r>
      <w:r w:rsidR="003576AB">
        <w:rPr>
          <w:iCs/>
        </w:rPr>
        <w:t>as</w:t>
      </w:r>
      <w:r w:rsidRPr="00CF1651">
        <w:rPr>
          <w:iCs/>
        </w:rPr>
        <w:t xml:space="preserve"> non-instanced geometry would be. </w:t>
      </w:r>
      <w:r w:rsidR="003906E6">
        <w:rPr>
          <w:iCs/>
        </w:rPr>
        <w:t xml:space="preserve">(See </w:t>
      </w:r>
      <w:proofErr w:type="spellStart"/>
      <w:r w:rsidR="003906E6" w:rsidRPr="00656FE6">
        <w:rPr>
          <w:rFonts w:ascii="Consolas" w:hAnsi="Consolas" w:cs="Consolas"/>
          <w:i/>
          <w:color w:val="000000"/>
          <w:sz w:val="19"/>
          <w:szCs w:val="19"/>
          <w:highlight w:val="white"/>
        </w:rPr>
        <w:t>CreateDeviceDependentResources</w:t>
      </w:r>
      <w:proofErr w:type="spellEnd"/>
      <w:r w:rsidR="00656FE6">
        <w:rPr>
          <w:iCs/>
        </w:rPr>
        <w:t xml:space="preserve"> in SimpleInstancing.cpp</w:t>
      </w:r>
      <w:r w:rsidR="003906E6">
        <w:rPr>
          <w:iCs/>
        </w:rPr>
        <w:t>)</w:t>
      </w:r>
    </w:p>
    <w:p w14:paraId="549FA535" w14:textId="77777777" w:rsidR="00CF1651" w:rsidRPr="00CF1651" w:rsidRDefault="00CF1651" w:rsidP="00CF1651">
      <w:pPr>
        <w:numPr>
          <w:ilvl w:val="0"/>
          <w:numId w:val="15"/>
        </w:numPr>
        <w:rPr>
          <w:b/>
          <w:iCs/>
        </w:rPr>
      </w:pPr>
      <w:r w:rsidRPr="00CF1651">
        <w:rPr>
          <w:b/>
          <w:iCs/>
        </w:rPr>
        <w:t>Instance Data</w:t>
      </w:r>
    </w:p>
    <w:p w14:paraId="0B91C65D" w14:textId="77777777" w:rsidR="00CF1651" w:rsidRPr="00CF1651" w:rsidRDefault="00CF1651" w:rsidP="00CF1651">
      <w:pPr>
        <w:ind w:left="720"/>
        <w:rPr>
          <w:iCs/>
        </w:rPr>
      </w:pPr>
      <w:r w:rsidRPr="00CF1651">
        <w:rPr>
          <w:iCs/>
        </w:rPr>
        <w:t xml:space="preserve">For standard </w:t>
      </w:r>
      <w:r w:rsidR="00D67EC3">
        <w:rPr>
          <w:iCs/>
        </w:rPr>
        <w:t xml:space="preserve">D3D12 </w:t>
      </w:r>
      <w:r w:rsidRPr="00CF1651">
        <w:rPr>
          <w:iCs/>
        </w:rPr>
        <w:t>instanced rendering, per instance data is provided via one or more vertex buffers. These vertex buffers are created in the same way any other vertex buffer would be. This sample uses two vertex buffers. One is static and contains per-instance color data (which is unchanging for the lifetime of the sample). The other is dynamic and contains per-instance posit</w:t>
      </w:r>
      <w:r w:rsidR="002D6BFE">
        <w:rPr>
          <w:iCs/>
        </w:rPr>
        <w:t>ion and orientation information (changes every frame).</w:t>
      </w:r>
    </w:p>
    <w:p w14:paraId="727384AC" w14:textId="77777777" w:rsidR="00CF1651" w:rsidRPr="00CF1651" w:rsidRDefault="00CF1651" w:rsidP="00CF1651">
      <w:pPr>
        <w:numPr>
          <w:ilvl w:val="0"/>
          <w:numId w:val="15"/>
        </w:numPr>
        <w:rPr>
          <w:b/>
          <w:iCs/>
        </w:rPr>
      </w:pPr>
      <w:r w:rsidRPr="00CF1651">
        <w:rPr>
          <w:b/>
          <w:iCs/>
        </w:rPr>
        <w:t>Instancing Layout</w:t>
      </w:r>
    </w:p>
    <w:p w14:paraId="54B59EBD" w14:textId="77777777" w:rsidR="00CF1651" w:rsidRPr="00CF1651" w:rsidRDefault="00CF1651" w:rsidP="00CF1651">
      <w:pPr>
        <w:ind w:left="720"/>
        <w:rPr>
          <w:iCs/>
        </w:rPr>
      </w:pPr>
      <w:r w:rsidRPr="00CF1651">
        <w:rPr>
          <w:iCs/>
        </w:rPr>
        <w:t xml:space="preserve">To render the geometry instanced, D3D requires information about how the vertex data supplied is to be interpreted. This is done using an array of </w:t>
      </w:r>
      <w:r w:rsidRPr="00CF1651">
        <w:rPr>
          <w:i/>
        </w:rPr>
        <w:t>D3D1</w:t>
      </w:r>
      <w:r w:rsidR="00D67EC3">
        <w:rPr>
          <w:i/>
        </w:rPr>
        <w:t>2</w:t>
      </w:r>
      <w:r w:rsidRPr="00CF1651">
        <w:rPr>
          <w:i/>
        </w:rPr>
        <w:t xml:space="preserve">_INPUT_ELEMENT_DESC </w:t>
      </w:r>
      <w:r w:rsidRPr="00CF1651">
        <w:rPr>
          <w:iCs/>
        </w:rPr>
        <w:t xml:space="preserve">structures, much the same way that standard rendering is done. However, extra elements are added to this structure. Geometric data is flagged with the </w:t>
      </w:r>
      <w:r w:rsidR="00D67EC3" w:rsidRPr="00D67EC3">
        <w:rPr>
          <w:i/>
        </w:rPr>
        <w:t xml:space="preserve">D3D12_INPUT_CLASSIFICATION_PER_VERTEX_DATA </w:t>
      </w:r>
      <w:r w:rsidRPr="00CF1651">
        <w:rPr>
          <w:iCs/>
        </w:rPr>
        <w:t xml:space="preserve">value for the </w:t>
      </w:r>
      <w:proofErr w:type="spellStart"/>
      <w:r w:rsidRPr="00CF1651">
        <w:rPr>
          <w:i/>
        </w:rPr>
        <w:t>InputSlotClass</w:t>
      </w:r>
      <w:proofErr w:type="spellEnd"/>
      <w:r w:rsidRPr="00CF1651">
        <w:rPr>
          <w:i/>
        </w:rPr>
        <w:t xml:space="preserve"> </w:t>
      </w:r>
      <w:r w:rsidRPr="00CF1651">
        <w:rPr>
          <w:iCs/>
        </w:rPr>
        <w:t xml:space="preserve">element, as usual, but per-instance data uses the </w:t>
      </w:r>
      <w:r w:rsidR="00D67EC3" w:rsidRPr="00D67EC3">
        <w:rPr>
          <w:i/>
        </w:rPr>
        <w:t>D3D12_INPUT_CLASSIFICATION_PER_INSTANCE_DATA</w:t>
      </w:r>
      <w:r w:rsidRPr="00CF1651">
        <w:rPr>
          <w:i/>
        </w:rPr>
        <w:t xml:space="preserve"> </w:t>
      </w:r>
      <w:r w:rsidRPr="00CF1651">
        <w:rPr>
          <w:iCs/>
        </w:rPr>
        <w:t xml:space="preserve">value. The </w:t>
      </w:r>
      <w:proofErr w:type="spellStart"/>
      <w:r w:rsidRPr="00CF1651">
        <w:rPr>
          <w:i/>
        </w:rPr>
        <w:t>InputSlot</w:t>
      </w:r>
      <w:proofErr w:type="spellEnd"/>
      <w:r w:rsidRPr="00CF1651">
        <w:rPr>
          <w:i/>
        </w:rPr>
        <w:t xml:space="preserve"> </w:t>
      </w:r>
      <w:r w:rsidRPr="00CF1651">
        <w:rPr>
          <w:iCs/>
        </w:rPr>
        <w:t xml:space="preserve">element is also used to denote the vertex stream that each piece of data is pulled from. </w:t>
      </w:r>
    </w:p>
    <w:p w14:paraId="569793FF" w14:textId="77777777" w:rsidR="00CF1651" w:rsidRPr="00CF1651" w:rsidRDefault="00CF1651" w:rsidP="00CF1651">
      <w:pPr>
        <w:ind w:left="720"/>
        <w:rPr>
          <w:iCs/>
        </w:rPr>
      </w:pPr>
      <w:r w:rsidRPr="00CF1651">
        <w:rPr>
          <w:iCs/>
        </w:rPr>
        <w:t xml:space="preserve">The vertex shader uses a vertex structure that’s defined as if the geometric and per-instance data were all lumped together (that reflects the layout described in the </w:t>
      </w:r>
      <w:r w:rsidRPr="00CF1651">
        <w:rPr>
          <w:i/>
        </w:rPr>
        <w:t>D3D1</w:t>
      </w:r>
      <w:r w:rsidR="00D67EC3">
        <w:rPr>
          <w:i/>
        </w:rPr>
        <w:t>2</w:t>
      </w:r>
      <w:r w:rsidRPr="00CF1651">
        <w:rPr>
          <w:i/>
        </w:rPr>
        <w:t>_INPUT_ELEMENT_DESC</w:t>
      </w:r>
      <w:r w:rsidRPr="00CF1651">
        <w:rPr>
          <w:iCs/>
        </w:rPr>
        <w:t xml:space="preserve"> array). </w:t>
      </w:r>
    </w:p>
    <w:p w14:paraId="10158797" w14:textId="77777777" w:rsidR="00CF1651" w:rsidRPr="00CF1651" w:rsidRDefault="00CF1651" w:rsidP="00CF1651">
      <w:pPr>
        <w:ind w:left="720"/>
        <w:rPr>
          <w:i/>
          <w:iCs/>
        </w:rPr>
      </w:pPr>
      <w:r w:rsidRPr="00CF1651">
        <w:rPr>
          <w:b/>
          <w:i/>
          <w:iCs/>
        </w:rPr>
        <w:t>Note:</w:t>
      </w:r>
      <w:r w:rsidRPr="00CF1651">
        <w:rPr>
          <w:i/>
          <w:iCs/>
        </w:rPr>
        <w:t xml:space="preserve"> This sample uses the </w:t>
      </w:r>
      <w:r w:rsidRPr="00CF1651">
        <w:t>D3D1</w:t>
      </w:r>
      <w:r w:rsidR="00D67EC3">
        <w:t>2</w:t>
      </w:r>
      <w:r w:rsidRPr="00CF1651">
        <w:t xml:space="preserve">_APPEND_ALIGNED_ELEMENT </w:t>
      </w:r>
      <w:r w:rsidRPr="00CF1651">
        <w:rPr>
          <w:i/>
          <w:iCs/>
        </w:rPr>
        <w:t xml:space="preserve">constant for the </w:t>
      </w:r>
      <w:proofErr w:type="spellStart"/>
      <w:r w:rsidRPr="00CF1651">
        <w:t>AlignedByteOffset</w:t>
      </w:r>
      <w:proofErr w:type="spellEnd"/>
      <w:r w:rsidRPr="00CF1651">
        <w:rPr>
          <w:i/>
          <w:iCs/>
        </w:rPr>
        <w:t xml:space="preserve"> element to automatically align data correctly in the input layout. This only works if the structure of the vertex buffer in question contains correctly aligned data. If you are skipping (or ignoring) elements within your vertex data, then exact alignment offsets will be required.</w:t>
      </w:r>
    </w:p>
    <w:p w14:paraId="24FF5930" w14:textId="77777777" w:rsidR="00CF1651" w:rsidRPr="003576AB" w:rsidRDefault="00CF1651" w:rsidP="00CF1651">
      <w:pPr>
        <w:numPr>
          <w:ilvl w:val="0"/>
          <w:numId w:val="15"/>
        </w:numPr>
        <w:rPr>
          <w:b/>
          <w:iCs/>
        </w:rPr>
      </w:pPr>
      <w:r w:rsidRPr="003576AB">
        <w:rPr>
          <w:b/>
          <w:iCs/>
        </w:rPr>
        <w:t>Rendering</w:t>
      </w:r>
    </w:p>
    <w:p w14:paraId="730D5C27" w14:textId="77777777" w:rsidR="00CF1651" w:rsidRDefault="00CF1651" w:rsidP="00CF1651">
      <w:pPr>
        <w:ind w:left="720"/>
      </w:pPr>
      <w:r w:rsidRPr="00CF1651">
        <w:rPr>
          <w:iCs/>
        </w:rPr>
        <w:t xml:space="preserve">Rendering instanced data is simple once the previous points are nailed down. The </w:t>
      </w:r>
      <w:r w:rsidR="00D67EC3" w:rsidRPr="00D67EC3">
        <w:rPr>
          <w:i/>
        </w:rPr>
        <w:t>ID3D12</w:t>
      </w:r>
      <w:proofErr w:type="gramStart"/>
      <w:r w:rsidR="00D67EC3" w:rsidRPr="00D67EC3">
        <w:rPr>
          <w:i/>
        </w:rPr>
        <w:t>GraphicsCommandList</w:t>
      </w:r>
      <w:r w:rsidRPr="00CF1651">
        <w:rPr>
          <w:i/>
        </w:rPr>
        <w:t>::</w:t>
      </w:r>
      <w:proofErr w:type="spellStart"/>
      <w:proofErr w:type="gramEnd"/>
      <w:r w:rsidRPr="00CF1651">
        <w:rPr>
          <w:i/>
        </w:rPr>
        <w:t>IASetVertexBuffers</w:t>
      </w:r>
      <w:proofErr w:type="spellEnd"/>
      <w:r w:rsidRPr="00CF1651">
        <w:rPr>
          <w:iCs/>
        </w:rPr>
        <w:t xml:space="preserve"> API is used to set the vertex buffers used as input (in this case, the input buffers), and the </w:t>
      </w:r>
      <w:r w:rsidR="00D67EC3" w:rsidRPr="00D67EC3">
        <w:rPr>
          <w:i/>
        </w:rPr>
        <w:t>ID3D12GraphicsCommandList</w:t>
      </w:r>
      <w:r w:rsidRPr="00CF1651">
        <w:rPr>
          <w:i/>
        </w:rPr>
        <w:t>::</w:t>
      </w:r>
      <w:proofErr w:type="spellStart"/>
      <w:r w:rsidRPr="00CF1651">
        <w:rPr>
          <w:i/>
        </w:rPr>
        <w:t>DrawIndexedInstanced</w:t>
      </w:r>
      <w:proofErr w:type="spellEnd"/>
      <w:r w:rsidRPr="00CF1651">
        <w:rPr>
          <w:i/>
        </w:rPr>
        <w:t xml:space="preserve"> </w:t>
      </w:r>
      <w:r w:rsidRPr="00CF1651">
        <w:rPr>
          <w:iCs/>
        </w:rPr>
        <w:t>API is used to render. The rest of the rendering setup is performed the same as for standard non-instanced rendering.</w:t>
      </w:r>
    </w:p>
    <w:p w14:paraId="01CA39B6" w14:textId="77777777" w:rsidR="00891BC0" w:rsidRDefault="00891BC0" w:rsidP="00891BC0">
      <w:pPr>
        <w:pStyle w:val="Heading1"/>
      </w:pPr>
      <w:r>
        <w:t>Privacy Statement</w:t>
      </w:r>
    </w:p>
    <w:p w14:paraId="46149E42" w14:textId="77777777" w:rsidR="00891BC0" w:rsidRDefault="00891BC0" w:rsidP="00891BC0">
      <w:pPr>
        <w:rPr>
          <w:rFonts w:cs="Segoe UI"/>
          <w:szCs w:val="20"/>
        </w:rPr>
      </w:pPr>
      <w:r>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14:paraId="20082B17" w14:textId="77777777" w:rsidR="00891BC0" w:rsidRDefault="00891BC0" w:rsidP="00891BC0">
      <w:pPr>
        <w:rPr>
          <w:rFonts w:cs="Segoe UI"/>
          <w:szCs w:val="20"/>
        </w:rPr>
      </w:pPr>
    </w:p>
    <w:p w14:paraId="7469C50E" w14:textId="77777777" w:rsidR="00891BC0" w:rsidRDefault="00891BC0" w:rsidP="00891BC0">
      <w:pPr>
        <w:rPr>
          <w:rFonts w:cs="Segoe UI"/>
          <w:szCs w:val="20"/>
        </w:rPr>
      </w:pPr>
      <w:r>
        <w:rPr>
          <w:rFonts w:cs="Segoe UI"/>
          <w:szCs w:val="20"/>
        </w:rPr>
        <w:t xml:space="preserve">For more information about Microsoft’s privacy policies in general, see the </w:t>
      </w:r>
      <w:hyperlink r:id="rId10" w:history="1">
        <w:r>
          <w:rPr>
            <w:rStyle w:val="Hyperlink"/>
            <w:rFonts w:cs="Segoe UI"/>
            <w:szCs w:val="20"/>
          </w:rPr>
          <w:t>Microsoft Privacy Statement</w:t>
        </w:r>
      </w:hyperlink>
      <w:r>
        <w:rPr>
          <w:rFonts w:cs="Segoe UI"/>
          <w:szCs w:val="20"/>
        </w:rPr>
        <w:t>.</w:t>
      </w:r>
    </w:p>
    <w:p w14:paraId="18B990AA" w14:textId="77777777" w:rsidR="00891BC0" w:rsidRPr="00331038" w:rsidRDefault="00891BC0" w:rsidP="00331038"/>
    <w:sectPr w:rsidR="00891BC0" w:rsidRPr="00331038" w:rsidSect="00937E3A">
      <w:footerReference w:type="default" r:id="rId11"/>
      <w:headerReference w:type="first" r:id="rId12"/>
      <w:footerReference w:type="first" r:id="rId13"/>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4E3FF3" w14:textId="77777777" w:rsidR="00FC310C" w:rsidRDefault="00FC310C" w:rsidP="0074610F">
      <w:r>
        <w:separator/>
      </w:r>
    </w:p>
  </w:endnote>
  <w:endnote w:type="continuationSeparator" w:id="0">
    <w:p w14:paraId="0FB81B04" w14:textId="77777777" w:rsidR="00FC310C" w:rsidRDefault="00FC310C"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4F1665FB" w14:textId="77777777" w:rsidTr="00E37847">
      <w:tc>
        <w:tcPr>
          <w:tcW w:w="4500" w:type="pct"/>
          <w:tcBorders>
            <w:top w:val="single" w:sz="4" w:space="0" w:color="808080" w:themeColor="background1" w:themeShade="80"/>
          </w:tcBorders>
          <w:shd w:val="clear" w:color="auto" w:fill="auto"/>
        </w:tcPr>
        <w:p w14:paraId="572D2A25" w14:textId="283F9DA8" w:rsidR="00843058" w:rsidRPr="00097CCA" w:rsidRDefault="00683D94" w:rsidP="00E57E46">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098CDFB6" wp14:editId="7C6F0535">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B86B51">
            <w:rPr>
              <w:rFonts w:cs="Segoe UI"/>
              <w:noProof/>
              <w:color w:val="808080" w:themeColor="background1" w:themeShade="80"/>
              <w:sz w:val="16"/>
              <w:szCs w:val="16"/>
            </w:rPr>
            <w:t>2021</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proofErr w:type="spellStart"/>
          <w:r w:rsidR="00097D51">
            <w:rPr>
              <w:rFonts w:cs="Segoe UI"/>
              <w:color w:val="808080" w:themeColor="background1" w:themeShade="80"/>
              <w:szCs w:val="20"/>
            </w:rPr>
            <w:t>SimpleInstancing</w:t>
          </w:r>
          <w:proofErr w:type="spellEnd"/>
        </w:p>
      </w:tc>
      <w:tc>
        <w:tcPr>
          <w:tcW w:w="500" w:type="pct"/>
          <w:tcBorders>
            <w:top w:val="single" w:sz="4" w:space="0" w:color="808080" w:themeColor="background1" w:themeShade="80"/>
          </w:tcBorders>
          <w:shd w:val="clear" w:color="auto" w:fill="auto"/>
        </w:tcPr>
        <w:p w14:paraId="7AB6BA4F"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383CCF">
            <w:rPr>
              <w:rFonts w:cs="Segoe UI"/>
              <w:b/>
              <w:noProof/>
              <w:color w:val="808080" w:themeColor="background1" w:themeShade="80"/>
              <w:szCs w:val="20"/>
            </w:rPr>
            <w:t>2</w:t>
          </w:r>
          <w:r w:rsidRPr="00097CCA">
            <w:rPr>
              <w:rFonts w:cs="Segoe UI"/>
              <w:b/>
              <w:noProof/>
              <w:color w:val="808080" w:themeColor="background1" w:themeShade="80"/>
              <w:szCs w:val="20"/>
            </w:rPr>
            <w:fldChar w:fldCharType="end"/>
          </w:r>
        </w:p>
      </w:tc>
    </w:tr>
  </w:tbl>
  <w:p w14:paraId="29531CA3" w14:textId="77777777"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67653412" w14:textId="77777777" w:rsidTr="00F70459">
      <w:tc>
        <w:tcPr>
          <w:tcW w:w="4500" w:type="pct"/>
          <w:tcBorders>
            <w:top w:val="single" w:sz="4" w:space="0" w:color="808080" w:themeColor="background1" w:themeShade="80"/>
          </w:tcBorders>
          <w:shd w:val="clear" w:color="auto" w:fill="auto"/>
        </w:tcPr>
        <w:p w14:paraId="084D6651" w14:textId="22C25334"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B86B51">
            <w:rPr>
              <w:rFonts w:cs="Segoe UI"/>
              <w:noProof/>
              <w:color w:val="808080" w:themeColor="background1" w:themeShade="80"/>
              <w:sz w:val="16"/>
              <w:szCs w:val="16"/>
            </w:rPr>
            <w:t>2021</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4641D1C2" wp14:editId="6618D81D">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1C5AEDE5"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308B7420"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54580E" w14:textId="77777777" w:rsidR="00FC310C" w:rsidRDefault="00FC310C" w:rsidP="0074610F">
      <w:r>
        <w:separator/>
      </w:r>
    </w:p>
  </w:footnote>
  <w:footnote w:type="continuationSeparator" w:id="0">
    <w:p w14:paraId="27D1FFB7" w14:textId="77777777" w:rsidR="00FC310C" w:rsidRDefault="00FC310C"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2240" w:type="dxa"/>
      <w:tblInd w:w="-1445" w:type="dxa"/>
      <w:tblLook w:val="04A0" w:firstRow="1" w:lastRow="0" w:firstColumn="1" w:lastColumn="0" w:noHBand="0" w:noVBand="1"/>
    </w:tblPr>
    <w:tblGrid>
      <w:gridCol w:w="12240"/>
    </w:tblGrid>
    <w:tr w:rsidR="00CF3729" w:rsidRPr="00CF3729" w14:paraId="7BE8A3D1" w14:textId="77777777" w:rsidTr="000B6D5E">
      <w:trPr>
        <w:trHeight w:val="1340"/>
      </w:trPr>
      <w:tc>
        <w:tcPr>
          <w:tcW w:w="12240" w:type="dxa"/>
          <w:tcBorders>
            <w:top w:val="nil"/>
            <w:left w:val="nil"/>
            <w:bottom w:val="nil"/>
            <w:right w:val="nil"/>
          </w:tcBorders>
          <w:shd w:val="clear" w:color="auto" w:fill="323232"/>
        </w:tcPr>
        <w:p w14:paraId="2D568835"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7AD687A7" w14:textId="77777777" w:rsidTr="000B6D5E">
            <w:trPr>
              <w:gridAfter w:val="2"/>
              <w:wAfter w:w="2008" w:type="dxa"/>
            </w:trPr>
            <w:tc>
              <w:tcPr>
                <w:tcW w:w="1152" w:type="dxa"/>
                <w:shd w:val="clear" w:color="auto" w:fill="323232"/>
              </w:tcPr>
              <w:p w14:paraId="6BB414F8" w14:textId="77777777" w:rsidR="000B6D5E" w:rsidRDefault="000B6D5E" w:rsidP="00CF3729">
                <w:pPr>
                  <w:pStyle w:val="atgtitle"/>
                  <w:rPr>
                    <w:sz w:val="2"/>
                    <w:szCs w:val="2"/>
                  </w:rPr>
                </w:pPr>
              </w:p>
              <w:p w14:paraId="76956560" w14:textId="77777777" w:rsidR="000B6D5E" w:rsidRPr="000B6D5E" w:rsidRDefault="000B6D5E" w:rsidP="000B6D5E"/>
              <w:p w14:paraId="5C5F1AAB" w14:textId="77777777" w:rsidR="000B6D5E" w:rsidRDefault="000B6D5E" w:rsidP="000B6D5E"/>
              <w:p w14:paraId="478F09A2" w14:textId="77777777" w:rsidR="000B6D5E" w:rsidRPr="000B6D5E" w:rsidRDefault="000B6D5E" w:rsidP="000B6D5E">
                <w:pPr>
                  <w:jc w:val="center"/>
                </w:pPr>
              </w:p>
            </w:tc>
            <w:tc>
              <w:tcPr>
                <w:tcW w:w="19" w:type="dxa"/>
                <w:shd w:val="clear" w:color="auto" w:fill="323232"/>
              </w:tcPr>
              <w:p w14:paraId="55715AD3"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78B63BB9" w14:textId="77777777" w:rsidR="000B6D5E" w:rsidRDefault="000B6D5E" w:rsidP="00CF3729">
                <w:pPr>
                  <w:pStyle w:val="atgtitle"/>
                  <w:rPr>
                    <w:sz w:val="2"/>
                    <w:szCs w:val="2"/>
                  </w:rPr>
                </w:pPr>
              </w:p>
              <w:p w14:paraId="021E17B4" w14:textId="77777777" w:rsidR="000B6D5E" w:rsidRDefault="000B6D5E" w:rsidP="00CF3729">
                <w:pPr>
                  <w:pStyle w:val="atgtitle"/>
                  <w:rPr>
                    <w:sz w:val="2"/>
                    <w:szCs w:val="2"/>
                  </w:rPr>
                </w:pPr>
              </w:p>
              <w:p w14:paraId="578012A8" w14:textId="77777777" w:rsidR="000B6D5E" w:rsidRDefault="000B6D5E" w:rsidP="00CF3729">
                <w:pPr>
                  <w:pStyle w:val="atgtitle"/>
                  <w:rPr>
                    <w:sz w:val="2"/>
                    <w:szCs w:val="2"/>
                  </w:rPr>
                </w:pPr>
              </w:p>
              <w:p w14:paraId="67588EB3" w14:textId="77777777" w:rsidR="000B6D5E" w:rsidRDefault="000B6D5E" w:rsidP="00CF3729">
                <w:pPr>
                  <w:pStyle w:val="atgtitle"/>
                  <w:rPr>
                    <w:sz w:val="2"/>
                    <w:szCs w:val="2"/>
                  </w:rPr>
                </w:pPr>
              </w:p>
              <w:p w14:paraId="4B674770" w14:textId="77777777" w:rsidR="000B6D5E" w:rsidRDefault="000B6D5E" w:rsidP="00CF3729">
                <w:pPr>
                  <w:pStyle w:val="atgtitle"/>
                  <w:rPr>
                    <w:sz w:val="2"/>
                    <w:szCs w:val="2"/>
                  </w:rPr>
                </w:pPr>
              </w:p>
              <w:p w14:paraId="542C686E" w14:textId="77777777" w:rsidR="000B6D5E" w:rsidRDefault="000B6D5E" w:rsidP="00CF3729">
                <w:pPr>
                  <w:pStyle w:val="atgtitle"/>
                  <w:rPr>
                    <w:sz w:val="2"/>
                    <w:szCs w:val="2"/>
                  </w:rPr>
                </w:pPr>
              </w:p>
              <w:p w14:paraId="46AF2E82" w14:textId="77777777" w:rsidR="000B6D5E" w:rsidRDefault="000B6D5E" w:rsidP="00CF3729">
                <w:pPr>
                  <w:pStyle w:val="atgtitle"/>
                  <w:rPr>
                    <w:sz w:val="2"/>
                    <w:szCs w:val="2"/>
                  </w:rPr>
                </w:pPr>
              </w:p>
              <w:p w14:paraId="4998164E" w14:textId="77777777" w:rsidR="000B6D5E" w:rsidRDefault="000B6D5E" w:rsidP="00CF3729">
                <w:pPr>
                  <w:pStyle w:val="atgtitle"/>
                  <w:rPr>
                    <w:sz w:val="2"/>
                    <w:szCs w:val="2"/>
                  </w:rPr>
                </w:pPr>
              </w:p>
              <w:p w14:paraId="6A9C8972" w14:textId="77777777" w:rsidR="000B6D5E" w:rsidRDefault="000B6D5E" w:rsidP="00CF3729">
                <w:pPr>
                  <w:pStyle w:val="atgtitle"/>
                  <w:rPr>
                    <w:sz w:val="2"/>
                    <w:szCs w:val="2"/>
                  </w:rPr>
                </w:pPr>
              </w:p>
              <w:p w14:paraId="1251D5D3" w14:textId="77777777" w:rsidR="000B6D5E" w:rsidRDefault="000B6D5E" w:rsidP="00CF3729">
                <w:pPr>
                  <w:pStyle w:val="atgtitle"/>
                  <w:rPr>
                    <w:sz w:val="2"/>
                    <w:szCs w:val="2"/>
                  </w:rPr>
                </w:pPr>
              </w:p>
              <w:p w14:paraId="6884B958" w14:textId="77777777" w:rsidR="000B6D5E" w:rsidRDefault="000B6D5E" w:rsidP="00CF3729">
                <w:pPr>
                  <w:pStyle w:val="atgtitle"/>
                  <w:rPr>
                    <w:sz w:val="2"/>
                    <w:szCs w:val="2"/>
                  </w:rPr>
                </w:pPr>
              </w:p>
              <w:p w14:paraId="46C75FED" w14:textId="77777777" w:rsidR="000B6D5E" w:rsidRDefault="000B6D5E" w:rsidP="00CF3729">
                <w:pPr>
                  <w:pStyle w:val="atgtitle"/>
                  <w:rPr>
                    <w:sz w:val="2"/>
                    <w:szCs w:val="2"/>
                  </w:rPr>
                </w:pPr>
              </w:p>
              <w:p w14:paraId="69B7E3B5" w14:textId="77777777" w:rsidR="000B6D5E" w:rsidRDefault="000B6D5E" w:rsidP="00CF3729">
                <w:pPr>
                  <w:pStyle w:val="atgtitle"/>
                  <w:rPr>
                    <w:sz w:val="2"/>
                    <w:szCs w:val="2"/>
                  </w:rPr>
                </w:pPr>
              </w:p>
              <w:p w14:paraId="4EA78413" w14:textId="77777777" w:rsidR="000B6D5E" w:rsidRDefault="000B6D5E" w:rsidP="00CF3729">
                <w:pPr>
                  <w:pStyle w:val="atgtitle"/>
                  <w:rPr>
                    <w:sz w:val="2"/>
                    <w:szCs w:val="2"/>
                  </w:rPr>
                </w:pPr>
              </w:p>
              <w:p w14:paraId="0B82A745" w14:textId="77777777" w:rsidR="000B6D5E" w:rsidRDefault="000B6D5E" w:rsidP="00CF3729">
                <w:pPr>
                  <w:pStyle w:val="atgtitle"/>
                  <w:rPr>
                    <w:sz w:val="2"/>
                    <w:szCs w:val="2"/>
                  </w:rPr>
                </w:pPr>
              </w:p>
              <w:p w14:paraId="2E57B7CB" w14:textId="77777777" w:rsidR="000B6D5E" w:rsidRDefault="000B6D5E" w:rsidP="00CF3729">
                <w:pPr>
                  <w:pStyle w:val="atgtitle"/>
                  <w:rPr>
                    <w:sz w:val="2"/>
                    <w:szCs w:val="2"/>
                  </w:rPr>
                </w:pPr>
              </w:p>
              <w:p w14:paraId="7632A349" w14:textId="77777777" w:rsidR="000B6D5E" w:rsidRDefault="000B6D5E" w:rsidP="00CF3729">
                <w:pPr>
                  <w:pStyle w:val="atgtitle"/>
                  <w:rPr>
                    <w:sz w:val="2"/>
                    <w:szCs w:val="2"/>
                  </w:rPr>
                </w:pPr>
              </w:p>
              <w:p w14:paraId="0FAF1EBC" w14:textId="77777777" w:rsidR="000B6D5E" w:rsidRDefault="000B6D5E" w:rsidP="00CF3729">
                <w:pPr>
                  <w:pStyle w:val="atgtitle"/>
                  <w:rPr>
                    <w:sz w:val="2"/>
                    <w:szCs w:val="2"/>
                  </w:rPr>
                </w:pPr>
              </w:p>
              <w:p w14:paraId="4C3AC579" w14:textId="77777777" w:rsidR="000B6D5E" w:rsidRPr="00CF3729" w:rsidRDefault="000B6D5E" w:rsidP="00CF3729">
                <w:pPr>
                  <w:pStyle w:val="atgtitle"/>
                  <w:rPr>
                    <w:sz w:val="2"/>
                    <w:szCs w:val="2"/>
                  </w:rPr>
                </w:pPr>
                <w:r w:rsidRPr="00CF3729">
                  <w:rPr>
                    <w:sz w:val="2"/>
                    <w:szCs w:val="2"/>
                  </w:rPr>
                  <w:t xml:space="preserve">         </w:t>
                </w:r>
              </w:p>
              <w:p w14:paraId="05B68F1F" w14:textId="77777777" w:rsidR="000B6D5E" w:rsidRPr="00CF3729" w:rsidRDefault="000B6D5E" w:rsidP="00CF3729">
                <w:pPr>
                  <w:rPr>
                    <w:sz w:val="2"/>
                    <w:szCs w:val="2"/>
                  </w:rPr>
                </w:pPr>
                <w:r>
                  <w:rPr>
                    <w:noProof/>
                  </w:rPr>
                  <w:drawing>
                    <wp:inline distT="0" distB="0" distL="0" distR="0" wp14:anchorId="4A27B605" wp14:editId="707EA9B7">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479D5BC6" w14:textId="77777777" w:rsidR="000B6D5E" w:rsidRPr="00CF3729" w:rsidRDefault="000B6D5E" w:rsidP="00CF3729">
                <w:pPr>
                  <w:rPr>
                    <w:sz w:val="2"/>
                    <w:szCs w:val="2"/>
                  </w:rPr>
                </w:pPr>
              </w:p>
            </w:tc>
          </w:tr>
          <w:tr w:rsidR="000B6D5E" w:rsidRPr="00CF3729" w14:paraId="538EEF09" w14:textId="77777777" w:rsidTr="000B6D5E">
            <w:trPr>
              <w:trHeight w:val="90"/>
            </w:trPr>
            <w:tc>
              <w:tcPr>
                <w:tcW w:w="1152" w:type="dxa"/>
                <w:shd w:val="clear" w:color="auto" w:fill="323232"/>
              </w:tcPr>
              <w:p w14:paraId="131F11E0" w14:textId="77777777" w:rsidR="000B6D5E" w:rsidRPr="00CF3729" w:rsidRDefault="000B6D5E" w:rsidP="00CF3729">
                <w:pPr>
                  <w:pStyle w:val="atgformheaders"/>
                  <w:rPr>
                    <w:sz w:val="2"/>
                    <w:szCs w:val="2"/>
                  </w:rPr>
                </w:pPr>
              </w:p>
            </w:tc>
            <w:tc>
              <w:tcPr>
                <w:tcW w:w="2027" w:type="dxa"/>
                <w:gridSpan w:val="2"/>
                <w:shd w:val="clear" w:color="auto" w:fill="323232"/>
              </w:tcPr>
              <w:p w14:paraId="29FD69C3"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79CF17D5"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18D236D9" w14:textId="77777777" w:rsidR="000B6D5E" w:rsidRPr="00CF3729" w:rsidRDefault="000B6D5E" w:rsidP="00CF3729">
                <w:pPr>
                  <w:pStyle w:val="atgformheaders"/>
                  <w:rPr>
                    <w:sz w:val="2"/>
                    <w:szCs w:val="2"/>
                  </w:rPr>
                </w:pPr>
                <w:r w:rsidRPr="00CF3729">
                  <w:rPr>
                    <w:sz w:val="2"/>
                    <w:szCs w:val="2"/>
                  </w:rPr>
                  <w:t xml:space="preserve">            </w:t>
                </w:r>
              </w:p>
            </w:tc>
          </w:tr>
        </w:tbl>
        <w:p w14:paraId="2D74FBB2" w14:textId="77777777" w:rsidR="00CF3729" w:rsidRPr="00CF3729" w:rsidRDefault="00CF3729">
          <w:pPr>
            <w:pStyle w:val="Header"/>
            <w:rPr>
              <w:sz w:val="2"/>
              <w:szCs w:val="2"/>
            </w:rPr>
          </w:pPr>
        </w:p>
      </w:tc>
    </w:tr>
  </w:tbl>
  <w:p w14:paraId="26E1860F" w14:textId="77777777" w:rsidR="00CF3729" w:rsidRDefault="00CF3729">
    <w:pPr>
      <w:pStyle w:val="Header"/>
      <w:rPr>
        <w:sz w:val="2"/>
        <w:szCs w:val="2"/>
      </w:rPr>
    </w:pPr>
  </w:p>
  <w:p w14:paraId="34E0AE1D" w14:textId="77777777" w:rsidR="000B6D5E" w:rsidRDefault="000B6D5E">
    <w:pPr>
      <w:pStyle w:val="Header"/>
      <w:rPr>
        <w:sz w:val="2"/>
        <w:szCs w:val="2"/>
      </w:rPr>
    </w:pPr>
  </w:p>
  <w:p w14:paraId="2A845F03" w14:textId="77777777" w:rsidR="000B6D5E" w:rsidRDefault="000B6D5E">
    <w:pPr>
      <w:pStyle w:val="Header"/>
      <w:rPr>
        <w:sz w:val="2"/>
        <w:szCs w:val="2"/>
      </w:rPr>
    </w:pPr>
  </w:p>
  <w:p w14:paraId="333DACB7" w14:textId="77777777" w:rsidR="000B6D5E" w:rsidRDefault="000B6D5E">
    <w:pPr>
      <w:pStyle w:val="Header"/>
      <w:rPr>
        <w:sz w:val="2"/>
        <w:szCs w:val="2"/>
      </w:rPr>
    </w:pPr>
  </w:p>
  <w:p w14:paraId="6017ABEA" w14:textId="77777777" w:rsidR="000B6D5E" w:rsidRDefault="000B6D5E">
    <w:pPr>
      <w:pStyle w:val="Header"/>
      <w:rPr>
        <w:sz w:val="2"/>
        <w:szCs w:val="2"/>
      </w:rPr>
    </w:pPr>
  </w:p>
  <w:p w14:paraId="072B1C22" w14:textId="77777777" w:rsidR="000B6D5E" w:rsidRDefault="000B6D5E">
    <w:pPr>
      <w:pStyle w:val="Header"/>
      <w:rPr>
        <w:sz w:val="2"/>
        <w:szCs w:val="2"/>
      </w:rPr>
    </w:pPr>
  </w:p>
  <w:p w14:paraId="1BE2FBF3"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F530E57"/>
    <w:multiLevelType w:val="hybridMultilevel"/>
    <w:tmpl w:val="9B6CE9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0"/>
  </w:num>
  <w:num w:numId="5">
    <w:abstractNumId w:val="9"/>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016E7"/>
    <w:rsid w:val="0005708D"/>
    <w:rsid w:val="00097CCA"/>
    <w:rsid w:val="00097D51"/>
    <w:rsid w:val="000B6D5E"/>
    <w:rsid w:val="000C0D1F"/>
    <w:rsid w:val="001072AF"/>
    <w:rsid w:val="00150ED8"/>
    <w:rsid w:val="00181F1D"/>
    <w:rsid w:val="001C132C"/>
    <w:rsid w:val="001C4BC0"/>
    <w:rsid w:val="001D3FEC"/>
    <w:rsid w:val="00203869"/>
    <w:rsid w:val="0024713D"/>
    <w:rsid w:val="00272696"/>
    <w:rsid w:val="002741D2"/>
    <w:rsid w:val="002748E9"/>
    <w:rsid w:val="00281D12"/>
    <w:rsid w:val="00287A4C"/>
    <w:rsid w:val="00294A1B"/>
    <w:rsid w:val="002D6BFE"/>
    <w:rsid w:val="002E7BBB"/>
    <w:rsid w:val="003021E2"/>
    <w:rsid w:val="00303D44"/>
    <w:rsid w:val="00321170"/>
    <w:rsid w:val="00324B18"/>
    <w:rsid w:val="00331038"/>
    <w:rsid w:val="00355166"/>
    <w:rsid w:val="003576AB"/>
    <w:rsid w:val="00383CCF"/>
    <w:rsid w:val="003906E6"/>
    <w:rsid w:val="003C5EA7"/>
    <w:rsid w:val="003D3EF7"/>
    <w:rsid w:val="003D47EC"/>
    <w:rsid w:val="003F09F1"/>
    <w:rsid w:val="00425592"/>
    <w:rsid w:val="004638AE"/>
    <w:rsid w:val="00492422"/>
    <w:rsid w:val="004B7DDA"/>
    <w:rsid w:val="004C513E"/>
    <w:rsid w:val="004D62A7"/>
    <w:rsid w:val="004D68F7"/>
    <w:rsid w:val="00515936"/>
    <w:rsid w:val="005640ED"/>
    <w:rsid w:val="00575766"/>
    <w:rsid w:val="00575F36"/>
    <w:rsid w:val="00585527"/>
    <w:rsid w:val="00591E6E"/>
    <w:rsid w:val="005B4DA9"/>
    <w:rsid w:val="005C746A"/>
    <w:rsid w:val="005E3DA1"/>
    <w:rsid w:val="006179E3"/>
    <w:rsid w:val="00656FE6"/>
    <w:rsid w:val="00683D94"/>
    <w:rsid w:val="006A1D01"/>
    <w:rsid w:val="006A4655"/>
    <w:rsid w:val="006A532D"/>
    <w:rsid w:val="006B7433"/>
    <w:rsid w:val="00707E22"/>
    <w:rsid w:val="0074610F"/>
    <w:rsid w:val="0075250D"/>
    <w:rsid w:val="007624A4"/>
    <w:rsid w:val="00764B3A"/>
    <w:rsid w:val="007806DC"/>
    <w:rsid w:val="007A0848"/>
    <w:rsid w:val="007B4BD2"/>
    <w:rsid w:val="007C1200"/>
    <w:rsid w:val="007F1C55"/>
    <w:rsid w:val="00843058"/>
    <w:rsid w:val="00886E89"/>
    <w:rsid w:val="00887700"/>
    <w:rsid w:val="00891BC0"/>
    <w:rsid w:val="008B5D8E"/>
    <w:rsid w:val="00911139"/>
    <w:rsid w:val="00917557"/>
    <w:rsid w:val="00937E3A"/>
    <w:rsid w:val="00985949"/>
    <w:rsid w:val="00987A88"/>
    <w:rsid w:val="009C5951"/>
    <w:rsid w:val="009F4336"/>
    <w:rsid w:val="00A0279B"/>
    <w:rsid w:val="00A10E9D"/>
    <w:rsid w:val="00A249F8"/>
    <w:rsid w:val="00AE567F"/>
    <w:rsid w:val="00B15AAA"/>
    <w:rsid w:val="00B519FE"/>
    <w:rsid w:val="00B56C4A"/>
    <w:rsid w:val="00B62C6B"/>
    <w:rsid w:val="00B763A9"/>
    <w:rsid w:val="00B8617A"/>
    <w:rsid w:val="00B86B51"/>
    <w:rsid w:val="00BA7A45"/>
    <w:rsid w:val="00BC1F23"/>
    <w:rsid w:val="00BD178E"/>
    <w:rsid w:val="00C03074"/>
    <w:rsid w:val="00C1559B"/>
    <w:rsid w:val="00CA7F38"/>
    <w:rsid w:val="00CF1651"/>
    <w:rsid w:val="00CF3729"/>
    <w:rsid w:val="00D17989"/>
    <w:rsid w:val="00D67EC3"/>
    <w:rsid w:val="00DC7DFC"/>
    <w:rsid w:val="00DD0606"/>
    <w:rsid w:val="00DD4B6D"/>
    <w:rsid w:val="00E0488F"/>
    <w:rsid w:val="00E16AF8"/>
    <w:rsid w:val="00E57E46"/>
    <w:rsid w:val="00E6273F"/>
    <w:rsid w:val="00ED64F2"/>
    <w:rsid w:val="00EE2624"/>
    <w:rsid w:val="00F40AC7"/>
    <w:rsid w:val="00F70459"/>
    <w:rsid w:val="00FB117D"/>
    <w:rsid w:val="00FC310C"/>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05C3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FB117D"/>
    <w:rPr>
      <w:color w:val="0563C1" w:themeColor="hyperlink"/>
      <w:u w:val="single"/>
    </w:rPr>
  </w:style>
  <w:style w:type="character" w:styleId="FollowedHyperlink">
    <w:name w:val="FollowedHyperlink"/>
    <w:basedOn w:val="DefaultParagraphFont"/>
    <w:uiPriority w:val="99"/>
    <w:semiHidden/>
    <w:unhideWhenUsed/>
    <w:rsid w:val="00E57E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1556">
      <w:bodyDiv w:val="1"/>
      <w:marLeft w:val="0"/>
      <w:marRight w:val="0"/>
      <w:marTop w:val="0"/>
      <w:marBottom w:val="0"/>
      <w:divBdr>
        <w:top w:val="none" w:sz="0" w:space="0" w:color="auto"/>
        <w:left w:val="none" w:sz="0" w:space="0" w:color="auto"/>
        <w:bottom w:val="none" w:sz="0" w:space="0" w:color="auto"/>
        <w:right w:val="none" w:sz="0" w:space="0" w:color="auto"/>
      </w:divBdr>
    </w:div>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77617709">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367176629">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 w:id="2035185335">
      <w:bodyDiv w:val="1"/>
      <w:marLeft w:val="0"/>
      <w:marRight w:val="0"/>
      <w:marTop w:val="0"/>
      <w:marBottom w:val="0"/>
      <w:divBdr>
        <w:top w:val="none" w:sz="0" w:space="0" w:color="auto"/>
        <w:left w:val="none" w:sz="0" w:space="0" w:color="auto"/>
        <w:bottom w:val="none" w:sz="0" w:space="0" w:color="auto"/>
        <w:right w:val="none" w:sz="0" w:space="0" w:color="auto"/>
      </w:divBdr>
    </w:div>
    <w:div w:id="2068265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privacy.microsoft.com/en-us/privacystate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3035</Characters>
  <Application>Microsoft Office Word</Application>
  <DocSecurity>0</DocSecurity>
  <Lines>25</Lines>
  <Paragraphs>7</Paragraphs>
  <ScaleCrop>false</ScaleCrop>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2021-08-05T23:31:00Z</dcterms:created>
  <dcterms:modified xsi:type="dcterms:W3CDTF">2021-08-05T23:31:00Z</dcterms:modified>
</cp:coreProperties>
</file>