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1B54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084E34" wp14:editId="0BAD09B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BCE1C1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316C4773" w14:textId="77777777" w:rsidR="00764B3A" w:rsidRPr="00AE567F" w:rsidRDefault="007B2ED7" w:rsidP="00AE567F">
      <w:pPr>
        <w:pStyle w:val="Title"/>
      </w:pPr>
      <w:r>
        <w:rPr>
          <w:lang w:val="ko-KR" w:bidi="ko-KR"/>
        </w:rPr>
        <w:t>충돌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374D1A90" w14:textId="77777777" w:rsidR="00972DD6" w:rsidRDefault="00972DD6" w:rsidP="00972DD6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20322684" w14:textId="77777777" w:rsidR="00281D12" w:rsidRDefault="00281D12" w:rsidP="00AE567F">
      <w:pPr>
        <w:pStyle w:val="Heading1"/>
        <w:spacing w:before="0"/>
      </w:pPr>
    </w:p>
    <w:p w14:paraId="3EFC6647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73EC80D7" w14:textId="77777777" w:rsidR="00281D12" w:rsidRDefault="007B2ED7" w:rsidP="007B2ED7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Xbox One </w:t>
      </w:r>
      <w:r>
        <w:rPr>
          <w:lang w:val="ko-KR" w:bidi="ko-KR"/>
        </w:rPr>
        <w:t>앱의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경계</w:t>
      </w:r>
      <w:r>
        <w:rPr>
          <w:lang w:val="ko-KR" w:bidi="ko-KR"/>
        </w:rPr>
        <w:t xml:space="preserve"> </w:t>
      </w:r>
      <w:r>
        <w:rPr>
          <w:lang w:val="ko-KR" w:bidi="ko-KR"/>
        </w:rPr>
        <w:t>볼륨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DirectXMath </w:t>
      </w:r>
      <w:r>
        <w:rPr>
          <w:lang w:val="ko-KR" w:bidi="ko-KR"/>
        </w:rPr>
        <w:t>충돌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5317AA25" w14:textId="77777777" w:rsidR="007B2ED7" w:rsidRDefault="007B2ED7" w:rsidP="007B2ED7"/>
    <w:p w14:paraId="4DE738F7" w14:textId="77777777" w:rsidR="007B2ED7" w:rsidRDefault="00B34D92" w:rsidP="007B2ED7">
      <w:pPr>
        <w:rPr>
          <w:rFonts w:eastAsiaTheme="majorEastAsia" w:cstheme="majorBidi"/>
          <w:color w:val="006600"/>
          <w:sz w:val="28"/>
          <w:szCs w:val="32"/>
        </w:rPr>
      </w:pPr>
      <w:r w:rsidRPr="00B34D92">
        <w:rPr>
          <w:rFonts w:eastAsiaTheme="majorEastAsia" w:cstheme="majorBidi"/>
          <w:noProof/>
          <w:color w:val="006600"/>
          <w:sz w:val="28"/>
          <w:szCs w:val="32"/>
          <w:lang w:val="ko-KR" w:bidi="ko-KR"/>
        </w:rPr>
        <w:drawing>
          <wp:inline distT="0" distB="0" distL="0" distR="0" wp14:anchorId="085A8FBE" wp14:editId="154932D5">
            <wp:extent cx="5943600" cy="3343275"/>
            <wp:effectExtent l="0" t="0" r="0" b="9525"/>
            <wp:docPr id="2" name="그림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1153" w14:textId="77777777" w:rsidR="006E5F00" w:rsidRDefault="006E5F00" w:rsidP="006E5F00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77F44FCD" w14:textId="77777777" w:rsidR="006E5F00" w:rsidRDefault="006E5F00" w:rsidP="006E5F00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프로젝트에</w:t>
      </w:r>
      <w:r>
        <w:rPr>
          <w:lang w:val="ko-KR" w:bidi="ko-KR"/>
        </w:rPr>
        <w:t xml:space="preserve"> Gaming.Xbox.Scarlett.x64 </w:t>
      </w:r>
      <w:r>
        <w:rPr>
          <w:lang w:val="ko-KR" w:bidi="ko-KR"/>
        </w:rPr>
        <w:t>플랫폼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i/>
          <w:lang w:val="ko-KR" w:bidi="ko-KR"/>
        </w:rPr>
        <w:t>Configuration Manager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"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</w:t>
      </w:r>
      <w:r>
        <w:rPr>
          <w:lang w:val="ko-KR" w:bidi="ko-KR"/>
        </w:rPr>
        <w:t>"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"Configuration Manager" </w:t>
      </w:r>
      <w:r>
        <w:rPr>
          <w:lang w:val="ko-KR" w:bidi="ko-KR"/>
        </w:rPr>
        <w:t>옵션을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선택하고</w:t>
      </w:r>
      <w:r>
        <w:rPr>
          <w:lang w:val="ko-KR" w:bidi="ko-KR"/>
        </w:rPr>
        <w:t xml:space="preserve"> "</w:t>
      </w:r>
      <w:r>
        <w:rPr>
          <w:lang w:val="ko-KR" w:bidi="ko-KR"/>
        </w:rPr>
        <w:t>새로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  <w:r>
        <w:rPr>
          <w:lang w:val="ko-KR" w:bidi="ko-KR"/>
        </w:rPr>
        <w:t>..."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선택합니다</w:t>
      </w:r>
      <w:r>
        <w:rPr>
          <w:lang w:val="ko-KR" w:bidi="ko-KR"/>
        </w:rPr>
        <w:t>. "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</w:t>
      </w:r>
      <w:r>
        <w:rPr>
          <w:lang w:val="ko-KR" w:bidi="ko-KR"/>
        </w:rPr>
        <w:t>"</w:t>
      </w:r>
      <w:r>
        <w:rPr>
          <w:lang w:val="ko-KR" w:bidi="ko-KR"/>
        </w:rPr>
        <w:t>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설정하고</w:t>
      </w:r>
      <w:r>
        <w:rPr>
          <w:lang w:val="ko-KR" w:bidi="ko-KR"/>
        </w:rPr>
        <w:t xml:space="preserve"> "</w:t>
      </w:r>
      <w:r>
        <w:rPr>
          <w:lang w:val="ko-KR" w:bidi="ko-KR"/>
        </w:rPr>
        <w:t>다음에서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</w:t>
      </w:r>
      <w:r>
        <w:rPr>
          <w:lang w:val="ko-KR" w:bidi="ko-KR"/>
        </w:rPr>
        <w:t>"</w:t>
      </w:r>
      <w:r>
        <w:rPr>
          <w:lang w:val="ko-KR" w:bidi="ko-KR"/>
        </w:rPr>
        <w:t>를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그런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, </w:t>
      </w:r>
      <w:r>
        <w:rPr>
          <w:lang w:val="ko-KR" w:bidi="ko-KR"/>
        </w:rPr>
        <w:t>확인을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선택합니다</w:t>
      </w:r>
      <w:r>
        <w:rPr>
          <w:lang w:val="ko-KR" w:bidi="ko-KR"/>
        </w:rPr>
        <w:t>.</w:t>
      </w:r>
    </w:p>
    <w:p w14:paraId="72A66394" w14:textId="77777777" w:rsidR="006E5F00" w:rsidRDefault="006E5F00" w:rsidP="006E5F00"/>
    <w:p w14:paraId="74472B8F" w14:textId="77777777" w:rsidR="006E5F00" w:rsidRDefault="006E5F00" w:rsidP="006E5F00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3A81284F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07F42A9B" w14:textId="77777777" w:rsidR="00C003D2" w:rsidRDefault="007B2ED7" w:rsidP="005E3DA1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4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'</w:t>
      </w:r>
      <w:r>
        <w:rPr>
          <w:lang w:val="ko-KR" w:bidi="ko-KR"/>
        </w:rPr>
        <w:t>충돌</w:t>
      </w:r>
      <w:r>
        <w:rPr>
          <w:lang w:val="ko-KR" w:bidi="ko-KR"/>
        </w:rPr>
        <w:t xml:space="preserve">' </w:t>
      </w:r>
      <w:r>
        <w:rPr>
          <w:lang w:val="ko-KR" w:bidi="ko-KR"/>
        </w:rPr>
        <w:t>그룹을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3D132FDC" w14:textId="77777777" w:rsidR="007B2ED7" w:rsidRDefault="007B2ED7" w:rsidP="005E3DA1"/>
    <w:p w14:paraId="241FE390" w14:textId="77777777" w:rsidR="007B2ED7" w:rsidRDefault="007B2ED7" w:rsidP="007B2ED7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애니메이션</w:t>
      </w:r>
      <w:r>
        <w:rPr>
          <w:lang w:val="ko-KR" w:bidi="ko-KR"/>
        </w:rPr>
        <w:t xml:space="preserve"> </w:t>
      </w:r>
      <w:r>
        <w:rPr>
          <w:lang w:val="ko-KR" w:bidi="ko-KR"/>
        </w:rPr>
        <w:t>구</w:t>
      </w:r>
      <w:r>
        <w:rPr>
          <w:lang w:val="ko-KR" w:bidi="ko-KR"/>
        </w:rPr>
        <w:t xml:space="preserve">, </w:t>
      </w:r>
      <w:r>
        <w:rPr>
          <w:lang w:val="ko-KR" w:bidi="ko-KR"/>
        </w:rPr>
        <w:t>축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정렬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상자</w:t>
      </w:r>
      <w:r>
        <w:rPr>
          <w:lang w:val="ko-KR" w:bidi="ko-KR"/>
        </w:rPr>
        <w:t xml:space="preserve">, </w:t>
      </w:r>
      <w:r>
        <w:rPr>
          <w:lang w:val="ko-KR" w:bidi="ko-KR"/>
        </w:rPr>
        <w:t>방향성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충돌하는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</w:t>
      </w:r>
      <w:r>
        <w:rPr>
          <w:lang w:val="ko-KR" w:bidi="ko-KR"/>
        </w:rPr>
        <w:t xml:space="preserve"> </w:t>
      </w:r>
      <w:r>
        <w:rPr>
          <w:lang w:val="ko-KR" w:bidi="ko-KR"/>
        </w:rPr>
        <w:t>경계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절두체</w:t>
      </w:r>
    </w:p>
    <w:p w14:paraId="7669E094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rPr>
          <w:lang w:val="ko-KR" w:bidi="ko-KR"/>
        </w:rPr>
        <w:lastRenderedPageBreak/>
        <w:t>애니메이션</w:t>
      </w:r>
      <w:r>
        <w:rPr>
          <w:lang w:val="ko-KR" w:bidi="ko-KR"/>
        </w:rPr>
        <w:t xml:space="preserve"> </w:t>
      </w:r>
      <w:r>
        <w:rPr>
          <w:lang w:val="ko-KR" w:bidi="ko-KR"/>
        </w:rPr>
        <w:t>구</w:t>
      </w:r>
      <w:r>
        <w:rPr>
          <w:lang w:val="ko-KR" w:bidi="ko-KR"/>
        </w:rPr>
        <w:t xml:space="preserve">, </w:t>
      </w:r>
      <w:r>
        <w:rPr>
          <w:lang w:val="ko-KR" w:bidi="ko-KR"/>
        </w:rPr>
        <w:t>축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정렬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상자</w:t>
      </w:r>
      <w:r>
        <w:rPr>
          <w:lang w:val="ko-KR" w:bidi="ko-KR"/>
        </w:rPr>
        <w:t xml:space="preserve">, </w:t>
      </w:r>
      <w:r>
        <w:rPr>
          <w:lang w:val="ko-KR" w:bidi="ko-KR"/>
        </w:rPr>
        <w:t>방향성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충돌하는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고정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축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정렬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상자</w:t>
      </w:r>
    </w:p>
    <w:p w14:paraId="56D982BA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애니메이션</w:t>
      </w:r>
      <w:r>
        <w:rPr>
          <w:lang w:val="ko-KR" w:bidi="ko-KR"/>
        </w:rPr>
        <w:t xml:space="preserve"> </w:t>
      </w:r>
      <w:r>
        <w:rPr>
          <w:lang w:val="ko-KR" w:bidi="ko-KR"/>
        </w:rPr>
        <w:t>구</w:t>
      </w:r>
      <w:r>
        <w:rPr>
          <w:lang w:val="ko-KR" w:bidi="ko-KR"/>
        </w:rPr>
        <w:t xml:space="preserve">, </w:t>
      </w:r>
      <w:r>
        <w:rPr>
          <w:lang w:val="ko-KR" w:bidi="ko-KR"/>
        </w:rPr>
        <w:t>축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정렬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상자</w:t>
      </w:r>
      <w:r>
        <w:rPr>
          <w:lang w:val="ko-KR" w:bidi="ko-KR"/>
        </w:rPr>
        <w:t xml:space="preserve">, </w:t>
      </w:r>
      <w:r>
        <w:rPr>
          <w:lang w:val="ko-KR" w:bidi="ko-KR"/>
        </w:rPr>
        <w:t>방향성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충돌하는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방향성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상자</w:t>
      </w:r>
    </w:p>
    <w:p w14:paraId="7179083D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고정</w:t>
      </w:r>
      <w:r>
        <w:rPr>
          <w:lang w:val="ko-KR" w:bidi="ko-KR"/>
        </w:rPr>
        <w:t xml:space="preserve"> </w:t>
      </w:r>
      <w:r>
        <w:rPr>
          <w:lang w:val="ko-KR" w:bidi="ko-KR"/>
        </w:rPr>
        <w:t>구</w:t>
      </w:r>
      <w:r>
        <w:rPr>
          <w:lang w:val="ko-KR" w:bidi="ko-KR"/>
        </w:rPr>
        <w:t xml:space="preserve">, </w:t>
      </w:r>
      <w:r>
        <w:rPr>
          <w:lang w:val="ko-KR" w:bidi="ko-KR"/>
        </w:rPr>
        <w:t>축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정렬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상자</w:t>
      </w:r>
      <w:r>
        <w:rPr>
          <w:lang w:val="ko-KR" w:bidi="ko-KR"/>
        </w:rPr>
        <w:t xml:space="preserve">, </w:t>
      </w:r>
      <w:r>
        <w:rPr>
          <w:lang w:val="ko-KR" w:bidi="ko-KR"/>
        </w:rPr>
        <w:t>방향성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충돌하는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애니메이션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광선</w:t>
      </w:r>
      <w:r>
        <w:rPr>
          <w:lang w:val="ko-KR" w:bidi="ko-KR"/>
        </w:rPr>
        <w:t xml:space="preserve"> </w:t>
      </w:r>
      <w:r>
        <w:rPr>
          <w:lang w:val="ko-KR" w:bidi="ko-KR"/>
        </w:rPr>
        <w:t>광선이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적중되면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대상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교차점에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표식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놓입니다</w:t>
      </w:r>
      <w:r>
        <w:rPr>
          <w:lang w:val="ko-KR" w:bidi="ko-KR"/>
        </w:rPr>
        <w:t>.</w:t>
      </w:r>
    </w:p>
    <w:p w14:paraId="4B3DF0DD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94"/>
        <w:gridCol w:w="5410"/>
      </w:tblGrid>
      <w:tr w:rsidR="002D301B" w:rsidRPr="00C42F0D" w14:paraId="1A4C2701" w14:textId="77777777" w:rsidTr="002D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14:paraId="224E2CEC" w14:textId="77777777" w:rsidR="002D301B" w:rsidRPr="00C42F0D" w:rsidRDefault="002D301B" w:rsidP="005E6344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846" w:type="pct"/>
            <w:hideMark/>
          </w:tcPr>
          <w:p w14:paraId="2C1E1D06" w14:textId="77777777" w:rsidR="002D301B" w:rsidRPr="00C42F0D" w:rsidRDefault="002D301B" w:rsidP="005E6344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2D301B" w:rsidRPr="00C42F0D" w14:paraId="047F54B9" w14:textId="77777777" w:rsidTr="002D301B">
        <w:trPr>
          <w:trHeight w:val="469"/>
        </w:trPr>
        <w:tc>
          <w:tcPr>
            <w:tcW w:w="2154" w:type="pct"/>
          </w:tcPr>
          <w:p w14:paraId="76811133" w14:textId="77777777" w:rsidR="002D301B" w:rsidRPr="00C42F0D" w:rsidRDefault="002D301B" w:rsidP="005E6344">
            <w:pPr>
              <w:pStyle w:val="a4"/>
            </w:pPr>
            <w:r>
              <w:rPr>
                <w:lang w:val="ko-KR" w:bidi="ko-KR"/>
              </w:rPr>
              <w:t>그룹 주변 X/Y에 따라 카메라 궤도 조작</w:t>
            </w:r>
          </w:p>
        </w:tc>
        <w:tc>
          <w:tcPr>
            <w:tcW w:w="2846" w:type="pct"/>
          </w:tcPr>
          <w:p w14:paraId="507DC870" w14:textId="77777777" w:rsidR="002D301B" w:rsidRPr="00C42F0D" w:rsidRDefault="002D301B" w:rsidP="005E6344">
            <w:pPr>
              <w:pStyle w:val="a4"/>
            </w:pPr>
            <w:r>
              <w:rPr>
                <w:lang w:val="ko-KR" w:bidi="ko-KR"/>
              </w:rPr>
              <w:t>오른쪽 썸스틱</w:t>
            </w:r>
          </w:p>
        </w:tc>
      </w:tr>
      <w:tr w:rsidR="002D301B" w14:paraId="60B2C3D0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14:paraId="23E1DD21" w14:textId="77777777" w:rsidR="002D301B" w:rsidRDefault="002D301B" w:rsidP="005E6344">
            <w:pPr>
              <w:pStyle w:val="a4"/>
            </w:pPr>
            <w:r>
              <w:rPr>
                <w:lang w:val="ko-KR" w:bidi="ko-KR"/>
              </w:rPr>
              <w:t>보기 초기화</w:t>
            </w:r>
          </w:p>
        </w:tc>
        <w:tc>
          <w:tcPr>
            <w:tcW w:w="2846" w:type="pct"/>
          </w:tcPr>
          <w:p w14:paraId="2AECFD00" w14:textId="77777777" w:rsidR="002D301B" w:rsidRDefault="002D301B" w:rsidP="005E6344">
            <w:pPr>
              <w:pStyle w:val="a4"/>
            </w:pPr>
            <w:r>
              <w:rPr>
                <w:lang w:val="ko-KR" w:bidi="ko-KR"/>
              </w:rPr>
              <w:t>오른쪽 썸스틱 단추</w:t>
            </w:r>
          </w:p>
        </w:tc>
      </w:tr>
      <w:tr w:rsidR="002D301B" w14:paraId="37F81470" w14:textId="77777777" w:rsidTr="002D301B">
        <w:trPr>
          <w:trHeight w:val="362"/>
        </w:trPr>
        <w:tc>
          <w:tcPr>
            <w:tcW w:w="2154" w:type="pct"/>
          </w:tcPr>
          <w:p w14:paraId="450EE219" w14:textId="77777777" w:rsidR="002D301B" w:rsidRDefault="002D301B" w:rsidP="005E6344">
            <w:pPr>
              <w:pStyle w:val="a4"/>
            </w:pPr>
            <w:r>
              <w:rPr>
                <w:lang w:val="ko-KR" w:bidi="ko-KR"/>
              </w:rPr>
              <w:t>절두체 그룹에 포커스</w:t>
            </w:r>
          </w:p>
        </w:tc>
        <w:tc>
          <w:tcPr>
            <w:tcW w:w="2846" w:type="pct"/>
          </w:tcPr>
          <w:p w14:paraId="6704A342" w14:textId="77777777" w:rsidR="002D301B" w:rsidRDefault="002D301B" w:rsidP="005E6344">
            <w:pPr>
              <w:pStyle w:val="a4"/>
            </w:pPr>
            <w:r>
              <w:rPr>
                <w:lang w:val="ko-KR" w:bidi="ko-KR"/>
              </w:rPr>
              <w:t>D-패드 위로</w:t>
            </w:r>
          </w:p>
        </w:tc>
      </w:tr>
      <w:tr w:rsidR="002D301B" w14:paraId="29578140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14:paraId="4334D106" w14:textId="77777777" w:rsidR="002D301B" w:rsidRDefault="002D301B" w:rsidP="005E6344">
            <w:pPr>
              <w:pStyle w:val="a4"/>
            </w:pPr>
            <w:r>
              <w:rPr>
                <w:lang w:val="ko-KR" w:bidi="ko-KR"/>
              </w:rPr>
              <w:t>축 정렬 상자 그룹에 포커스</w:t>
            </w:r>
          </w:p>
        </w:tc>
        <w:tc>
          <w:tcPr>
            <w:tcW w:w="2846" w:type="pct"/>
          </w:tcPr>
          <w:p w14:paraId="5C439FD4" w14:textId="77777777" w:rsidR="002D301B" w:rsidRDefault="002D301B" w:rsidP="005E6344">
            <w:pPr>
              <w:pStyle w:val="a4"/>
            </w:pPr>
            <w:r>
              <w:rPr>
                <w:lang w:val="ko-KR" w:bidi="ko-KR"/>
              </w:rPr>
              <w:t>D-패드 오른쪽</w:t>
            </w:r>
          </w:p>
        </w:tc>
      </w:tr>
      <w:tr w:rsidR="002D301B" w14:paraId="3ABD81D6" w14:textId="77777777" w:rsidTr="002D301B">
        <w:trPr>
          <w:trHeight w:val="362"/>
        </w:trPr>
        <w:tc>
          <w:tcPr>
            <w:tcW w:w="2154" w:type="pct"/>
          </w:tcPr>
          <w:p w14:paraId="1D064A0C" w14:textId="77777777" w:rsidR="002D301B" w:rsidRDefault="002D301B" w:rsidP="005E6344">
            <w:pPr>
              <w:pStyle w:val="a4"/>
            </w:pPr>
            <w:r>
              <w:rPr>
                <w:lang w:val="ko-KR" w:bidi="ko-KR"/>
              </w:rPr>
              <w:t>방향성 상자 그룹에 포커스</w:t>
            </w:r>
          </w:p>
        </w:tc>
        <w:tc>
          <w:tcPr>
            <w:tcW w:w="2846" w:type="pct"/>
          </w:tcPr>
          <w:p w14:paraId="15536104" w14:textId="77777777" w:rsidR="002D301B" w:rsidRDefault="002D301B" w:rsidP="005E6344">
            <w:pPr>
              <w:pStyle w:val="a4"/>
            </w:pPr>
            <w:r>
              <w:rPr>
                <w:lang w:val="ko-KR" w:bidi="ko-KR"/>
              </w:rPr>
              <w:t>D-패드 아래로</w:t>
            </w:r>
          </w:p>
        </w:tc>
      </w:tr>
      <w:tr w:rsidR="002D301B" w14:paraId="029B075B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tcW w:w="2154" w:type="pct"/>
          </w:tcPr>
          <w:p w14:paraId="132ACF1A" w14:textId="77777777" w:rsidR="002D301B" w:rsidRDefault="002D301B" w:rsidP="005E6344">
            <w:pPr>
              <w:pStyle w:val="a4"/>
            </w:pPr>
            <w:r>
              <w:rPr>
                <w:lang w:val="ko-KR" w:bidi="ko-KR"/>
              </w:rPr>
              <w:t>광선 테스트 그룹에 포커스</w:t>
            </w:r>
          </w:p>
        </w:tc>
        <w:tc>
          <w:tcPr>
            <w:tcW w:w="2846" w:type="pct"/>
          </w:tcPr>
          <w:p w14:paraId="6C57E28C" w14:textId="77777777" w:rsidR="002D301B" w:rsidRDefault="002D301B" w:rsidP="005E6344">
            <w:pPr>
              <w:pStyle w:val="a4"/>
            </w:pPr>
            <w:r>
              <w:rPr>
                <w:lang w:val="ko-KR" w:bidi="ko-KR"/>
              </w:rPr>
              <w:t>D-패드 왼쪽</w:t>
            </w:r>
          </w:p>
        </w:tc>
      </w:tr>
      <w:tr w:rsidR="002D301B" w14:paraId="4C4BE6CF" w14:textId="77777777" w:rsidTr="002D301B">
        <w:trPr>
          <w:trHeight w:val="469"/>
        </w:trPr>
        <w:tc>
          <w:tcPr>
            <w:tcW w:w="2154" w:type="pct"/>
          </w:tcPr>
          <w:p w14:paraId="1075D027" w14:textId="77777777" w:rsidR="002D301B" w:rsidRDefault="002D301B" w:rsidP="005E6344">
            <w:pPr>
              <w:pStyle w:val="a4"/>
            </w:pPr>
            <w:r>
              <w:rPr>
                <w:lang w:val="ko-KR" w:bidi="ko-KR"/>
              </w:rPr>
              <w:t>도움말 토글</w:t>
            </w:r>
          </w:p>
        </w:tc>
        <w:tc>
          <w:tcPr>
            <w:tcW w:w="2846" w:type="pct"/>
          </w:tcPr>
          <w:p w14:paraId="12BF3473" w14:textId="77777777" w:rsidR="002D301B" w:rsidRDefault="002D301B" w:rsidP="005E6344">
            <w:pPr>
              <w:pStyle w:val="a4"/>
            </w:pPr>
            <w:r>
              <w:rPr>
                <w:lang w:val="ko-KR" w:bidi="ko-KR"/>
              </w:rPr>
              <w:t>메뉴 단추</w:t>
            </w:r>
          </w:p>
        </w:tc>
      </w:tr>
      <w:tr w:rsidR="002D301B" w14:paraId="1813E8CB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54" w:type="pct"/>
          </w:tcPr>
          <w:p w14:paraId="16E27489" w14:textId="77777777" w:rsidR="002D301B" w:rsidRDefault="002D301B" w:rsidP="005E6344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2846" w:type="pct"/>
          </w:tcPr>
          <w:p w14:paraId="089D5D60" w14:textId="77777777" w:rsidR="002D301B" w:rsidRDefault="002D301B" w:rsidP="005E6344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</w:tr>
    </w:tbl>
    <w:p w14:paraId="4ED68112" w14:textId="77777777" w:rsidR="00E16AF8" w:rsidRDefault="00E16AF8" w:rsidP="00331038"/>
    <w:p w14:paraId="16227AC4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43CC61E8" w14:textId="77777777" w:rsidR="003F1E9D" w:rsidRDefault="003F1E9D" w:rsidP="003D3EF7">
      <w:r>
        <w:rPr>
          <w:lang w:val="ko-KR" w:bidi="ko-KR"/>
        </w:rPr>
        <w:t>DirectXMath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경계</w:t>
      </w:r>
      <w:r>
        <w:rPr>
          <w:lang w:val="ko-KR" w:bidi="ko-KR"/>
        </w:rPr>
        <w:t xml:space="preserve"> </w:t>
      </w:r>
      <w:r>
        <w:rPr>
          <w:lang w:val="ko-KR" w:bidi="ko-KR"/>
        </w:rPr>
        <w:t>볼륨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hyperlink r:id="rId10" w:history="1">
        <w:r w:rsidR="006104EC">
          <w:rPr>
            <w:rStyle w:val="Hyperlink"/>
            <w:lang w:val="ko-KR" w:bidi="ko-KR"/>
          </w:rPr>
          <w:t xml:space="preserve">Microsoft </w:t>
        </w:r>
        <w:r w:rsidR="006104EC">
          <w:rPr>
            <w:rStyle w:val="Hyperlink"/>
            <w:lang w:val="ko-KR" w:bidi="ko-KR"/>
          </w:rPr>
          <w:t>설명서</w:t>
        </w:r>
      </w:hyperlink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12D4DDAC" w14:textId="77777777" w:rsidR="002A4B5F" w:rsidRDefault="002A4B5F" w:rsidP="003D3EF7"/>
    <w:p w14:paraId="0B48C18A" w14:textId="77777777"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  <w:lang w:val="ko-KR" w:bidi="ko-KR"/>
        </w:rPr>
        <w:t>BoundingBox</w:t>
      </w:r>
      <w:r w:rsidRPr="004803CE">
        <w:rPr>
          <w:lang w:val="ko-KR" w:bidi="ko-KR"/>
        </w:rPr>
        <w:t xml:space="preserve"> </w:t>
      </w:r>
      <w:r w:rsidRPr="004803CE">
        <w:rPr>
          <w:lang w:val="ko-KR" w:bidi="ko-KR"/>
        </w:rPr>
        <w:t>클래스</w:t>
      </w:r>
    </w:p>
    <w:p w14:paraId="01358B80" w14:textId="77777777"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  <w:lang w:val="ko-KR" w:bidi="ko-KR"/>
        </w:rPr>
        <w:t>BoundingFrustum</w:t>
      </w:r>
      <w:r w:rsidRPr="004803CE">
        <w:rPr>
          <w:lang w:val="ko-KR" w:bidi="ko-KR"/>
        </w:rPr>
        <w:t xml:space="preserve"> </w:t>
      </w:r>
      <w:r w:rsidRPr="004803CE">
        <w:rPr>
          <w:lang w:val="ko-KR" w:bidi="ko-KR"/>
        </w:rPr>
        <w:t>클래스</w:t>
      </w:r>
    </w:p>
    <w:p w14:paraId="7E356219" w14:textId="77777777"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  <w:lang w:val="ko-KR" w:bidi="ko-KR"/>
        </w:rPr>
        <w:t>BoundingOrientedBox</w:t>
      </w:r>
      <w:r w:rsidRPr="004803CE">
        <w:rPr>
          <w:lang w:val="ko-KR" w:bidi="ko-KR"/>
        </w:rPr>
        <w:t xml:space="preserve"> </w:t>
      </w:r>
      <w:r w:rsidRPr="004803CE">
        <w:rPr>
          <w:lang w:val="ko-KR" w:bidi="ko-KR"/>
        </w:rPr>
        <w:t>클래스</w:t>
      </w:r>
    </w:p>
    <w:p w14:paraId="6101468D" w14:textId="77777777"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  <w:lang w:val="ko-KR" w:bidi="ko-KR"/>
        </w:rPr>
        <w:t>BoundingSphere</w:t>
      </w:r>
      <w:r w:rsidRPr="004803CE">
        <w:rPr>
          <w:lang w:val="ko-KR" w:bidi="ko-KR"/>
        </w:rPr>
        <w:t xml:space="preserve"> </w:t>
      </w:r>
      <w:r w:rsidRPr="004803CE">
        <w:rPr>
          <w:lang w:val="ko-KR" w:bidi="ko-KR"/>
        </w:rPr>
        <w:t>클래스</w:t>
      </w:r>
    </w:p>
    <w:p w14:paraId="08FC8324" w14:textId="77777777" w:rsidR="00E82D7C" w:rsidRDefault="004803CE" w:rsidP="00E70B54">
      <w:pPr>
        <w:pStyle w:val="ListParagraph"/>
        <w:numPr>
          <w:ilvl w:val="0"/>
          <w:numId w:val="16"/>
        </w:numPr>
      </w:pPr>
      <w:r w:rsidRPr="00E82D7C">
        <w:rPr>
          <w:b/>
          <w:lang w:val="ko-KR" w:bidi="ko-KR"/>
        </w:rPr>
        <w:t>TriangleTests</w:t>
      </w:r>
      <w:r w:rsidRPr="00E82D7C">
        <w:rPr>
          <w:lang w:val="ko-KR" w:bidi="ko-KR"/>
        </w:rPr>
        <w:t xml:space="preserve"> </w:t>
      </w:r>
      <w:r w:rsidRPr="00E82D7C">
        <w:rPr>
          <w:lang w:val="ko-KR" w:bidi="ko-KR"/>
        </w:rPr>
        <w:t>네임스페이스</w:t>
      </w:r>
      <w:bookmarkStart w:id="0" w:name="ID2EMD"/>
      <w:bookmarkEnd w:id="0"/>
    </w:p>
    <w:p w14:paraId="5A3FAF7A" w14:textId="77777777" w:rsidR="00E82D7C" w:rsidRDefault="00E82D7C" w:rsidP="00E82D7C"/>
    <w:p w14:paraId="583BCC63" w14:textId="77777777" w:rsidR="00E82D7C" w:rsidRDefault="001426D0" w:rsidP="00E82D7C">
      <w:hyperlink r:id="rId11" w:history="1">
        <w:r w:rsidR="00E82D7C" w:rsidRPr="00CC3ED0">
          <w:rPr>
            <w:rStyle w:val="Hyperlink"/>
            <w:lang w:val="ko-KR" w:bidi="ko-KR"/>
          </w:rPr>
          <w:t>GitHub</w:t>
        </w:r>
      </w:hyperlink>
      <w:r w:rsidR="00E82D7C">
        <w:rPr>
          <w:lang w:val="ko-KR" w:bidi="ko-KR"/>
        </w:rPr>
        <w:t>에서</w:t>
      </w:r>
      <w:r w:rsidR="00E82D7C">
        <w:rPr>
          <w:lang w:val="ko-KR" w:bidi="ko-KR"/>
        </w:rPr>
        <w:t xml:space="preserve"> </w:t>
      </w:r>
      <w:r w:rsidR="00E82D7C">
        <w:rPr>
          <w:lang w:val="ko-KR" w:bidi="ko-KR"/>
        </w:rPr>
        <w:t>최신</w:t>
      </w:r>
      <w:r w:rsidR="00E82D7C">
        <w:rPr>
          <w:lang w:val="ko-KR" w:bidi="ko-KR"/>
        </w:rPr>
        <w:t xml:space="preserve"> </w:t>
      </w:r>
      <w:r w:rsidR="00E82D7C">
        <w:rPr>
          <w:lang w:val="ko-KR" w:bidi="ko-KR"/>
        </w:rPr>
        <w:t>버전의</w:t>
      </w:r>
      <w:r w:rsidR="00E82D7C">
        <w:rPr>
          <w:lang w:val="ko-KR" w:bidi="ko-KR"/>
        </w:rPr>
        <w:t xml:space="preserve"> DirectXMath</w:t>
      </w:r>
      <w:r w:rsidR="00E82D7C">
        <w:rPr>
          <w:lang w:val="ko-KR" w:bidi="ko-KR"/>
        </w:rPr>
        <w:t>를</w:t>
      </w:r>
      <w:r w:rsidR="00E82D7C">
        <w:rPr>
          <w:lang w:val="ko-KR" w:bidi="ko-KR"/>
        </w:rPr>
        <w:t xml:space="preserve"> </w:t>
      </w:r>
      <w:r w:rsidR="00E82D7C">
        <w:rPr>
          <w:lang w:val="ko-KR" w:bidi="ko-KR"/>
        </w:rPr>
        <w:t>사용할</w:t>
      </w:r>
      <w:r w:rsidR="00E82D7C">
        <w:rPr>
          <w:lang w:val="ko-KR" w:bidi="ko-KR"/>
        </w:rPr>
        <w:t xml:space="preserve"> </w:t>
      </w:r>
      <w:r w:rsidR="00E82D7C">
        <w:rPr>
          <w:lang w:val="ko-KR" w:bidi="ko-KR"/>
        </w:rPr>
        <w:t>수</w:t>
      </w:r>
      <w:r w:rsidR="00E82D7C">
        <w:rPr>
          <w:lang w:val="ko-KR" w:bidi="ko-KR"/>
        </w:rPr>
        <w:t xml:space="preserve"> </w:t>
      </w:r>
      <w:r w:rsidR="00E82D7C">
        <w:rPr>
          <w:lang w:val="ko-KR" w:bidi="ko-KR"/>
        </w:rPr>
        <w:t>있습니다</w:t>
      </w:r>
      <w:r w:rsidR="00E82D7C">
        <w:rPr>
          <w:lang w:val="ko-KR" w:bidi="ko-KR"/>
        </w:rPr>
        <w:t>.</w:t>
      </w:r>
    </w:p>
    <w:p w14:paraId="091CCF7B" w14:textId="77777777" w:rsidR="002A4B5F" w:rsidRDefault="002A4B5F" w:rsidP="003D3EF7">
      <w:pPr>
        <w:pStyle w:val="Heading1"/>
      </w:pPr>
      <w:r>
        <w:rPr>
          <w:lang w:val="ko-KR" w:bidi="ko-KR"/>
        </w:rPr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3150492C" w14:textId="77777777" w:rsidR="002A4B5F" w:rsidRPr="002A4B5F" w:rsidRDefault="002A4B5F" w:rsidP="002A4B5F">
      <w:r>
        <w:rPr>
          <w:lang w:val="ko-KR" w:bidi="ko-KR"/>
        </w:rPr>
        <w:t xml:space="preserve">DirectXMath </w:t>
      </w:r>
      <w:r>
        <w:rPr>
          <w:b/>
          <w:lang w:val="ko-KR" w:bidi="ko-KR"/>
        </w:rPr>
        <w:t xml:space="preserve">BoundingFrustum </w:t>
      </w:r>
      <w:r>
        <w:rPr>
          <w:lang w:val="ko-KR" w:bidi="ko-KR"/>
        </w:rPr>
        <w:t>클래스는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왼손잡이용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시스템에서만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작동합니다</w:t>
      </w:r>
      <w:r>
        <w:rPr>
          <w:lang w:val="ko-KR" w:bidi="ko-KR"/>
        </w:rPr>
        <w:t>.</w:t>
      </w:r>
    </w:p>
    <w:p w14:paraId="7013EC42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475B808F" w14:textId="77777777" w:rsidR="003D3EF7" w:rsidRDefault="000B673C" w:rsidP="003D3EF7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Xbox One XDK </w:t>
      </w:r>
      <w:r>
        <w:rPr>
          <w:lang w:val="ko-KR" w:bidi="ko-KR"/>
        </w:rPr>
        <w:t>버전의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초기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릴리스는</w:t>
      </w:r>
      <w:r>
        <w:rPr>
          <w:lang w:val="ko-KR" w:bidi="ko-KR"/>
        </w:rPr>
        <w:t xml:space="preserve"> 2016</w:t>
      </w:r>
      <w:r>
        <w:rPr>
          <w:lang w:val="ko-KR" w:bidi="ko-KR"/>
        </w:rPr>
        <w:t>년</w:t>
      </w:r>
      <w:r>
        <w:rPr>
          <w:lang w:val="ko-KR" w:bidi="ko-KR"/>
        </w:rPr>
        <w:t xml:space="preserve"> 5</w:t>
      </w:r>
      <w:r>
        <w:rPr>
          <w:lang w:val="ko-KR" w:bidi="ko-KR"/>
        </w:rPr>
        <w:t>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작성되었습니다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레거시</w:t>
      </w:r>
      <w:r>
        <w:rPr>
          <w:lang w:val="ko-KR" w:bidi="ko-KR"/>
        </w:rPr>
        <w:t xml:space="preserve"> DirectX SDK </w:t>
      </w:r>
      <w:r>
        <w:rPr>
          <w:lang w:val="ko-KR" w:bidi="ko-KR"/>
        </w:rPr>
        <w:t>버전은</w:t>
      </w:r>
      <w:r>
        <w:rPr>
          <w:lang w:val="ko-KR" w:bidi="ko-KR"/>
        </w:rPr>
        <w:t xml:space="preserve"> </w:t>
      </w:r>
      <w:hyperlink r:id="rId12" w:history="1">
        <w:r w:rsidRPr="000B673C">
          <w:rPr>
            <w:rStyle w:val="Hyperlink"/>
            <w:lang w:val="ko-KR" w:bidi="ko-KR"/>
          </w:rPr>
          <w:t>GitHub</w:t>
        </w:r>
      </w:hyperlink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찾을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1C5FCD09" w14:textId="77777777" w:rsidR="00E82D7C" w:rsidRDefault="00E82D7C" w:rsidP="003D3EF7"/>
    <w:p w14:paraId="22499901" w14:textId="77777777" w:rsidR="00E82D7C" w:rsidRDefault="00E82D7C" w:rsidP="00E82D7C">
      <w:pPr>
        <w:pStyle w:val="Heading1"/>
      </w:pPr>
      <w:r>
        <w:rPr>
          <w:lang w:val="ko-KR" w:bidi="ko-KR"/>
        </w:rPr>
        <w:lastRenderedPageBreak/>
        <w:t>개인정보처리방침</w:t>
      </w:r>
    </w:p>
    <w:p w14:paraId="7C7F80D2" w14:textId="77777777" w:rsidR="00E82D7C" w:rsidRPr="004B7280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427DE0BD" w14:textId="77777777" w:rsidR="00E82D7C" w:rsidRPr="004B7280" w:rsidRDefault="00E82D7C" w:rsidP="00E82D7C">
      <w:pPr>
        <w:rPr>
          <w:rFonts w:cs="Segoe UI"/>
          <w:szCs w:val="20"/>
        </w:rPr>
      </w:pPr>
    </w:p>
    <w:p w14:paraId="72239497" w14:textId="77777777" w:rsidR="00E82D7C" w:rsidRPr="00CE67B5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일반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개인정보취급방침에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13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sectPr w:rsidR="00E82D7C" w:rsidRPr="00CE67B5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926F2" w14:textId="77777777" w:rsidR="001426D0" w:rsidRDefault="001426D0" w:rsidP="0074610F">
      <w:r>
        <w:separator/>
      </w:r>
    </w:p>
  </w:endnote>
  <w:endnote w:type="continuationSeparator" w:id="0">
    <w:p w14:paraId="33919C36" w14:textId="77777777" w:rsidR="001426D0" w:rsidRDefault="001426D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2DF554A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5E6E34" w14:textId="2B82415C" w:rsidR="00843058" w:rsidRPr="00097CCA" w:rsidRDefault="00683D94" w:rsidP="002D301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E0C7900" wp14:editId="3F8AE2FF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E3A74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Collision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5B6B97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F93542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7BD8FB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6D6F66BB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1995FFD" w14:textId="7B7DF341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E3A74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0BE08459" wp14:editId="3F41FB7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40420E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5C4F6D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8F2DD" w14:textId="77777777" w:rsidR="001426D0" w:rsidRDefault="001426D0" w:rsidP="0074610F">
      <w:r>
        <w:separator/>
      </w:r>
    </w:p>
  </w:footnote>
  <w:footnote w:type="continuationSeparator" w:id="0">
    <w:p w14:paraId="5440C9DD" w14:textId="77777777" w:rsidR="001426D0" w:rsidRDefault="001426D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BB0E04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06F1BD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1008ED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18C87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ED67C" w14:textId="77777777" w:rsidR="000B6D5E" w:rsidRPr="000B6D5E" w:rsidRDefault="000B6D5E" w:rsidP="000B6D5E"/>
              <w:p w14:paraId="6AE7259E" w14:textId="77777777" w:rsidR="000B6D5E" w:rsidRDefault="000B6D5E" w:rsidP="000B6D5E"/>
              <w:p w14:paraId="409AFEAE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52942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AF3F0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5418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2E2D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94C2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FD10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6685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0F11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269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3D76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E559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A2ED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8F6B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2D3F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FBC1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3293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51F6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7644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2D0D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6BCEE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08ED40D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4E331CFD" wp14:editId="19EBF346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0DE737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FF2FDB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D75D76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CD574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3EF4D1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E6C688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37FBA33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B99BEB7" w14:textId="77777777" w:rsidR="00CF3729" w:rsidRDefault="00CF3729">
    <w:pPr>
      <w:pStyle w:val="Header"/>
      <w:rPr>
        <w:sz w:val="2"/>
        <w:szCs w:val="2"/>
      </w:rPr>
    </w:pPr>
  </w:p>
  <w:p w14:paraId="34365D08" w14:textId="77777777" w:rsidR="000B6D5E" w:rsidRDefault="000B6D5E">
    <w:pPr>
      <w:pStyle w:val="Header"/>
      <w:rPr>
        <w:sz w:val="2"/>
        <w:szCs w:val="2"/>
      </w:rPr>
    </w:pPr>
  </w:p>
  <w:p w14:paraId="249BBAA0" w14:textId="77777777" w:rsidR="000B6D5E" w:rsidRDefault="000B6D5E">
    <w:pPr>
      <w:pStyle w:val="Header"/>
      <w:rPr>
        <w:sz w:val="2"/>
        <w:szCs w:val="2"/>
      </w:rPr>
    </w:pPr>
  </w:p>
  <w:p w14:paraId="055340E1" w14:textId="77777777" w:rsidR="000B6D5E" w:rsidRDefault="000B6D5E">
    <w:pPr>
      <w:pStyle w:val="Header"/>
      <w:rPr>
        <w:sz w:val="2"/>
        <w:szCs w:val="2"/>
      </w:rPr>
    </w:pPr>
  </w:p>
  <w:p w14:paraId="65ECA66B" w14:textId="77777777" w:rsidR="000B6D5E" w:rsidRDefault="000B6D5E">
    <w:pPr>
      <w:pStyle w:val="Header"/>
      <w:rPr>
        <w:sz w:val="2"/>
        <w:szCs w:val="2"/>
      </w:rPr>
    </w:pPr>
  </w:p>
  <w:p w14:paraId="42B936EE" w14:textId="77777777" w:rsidR="000B6D5E" w:rsidRDefault="000B6D5E">
    <w:pPr>
      <w:pStyle w:val="Header"/>
      <w:rPr>
        <w:sz w:val="2"/>
        <w:szCs w:val="2"/>
      </w:rPr>
    </w:pPr>
  </w:p>
  <w:p w14:paraId="567D1D0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73C"/>
    <w:rsid w:val="000B6D5E"/>
    <w:rsid w:val="001426D0"/>
    <w:rsid w:val="00150ED8"/>
    <w:rsid w:val="001C132C"/>
    <w:rsid w:val="001E3A74"/>
    <w:rsid w:val="00203869"/>
    <w:rsid w:val="002066D3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D301B"/>
    <w:rsid w:val="002E7BBB"/>
    <w:rsid w:val="00303D44"/>
    <w:rsid w:val="003074F9"/>
    <w:rsid w:val="00321170"/>
    <w:rsid w:val="00331038"/>
    <w:rsid w:val="0034606B"/>
    <w:rsid w:val="00355166"/>
    <w:rsid w:val="003D3EF7"/>
    <w:rsid w:val="003F1E9D"/>
    <w:rsid w:val="00425592"/>
    <w:rsid w:val="00435523"/>
    <w:rsid w:val="00435D84"/>
    <w:rsid w:val="00447517"/>
    <w:rsid w:val="004803CE"/>
    <w:rsid w:val="004B7DDA"/>
    <w:rsid w:val="00505F7B"/>
    <w:rsid w:val="005640ED"/>
    <w:rsid w:val="00575766"/>
    <w:rsid w:val="00575F36"/>
    <w:rsid w:val="00585527"/>
    <w:rsid w:val="005B4DA9"/>
    <w:rsid w:val="005E3DA1"/>
    <w:rsid w:val="006104EC"/>
    <w:rsid w:val="00672EB3"/>
    <w:rsid w:val="00683D94"/>
    <w:rsid w:val="006A532D"/>
    <w:rsid w:val="006B7433"/>
    <w:rsid w:val="006E5F00"/>
    <w:rsid w:val="00707E22"/>
    <w:rsid w:val="0074610F"/>
    <w:rsid w:val="007624A4"/>
    <w:rsid w:val="00764B3A"/>
    <w:rsid w:val="007806DC"/>
    <w:rsid w:val="007A0848"/>
    <w:rsid w:val="007B2ED7"/>
    <w:rsid w:val="00843058"/>
    <w:rsid w:val="0084754D"/>
    <w:rsid w:val="00886E89"/>
    <w:rsid w:val="00887700"/>
    <w:rsid w:val="008A04CC"/>
    <w:rsid w:val="00917557"/>
    <w:rsid w:val="00937E3A"/>
    <w:rsid w:val="00943D2D"/>
    <w:rsid w:val="00972DD6"/>
    <w:rsid w:val="00985949"/>
    <w:rsid w:val="00987A88"/>
    <w:rsid w:val="009B4465"/>
    <w:rsid w:val="009B6E2E"/>
    <w:rsid w:val="00A0279B"/>
    <w:rsid w:val="00A515F2"/>
    <w:rsid w:val="00AE567F"/>
    <w:rsid w:val="00B15AAA"/>
    <w:rsid w:val="00B34D92"/>
    <w:rsid w:val="00B3532D"/>
    <w:rsid w:val="00B62C6B"/>
    <w:rsid w:val="00BC1F23"/>
    <w:rsid w:val="00C86925"/>
    <w:rsid w:val="00CF3729"/>
    <w:rsid w:val="00DC7DFC"/>
    <w:rsid w:val="00DD0606"/>
    <w:rsid w:val="00DF6211"/>
    <w:rsid w:val="00E16445"/>
    <w:rsid w:val="00E16AF8"/>
    <w:rsid w:val="00E6273F"/>
    <w:rsid w:val="00E82D7C"/>
    <w:rsid w:val="00EC5954"/>
    <w:rsid w:val="00ED4823"/>
    <w:rsid w:val="00EE00BA"/>
    <w:rsid w:val="00EE2624"/>
    <w:rsid w:val="00EE32D3"/>
    <w:rsid w:val="00F40AC7"/>
    <w:rsid w:val="00F70459"/>
    <w:rsid w:val="00F86B0D"/>
    <w:rsid w:val="00F93542"/>
    <w:rsid w:val="00FD5C1F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0D4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walbourn/directx-sdk-samples/tree/master/Collis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Ma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windows/desktop/dxmath/directxmath-port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2021-08-05T22:53:00Z</dcterms:created>
  <dcterms:modified xsi:type="dcterms:W3CDTF">2021-08-05T22:53:00Z</dcterms:modified>
</cp:coreProperties>
</file>