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4812" w14:textId="77777777" w:rsidR="00937E3A" w:rsidRDefault="00683D94" w:rsidP="00AE567F">
      <w:pPr>
        <w:pStyle w:val="Title"/>
      </w:pPr>
      <w:r>
        <w:rPr>
          <w:noProof/>
          <w:lang w:val="zh-CN" w:bidi="zh-CN"/>
        </w:rPr>
        <mc:AlternateContent>
          <mc:Choice Requires="wpg">
            <w:drawing>
              <wp:anchor distT="0" distB="0" distL="114300" distR="114300" simplePos="0" relativeHeight="251663360" behindDoc="0" locked="0" layoutInCell="1" allowOverlap="1" wp14:anchorId="36CB1A20" wp14:editId="28B61538">
                <wp:simplePos x="0" y="0"/>
                <wp:positionH relativeFrom="column">
                  <wp:posOffset>-914400</wp:posOffset>
                </wp:positionH>
                <wp:positionV relativeFrom="paragraph">
                  <wp:posOffset>-571500</wp:posOffset>
                </wp:positionV>
                <wp:extent cx="7763256" cy="685800"/>
                <wp:effectExtent l="0" t="0" r="9525" b="0"/>
                <wp:wrapNone/>
                <wp:docPr id="8" name="组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矩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2DE5A683" id="组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">
                <v:rect id="矩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zh-CN" w:bidi="zh-CN"/>
        </w:rPr>
        <w:t xml:space="preserve"> </w:t>
      </w:r>
    </w:p>
    <w:p w14:paraId="5235BA12" w14:textId="7E81010F" w:rsidR="00764B3A" w:rsidRPr="00AE567F" w:rsidRDefault="00C712CE" w:rsidP="00AE567F">
      <w:pPr>
        <w:pStyle w:val="Title"/>
      </w:pPr>
      <w:r>
        <w:rPr>
          <w:lang w:val="zh-CN" w:bidi="zh-CN"/>
        </w:rPr>
        <w:t>自定义事件提供程序示例</w:t>
      </w:r>
    </w:p>
    <w:p w14:paraId="6F8E0C11" w14:textId="77777777" w:rsidR="00BF7428" w:rsidRDefault="00BF7428" w:rsidP="00BF7428">
      <w:pPr>
        <w:rPr>
          <w:i/>
        </w:rPr>
      </w:pPr>
      <w:r>
        <w:rPr>
          <w:i/>
          <w:lang w:val="zh-CN" w:bidi="zh-CN"/>
        </w:rPr>
        <w:t>本示例与</w:t>
      </w:r>
      <w:r>
        <w:rPr>
          <w:i/>
          <w:lang w:val="zh-CN" w:bidi="zh-CN"/>
        </w:rPr>
        <w:t xml:space="preserve"> Microsoft </w:t>
      </w:r>
      <w:r>
        <w:rPr>
          <w:i/>
          <w:lang w:val="zh-CN" w:bidi="zh-CN"/>
        </w:rPr>
        <w:t>游戏开发工具包预览版（</w:t>
      </w:r>
      <w:r>
        <w:rPr>
          <w:i/>
          <w:lang w:val="zh-CN" w:bidi="zh-CN"/>
        </w:rPr>
        <w:t xml:space="preserve">2019 </w:t>
      </w:r>
      <w:r>
        <w:rPr>
          <w:i/>
          <w:lang w:val="zh-CN" w:bidi="zh-CN"/>
        </w:rPr>
        <w:t>年</w:t>
      </w:r>
      <w:r>
        <w:rPr>
          <w:i/>
          <w:lang w:val="zh-CN" w:bidi="zh-CN"/>
        </w:rPr>
        <w:t xml:space="preserve"> 11 </w:t>
      </w:r>
      <w:r>
        <w:rPr>
          <w:i/>
          <w:lang w:val="zh-CN" w:bidi="zh-CN"/>
        </w:rPr>
        <w:t>月）兼容</w:t>
      </w:r>
    </w:p>
    <w:p w14:paraId="3E7139BA" w14:textId="77777777" w:rsidR="00281D12" w:rsidRDefault="00281D12" w:rsidP="00AE567F">
      <w:pPr>
        <w:pStyle w:val="Heading1"/>
        <w:spacing w:before="0"/>
      </w:pPr>
    </w:p>
    <w:p w14:paraId="726AE07F" w14:textId="77777777" w:rsidR="00817690" w:rsidRDefault="00281D12" w:rsidP="00817690">
      <w:pPr>
        <w:pStyle w:val="Heading1"/>
      </w:pPr>
      <w:r>
        <w:rPr>
          <w:lang w:val="zh-CN" w:bidi="zh-CN"/>
        </w:rPr>
        <w:t>说明</w:t>
      </w:r>
      <w:r>
        <w:rPr>
          <w:lang w:val="zh-CN" w:bidi="zh-CN"/>
        </w:rPr>
        <w:br/>
      </w:r>
      <w:r w:rsidR="00C71B43" w:rsidRPr="00C71B43">
        <w:rPr>
          <w:rFonts w:eastAsiaTheme="minorHAnsi" w:cs="Times New Roman"/>
          <w:color w:val="auto"/>
          <w:sz w:val="20"/>
          <w:szCs w:val="22"/>
          <w:lang w:val="zh-CN" w:bidi="zh-CN"/>
        </w:rPr>
        <w:t>本示例演示如何在</w:t>
      </w:r>
      <w:r w:rsidR="00C71B43" w:rsidRPr="00C71B43">
        <w:rPr>
          <w:rFonts w:eastAsiaTheme="minorHAnsi" w:cs="Times New Roman"/>
          <w:color w:val="auto"/>
          <w:sz w:val="20"/>
          <w:szCs w:val="22"/>
          <w:lang w:val="zh-CN" w:bidi="zh-CN"/>
        </w:rPr>
        <w:t xml:space="preserve"> Xbox One </w:t>
      </w:r>
      <w:r w:rsidR="00C71B43" w:rsidRPr="00C71B43">
        <w:rPr>
          <w:rFonts w:eastAsiaTheme="minorHAnsi" w:cs="Times New Roman"/>
          <w:color w:val="auto"/>
          <w:sz w:val="20"/>
          <w:szCs w:val="22"/>
          <w:lang w:val="zh-CN" w:bidi="zh-CN"/>
        </w:rPr>
        <w:t>中使用自定义</w:t>
      </w:r>
      <w:r w:rsidR="00C71B43" w:rsidRPr="00C71B43">
        <w:rPr>
          <w:rFonts w:eastAsiaTheme="minorHAnsi" w:cs="Times New Roman"/>
          <w:color w:val="auto"/>
          <w:sz w:val="20"/>
          <w:szCs w:val="22"/>
          <w:lang w:val="zh-CN" w:bidi="zh-CN"/>
        </w:rPr>
        <w:t xml:space="preserve"> ETW </w:t>
      </w:r>
      <w:r w:rsidR="00C71B43" w:rsidRPr="00C71B43">
        <w:rPr>
          <w:rFonts w:eastAsiaTheme="minorHAnsi" w:cs="Times New Roman"/>
          <w:color w:val="auto"/>
          <w:sz w:val="20"/>
          <w:szCs w:val="22"/>
          <w:lang w:val="zh-CN" w:bidi="zh-CN"/>
        </w:rPr>
        <w:t>事件提供程序。</w:t>
      </w:r>
      <w:r w:rsidR="00C71B43" w:rsidRPr="00C71B43">
        <w:rPr>
          <w:rFonts w:eastAsiaTheme="minorHAnsi" w:cs="Times New Roman"/>
          <w:color w:val="auto"/>
          <w:sz w:val="20"/>
          <w:szCs w:val="22"/>
          <w:lang w:val="zh-CN" w:bidi="zh-CN"/>
        </w:rPr>
        <w:br/>
      </w:r>
      <w:r>
        <w:rPr>
          <w:lang w:val="zh-CN" w:bidi="zh-CN"/>
        </w:rPr>
        <w:br/>
      </w:r>
      <w:r>
        <w:rPr>
          <w:lang w:val="zh-CN" w:bidi="zh-CN"/>
        </w:rPr>
        <w:t>构建示例</w:t>
      </w:r>
    </w:p>
    <w:p w14:paraId="09336426" w14:textId="77777777" w:rsidR="00817690" w:rsidRDefault="00817690" w:rsidP="00817690">
      <w:r>
        <w:rPr>
          <w:lang w:val="zh-CN" w:bidi="zh-CN"/>
        </w:rPr>
        <w:t>如果使用</w:t>
      </w:r>
      <w:r>
        <w:rPr>
          <w:lang w:val="zh-CN" w:bidi="zh-CN"/>
        </w:rPr>
        <w:t xml:space="preserve"> Project Scarlett</w:t>
      </w:r>
      <w:r>
        <w:rPr>
          <w:lang w:val="zh-CN" w:bidi="zh-CN"/>
        </w:rPr>
        <w:t>，你需要将</w:t>
      </w:r>
      <w:r>
        <w:rPr>
          <w:lang w:val="zh-CN" w:bidi="zh-CN"/>
        </w:rPr>
        <w:t xml:space="preserve"> Gaming.Xbox.Scarlett.x64 </w:t>
      </w:r>
      <w:r>
        <w:rPr>
          <w:lang w:val="zh-CN" w:bidi="zh-CN"/>
        </w:rPr>
        <w:t>平台配置添加到项目中。可以通过</w:t>
      </w:r>
      <w:r>
        <w:rPr>
          <w:lang w:val="zh-CN" w:bidi="zh-CN"/>
        </w:rPr>
        <w:t xml:space="preserve"> </w:t>
      </w:r>
      <w:r>
        <w:rPr>
          <w:i/>
          <w:lang w:val="zh-CN" w:bidi="zh-CN"/>
        </w:rPr>
        <w:t xml:space="preserve">Configuration Manager </w:t>
      </w:r>
      <w:r>
        <w:rPr>
          <w:lang w:val="zh-CN" w:bidi="zh-CN"/>
        </w:rPr>
        <w:t>执行此操作：选择</w:t>
      </w:r>
      <w:r>
        <w:rPr>
          <w:lang w:val="zh-CN" w:bidi="zh-CN"/>
        </w:rPr>
        <w:t>“</w:t>
      </w:r>
      <w:r>
        <w:rPr>
          <w:lang w:val="zh-CN" w:bidi="zh-CN"/>
        </w:rPr>
        <w:t>活动解决方案平台</w:t>
      </w:r>
      <w:r>
        <w:rPr>
          <w:lang w:val="zh-CN" w:bidi="zh-CN"/>
        </w:rPr>
        <w:t>”</w:t>
      </w:r>
      <w:r>
        <w:rPr>
          <w:lang w:val="zh-CN" w:bidi="zh-CN"/>
        </w:rPr>
        <w:t>下的</w:t>
      </w:r>
      <w:r>
        <w:rPr>
          <w:lang w:val="zh-CN" w:bidi="zh-CN"/>
        </w:rPr>
        <w:t>“Configuration Manager”</w:t>
      </w:r>
      <w:r>
        <w:rPr>
          <w:lang w:val="zh-CN" w:bidi="zh-CN"/>
        </w:rPr>
        <w:t>选项，然后选择</w:t>
      </w:r>
      <w:r>
        <w:rPr>
          <w:lang w:val="zh-CN" w:bidi="zh-CN"/>
        </w:rPr>
        <w:t>“</w:t>
      </w:r>
      <w:r>
        <w:rPr>
          <w:lang w:val="zh-CN" w:bidi="zh-CN"/>
        </w:rPr>
        <w:t>新建</w:t>
      </w:r>
      <w:r>
        <w:rPr>
          <w:lang w:val="zh-CN" w:bidi="zh-CN"/>
        </w:rPr>
        <w:t>…”</w:t>
      </w:r>
      <w:r>
        <w:rPr>
          <w:lang w:val="zh-CN" w:bidi="zh-CN"/>
        </w:rPr>
        <w:t>。将</w:t>
      </w:r>
      <w:r>
        <w:rPr>
          <w:lang w:val="zh-CN" w:bidi="zh-CN"/>
        </w:rPr>
        <w:t>“</w:t>
      </w:r>
      <w:r>
        <w:rPr>
          <w:lang w:val="zh-CN" w:bidi="zh-CN"/>
        </w:rPr>
        <w:t>键入或选择新平台</w:t>
      </w:r>
      <w:r>
        <w:rPr>
          <w:lang w:val="zh-CN" w:bidi="zh-CN"/>
        </w:rPr>
        <w:t>”</w:t>
      </w:r>
      <w:r>
        <w:rPr>
          <w:lang w:val="zh-CN" w:bidi="zh-CN"/>
        </w:rPr>
        <w:t>设置为</w:t>
      </w:r>
      <w:r>
        <w:rPr>
          <w:lang w:val="zh-CN" w:bidi="zh-CN"/>
        </w:rPr>
        <w:t xml:space="preserve"> Gaming.Xbox.Scarlett.x64</w:t>
      </w:r>
      <w:r>
        <w:rPr>
          <w:lang w:val="zh-CN" w:bidi="zh-CN"/>
        </w:rPr>
        <w:t>，将</w:t>
      </w:r>
      <w:r>
        <w:rPr>
          <w:lang w:val="zh-CN" w:bidi="zh-CN"/>
        </w:rPr>
        <w:t>“</w:t>
      </w:r>
      <w:r>
        <w:rPr>
          <w:lang w:val="zh-CN" w:bidi="zh-CN"/>
        </w:rPr>
        <w:t>从此处复制设置</w:t>
      </w:r>
      <w:r>
        <w:rPr>
          <w:lang w:val="zh-CN" w:bidi="zh-CN"/>
        </w:rPr>
        <w:t>”</w:t>
      </w:r>
      <w:r>
        <w:rPr>
          <w:lang w:val="zh-CN" w:bidi="zh-CN"/>
        </w:rPr>
        <w:t>设置为</w:t>
      </w:r>
      <w:r>
        <w:rPr>
          <w:lang w:val="zh-CN" w:bidi="zh-CN"/>
        </w:rPr>
        <w:t xml:space="preserve"> Gaming.Xbox.XboxOne.x64</w:t>
      </w:r>
      <w:r>
        <w:rPr>
          <w:lang w:val="zh-CN" w:bidi="zh-CN"/>
        </w:rPr>
        <w:t>。然后选择</w:t>
      </w:r>
      <w:r>
        <w:rPr>
          <w:lang w:val="zh-CN" w:bidi="zh-CN"/>
        </w:rPr>
        <w:t>“</w:t>
      </w:r>
      <w:r>
        <w:rPr>
          <w:lang w:val="zh-CN" w:bidi="zh-CN"/>
        </w:rPr>
        <w:t>确定</w:t>
      </w:r>
      <w:r>
        <w:rPr>
          <w:lang w:val="zh-CN" w:bidi="zh-CN"/>
        </w:rPr>
        <w:t>”</w:t>
      </w:r>
      <w:r>
        <w:rPr>
          <w:lang w:val="zh-CN" w:bidi="zh-CN"/>
        </w:rPr>
        <w:t>。</w:t>
      </w:r>
    </w:p>
    <w:p w14:paraId="1395AA99" w14:textId="77777777" w:rsidR="00817690" w:rsidRDefault="00817690" w:rsidP="00817690"/>
    <w:p w14:paraId="6FBE6A2C" w14:textId="77777777" w:rsidR="00817690" w:rsidRDefault="00817690" w:rsidP="00817690">
      <w:r>
        <w:rPr>
          <w:i/>
          <w:lang w:val="zh-CN" w:bidi="zh-CN"/>
        </w:rPr>
        <w:t>有关详细信息，请参阅</w:t>
      </w:r>
      <w:r>
        <w:rPr>
          <w:i/>
          <w:lang w:val="zh-CN" w:bidi="zh-CN"/>
        </w:rPr>
        <w:t xml:space="preserve"> GDK </w:t>
      </w:r>
      <w:r>
        <w:rPr>
          <w:i/>
          <w:lang w:val="zh-CN" w:bidi="zh-CN"/>
        </w:rPr>
        <w:t>文档中的</w:t>
      </w:r>
      <w:r>
        <w:rPr>
          <w:i/>
          <w:lang w:val="zh-CN" w:bidi="zh-CN"/>
        </w:rPr>
        <w:t>“</w:t>
      </w:r>
      <w:r>
        <w:rPr>
          <w:lang w:val="zh-CN" w:bidi="zh-CN"/>
        </w:rPr>
        <w:t>运行示例</w:t>
      </w:r>
      <w:r>
        <w:rPr>
          <w:i/>
          <w:lang w:val="zh-CN" w:bidi="zh-CN"/>
        </w:rPr>
        <w:t>”</w:t>
      </w:r>
      <w:r>
        <w:rPr>
          <w:i/>
          <w:lang w:val="zh-CN" w:bidi="zh-CN"/>
        </w:rPr>
        <w:t>。</w:t>
      </w:r>
    </w:p>
    <w:p w14:paraId="33CA15E4" w14:textId="2B72247E" w:rsidR="00281D12" w:rsidRDefault="00281D12" w:rsidP="00C71B43">
      <w:pPr>
        <w:pStyle w:val="Heading1"/>
        <w:spacing w:before="0"/>
      </w:pPr>
      <w:r>
        <w:rPr>
          <w:lang w:val="zh-CN" w:bidi="zh-CN"/>
        </w:rPr>
        <w:t>使用示例</w:t>
      </w:r>
    </w:p>
    <w:p w14:paraId="55AD51C5" w14:textId="6EDF7FC7" w:rsidR="00E16AF8" w:rsidRDefault="002D4306" w:rsidP="00331038">
      <w:r>
        <w:rPr>
          <w:lang w:val="zh-CN" w:bidi="zh-CN"/>
        </w:rPr>
        <w:t>此示例使用以下控制：</w:t>
      </w:r>
    </w:p>
    <w:p w14:paraId="0960788C" w14:textId="43B41261" w:rsidR="002D4306" w:rsidRDefault="002D4306" w:rsidP="00331038"/>
    <w:tbl>
      <w:tblPr>
        <w:tblStyle w:val="XboxOne"/>
        <w:tblpPr w:leftFromText="180" w:rightFromText="180" w:vertAnchor="text" w:horzAnchor="margin" w:tblpY="87"/>
        <w:tblOverlap w:val="never"/>
        <w:tblW w:w="495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094"/>
        <w:gridCol w:w="5410"/>
      </w:tblGrid>
      <w:tr w:rsidR="002D4306" w:rsidRPr="00C42F0D" w14:paraId="5F270670" w14:textId="77777777" w:rsidTr="00B05A15">
        <w:trPr>
          <w:cnfStyle w:val="100000000000" w:firstRow="1" w:lastRow="0" w:firstColumn="0" w:lastColumn="0" w:oddVBand="0" w:evenVBand="0" w:oddHBand="0" w:evenHBand="0" w:firstRowFirstColumn="0" w:firstRowLastColumn="0" w:lastRowFirstColumn="0" w:lastRowLastColumn="0"/>
          <w:trHeight w:val="364"/>
        </w:trPr>
        <w:tc>
          <w:tcPr>
            <w:tcW w:w="2154" w:type="pct"/>
            <w:hideMark/>
          </w:tcPr>
          <w:p w14:paraId="4ED56BE9" w14:textId="77777777" w:rsidR="002D4306" w:rsidRPr="00C42F0D" w:rsidRDefault="002D4306" w:rsidP="00B05A15">
            <w:pPr>
              <w:pStyle w:val="a5"/>
              <w:rPr>
                <w:bCs w:val="0"/>
              </w:rPr>
            </w:pPr>
            <w:r w:rsidRPr="00160A8A">
              <w:rPr>
                <w:lang w:val="zh-CN" w:bidi="zh-CN"/>
              </w:rPr>
              <w:t>操作</w:t>
            </w:r>
          </w:p>
        </w:tc>
        <w:tc>
          <w:tcPr>
            <w:tcW w:w="2846" w:type="pct"/>
            <w:hideMark/>
          </w:tcPr>
          <w:p w14:paraId="6C99B0F8" w14:textId="77777777" w:rsidR="002D4306" w:rsidRPr="00C42F0D" w:rsidRDefault="002D4306" w:rsidP="00B05A15">
            <w:pPr>
              <w:pStyle w:val="a5"/>
              <w:rPr>
                <w:bCs w:val="0"/>
              </w:rPr>
            </w:pPr>
            <w:r>
              <w:rPr>
                <w:lang w:val="zh-CN" w:bidi="zh-CN"/>
              </w:rPr>
              <w:t>游戏手柄</w:t>
            </w:r>
          </w:p>
        </w:tc>
      </w:tr>
      <w:tr w:rsidR="002D4306" w:rsidRPr="00C42F0D" w14:paraId="6DADED48" w14:textId="77777777" w:rsidTr="00B05A15">
        <w:trPr>
          <w:trHeight w:val="469"/>
        </w:trPr>
        <w:tc>
          <w:tcPr>
            <w:tcW w:w="2154" w:type="pct"/>
          </w:tcPr>
          <w:p w14:paraId="772EE9B3" w14:textId="1473EF63" w:rsidR="002D4306" w:rsidRPr="00C42F0D" w:rsidRDefault="006F0721" w:rsidP="00B05A15">
            <w:pPr>
              <w:pStyle w:val="a4"/>
            </w:pPr>
            <w:r>
              <w:rPr>
                <w:lang w:val="zh-CN" w:bidi="zh-CN"/>
              </w:rPr>
              <w:t>退出示例。</w:t>
            </w:r>
          </w:p>
        </w:tc>
        <w:tc>
          <w:tcPr>
            <w:tcW w:w="2846" w:type="pct"/>
          </w:tcPr>
          <w:p w14:paraId="5DC87143" w14:textId="11E6083B" w:rsidR="002D4306" w:rsidRPr="00C42F0D" w:rsidRDefault="006F0721" w:rsidP="00B05A15">
            <w:pPr>
              <w:pStyle w:val="a4"/>
            </w:pPr>
            <w:r>
              <w:rPr>
                <w:lang w:val="zh-CN" w:bidi="zh-CN"/>
              </w:rPr>
              <w:t>左扳机键 + 右扳机键 + 右肩键</w:t>
            </w:r>
          </w:p>
        </w:tc>
      </w:tr>
    </w:tbl>
    <w:p w14:paraId="6E31EC7A" w14:textId="77777777" w:rsidR="002D4306" w:rsidRDefault="002D4306" w:rsidP="00331038"/>
    <w:p w14:paraId="6A1DC12B" w14:textId="05467C5D" w:rsidR="006F0721" w:rsidRDefault="003D3EF7" w:rsidP="006F0721">
      <w:pPr>
        <w:spacing w:before="144" w:after="144"/>
        <w:rPr>
          <w:rFonts w:ascii="Calibri" w:eastAsia="Calibri" w:hAnsi="Calibri"/>
          <w:iCs/>
          <w:sz w:val="22"/>
        </w:rPr>
      </w:pPr>
      <w:r w:rsidRPr="006F0721">
        <w:rPr>
          <w:rStyle w:val="Heading1Char"/>
          <w:lang w:val="zh-CN" w:bidi="zh-CN"/>
        </w:rPr>
        <w:t>实现说明</w:t>
      </w:r>
      <w:r w:rsidRPr="006F0721">
        <w:rPr>
          <w:rStyle w:val="Heading1Char"/>
          <w:lang w:val="zh-CN" w:bidi="zh-CN"/>
        </w:rPr>
        <w:br/>
      </w:r>
      <w:r w:rsidR="006F0721" w:rsidRPr="006F0721">
        <w:rPr>
          <w:rFonts w:ascii="Calibri" w:eastAsia="Calibri" w:hAnsi="Calibri" w:cs="Calibri"/>
          <w:sz w:val="22"/>
          <w:lang w:val="zh-CN" w:bidi="zh-CN"/>
        </w:rPr>
        <w:t>此示例与传统 Windows ETW 提供程序的结构相同，但是，由于在独占分区中运行的游戏无法将其事件提供程序添加到注册表中，因此需要在主机电脑上执行一些其他步骤才能正确解析生成的事件数据。</w:t>
      </w:r>
    </w:p>
    <w:p w14:paraId="7C1DBCD2" w14:textId="4A6C5EC1" w:rsidR="004C5839" w:rsidRPr="004C5839" w:rsidRDefault="004C5839" w:rsidP="006F0721">
      <w:pPr>
        <w:spacing w:before="144" w:after="144"/>
        <w:rPr>
          <w:rFonts w:ascii="Calibri" w:eastAsia="Calibri" w:hAnsi="Calibri"/>
          <w:iCs/>
          <w:sz w:val="22"/>
        </w:rPr>
      </w:pPr>
      <w:r>
        <w:rPr>
          <w:rFonts w:ascii="Calibri" w:eastAsia="Calibri" w:hAnsi="Calibri" w:cs="Calibri"/>
          <w:sz w:val="22"/>
          <w:lang w:val="zh-CN" w:bidi="zh-CN"/>
        </w:rPr>
        <w:t xml:space="preserve">若要生成事件，首先需要创建事件清单文件（在本示例中，可在 </w:t>
      </w:r>
      <w:r>
        <w:rPr>
          <w:rFonts w:ascii="Calibri" w:eastAsia="Calibri" w:hAnsi="Calibri" w:cs="Calibri"/>
          <w:b/>
          <w:sz w:val="22"/>
          <w:lang w:val="zh-CN" w:bidi="zh-CN"/>
        </w:rPr>
        <w:t xml:space="preserve">etwprovider.man </w:t>
      </w:r>
      <w:r>
        <w:rPr>
          <w:rFonts w:ascii="Calibri" w:eastAsia="Calibri" w:hAnsi="Calibri" w:cs="Calibri"/>
          <w:sz w:val="22"/>
          <w:lang w:val="zh-CN" w:bidi="zh-CN"/>
        </w:rPr>
        <w:t>中找到该文件）。</w:t>
      </w:r>
    </w:p>
    <w:p w14:paraId="767CBCED" w14:textId="484C139F" w:rsidR="004C5839"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 xml:space="preserve">事件清单文件可以手动创建（基于 XML），也可以使用 </w:t>
      </w:r>
      <w:r w:rsidRPr="006F0721">
        <w:rPr>
          <w:rFonts w:ascii="Calibri" w:eastAsia="Calibri" w:hAnsi="Calibri" w:cs="Calibri"/>
          <w:b/>
          <w:sz w:val="22"/>
          <w:lang w:val="zh-CN" w:bidi="zh-CN"/>
        </w:rPr>
        <w:t>ecmangen.exe</w:t>
      </w:r>
      <w:r w:rsidRPr="006F0721">
        <w:rPr>
          <w:rFonts w:ascii="Calibri" w:eastAsia="Calibri" w:hAnsi="Calibri" w:cs="Calibri"/>
          <w:sz w:val="22"/>
          <w:lang w:val="zh-CN" w:bidi="zh-CN"/>
        </w:rPr>
        <w:t>（作为 Windows SDK 的一部分提供的基于 GUI 的工具）来构建。清单生成器工具通常可在以下位置找到：c:\Program Files (x86)\Windows Kits\10\bin\{sdk 版本}\x64\ecmangen.exe</w:t>
      </w:r>
    </w:p>
    <w:p w14:paraId="128884F0" w14:textId="63E5D7C9" w:rsidR="006F0721" w:rsidRDefault="009B78F4" w:rsidP="006F0721">
      <w:pPr>
        <w:spacing w:before="144" w:after="144" w:line="259" w:lineRule="auto"/>
        <w:rPr>
          <w:rFonts w:ascii="Calibri" w:eastAsia="Calibri" w:hAnsi="Calibri"/>
          <w:iCs/>
          <w:sz w:val="22"/>
        </w:rPr>
      </w:pPr>
      <w:r>
        <w:rPr>
          <w:rFonts w:ascii="Calibri" w:eastAsia="Calibri" w:hAnsi="Calibri" w:cs="Calibri"/>
          <w:sz w:val="22"/>
          <w:lang w:val="zh-CN" w:bidi="zh-CN"/>
        </w:rPr>
        <w:lastRenderedPageBreak/>
        <w:t>拥有事件清单后，可使用 Visual Studio 消息编译器 (mc.exe) 将其编译为资源文件 (</w:t>
      </w:r>
      <w:r>
        <w:rPr>
          <w:rFonts w:ascii="Calibri" w:eastAsia="Calibri" w:hAnsi="Calibri" w:cs="Calibri"/>
          <w:b/>
          <w:sz w:val="22"/>
          <w:lang w:val="zh-CN" w:bidi="zh-CN"/>
        </w:rPr>
        <w:t>etwproviderGenerated.rc</w:t>
      </w:r>
      <w:r>
        <w:rPr>
          <w:rFonts w:ascii="Calibri" w:eastAsia="Calibri" w:hAnsi="Calibri" w:cs="Calibri"/>
          <w:sz w:val="22"/>
          <w:lang w:val="zh-CN" w:bidi="zh-CN"/>
        </w:rPr>
        <w:t>) 和头文件 (</w:t>
      </w:r>
      <w:r>
        <w:rPr>
          <w:rFonts w:ascii="Calibri" w:eastAsia="Calibri" w:hAnsi="Calibri" w:cs="Calibri"/>
          <w:b/>
          <w:sz w:val="22"/>
          <w:lang w:val="zh-CN" w:bidi="zh-CN"/>
        </w:rPr>
        <w:t>etwproviderGenerated.h</w:t>
      </w:r>
      <w:r>
        <w:rPr>
          <w:rFonts w:ascii="Calibri" w:eastAsia="Calibri" w:hAnsi="Calibri" w:cs="Calibri"/>
          <w:sz w:val="22"/>
          <w:lang w:val="zh-CN" w:bidi="zh-CN"/>
        </w:rPr>
        <w:t>)。资源文件和头文件均包含在相应游戏项目中。</w:t>
      </w:r>
    </w:p>
    <w:p w14:paraId="039413B6" w14:textId="511FB576" w:rsidR="009B78F4" w:rsidRDefault="008F325C" w:rsidP="006F0721">
      <w:pPr>
        <w:spacing w:before="144" w:after="144" w:line="259" w:lineRule="auto"/>
        <w:rPr>
          <w:rFonts w:ascii="Calibri" w:eastAsia="Calibri" w:hAnsi="Calibri"/>
          <w:iCs/>
          <w:sz w:val="22"/>
        </w:rPr>
      </w:pPr>
      <w:r>
        <w:rPr>
          <w:rFonts w:ascii="Calibri" w:eastAsia="Calibri" w:hAnsi="Calibri" w:cs="Calibri"/>
          <w:sz w:val="22"/>
          <w:lang w:val="zh-CN" w:bidi="zh-CN"/>
        </w:rPr>
        <w:t>若要生成头文件、资源文件和二进制文件，可以使用以下参数调用 mc.exe：</w:t>
      </w:r>
    </w:p>
    <w:p w14:paraId="5DC45A21" w14:textId="48813E51" w:rsidR="008F325C" w:rsidRDefault="008F325C" w:rsidP="006F0721">
      <w:pPr>
        <w:spacing w:before="144" w:after="144" w:line="259" w:lineRule="auto"/>
        <w:rPr>
          <w:rFonts w:ascii="Courier New" w:eastAsia="Calibri" w:hAnsi="Courier New" w:cs="Courier New"/>
          <w:i/>
          <w:iCs/>
        </w:rPr>
      </w:pPr>
      <w:r w:rsidRPr="008F325C">
        <w:rPr>
          <w:rFonts w:ascii="Courier New" w:eastAsia="Calibri" w:hAnsi="Courier New" w:cs="Courier New"/>
          <w:lang w:val="zh-CN" w:bidi="zh-CN"/>
        </w:rPr>
        <w:tab/>
        <w:t xml:space="preserve">mc.exe -um </w:t>
      </w:r>
      <w:r w:rsidRPr="008F325C">
        <w:rPr>
          <w:rFonts w:ascii="Courier New" w:eastAsia="Calibri" w:hAnsi="Courier New" w:cs="Courier New"/>
          <w:i/>
          <w:lang w:val="zh-CN" w:bidi="zh-CN"/>
        </w:rPr>
        <w:t>inputmanifestfile.man</w:t>
      </w:r>
    </w:p>
    <w:p w14:paraId="21408A16" w14:textId="443F2AB1" w:rsidR="00564F16" w:rsidRPr="00564F16" w:rsidRDefault="00564F16" w:rsidP="00564F16">
      <w:r>
        <w:rPr>
          <w:lang w:val="zh-CN" w:bidi="zh-CN"/>
        </w:rPr>
        <w:t>通过此步骤生成的</w:t>
      </w:r>
      <w:r>
        <w:rPr>
          <w:lang w:val="zh-CN" w:bidi="zh-CN"/>
        </w:rPr>
        <w:t xml:space="preserve"> .BIN </w:t>
      </w:r>
      <w:r>
        <w:rPr>
          <w:lang w:val="zh-CN" w:bidi="zh-CN"/>
        </w:rPr>
        <w:t>文件将由生成的</w:t>
      </w:r>
      <w:r>
        <w:rPr>
          <w:lang w:val="zh-CN" w:bidi="zh-CN"/>
        </w:rPr>
        <w:t xml:space="preserve"> .RC </w:t>
      </w:r>
      <w:r>
        <w:rPr>
          <w:lang w:val="zh-CN" w:bidi="zh-CN"/>
        </w:rPr>
        <w:t>文件自动引入，并被编译为可执行文件或</w:t>
      </w:r>
      <w:r>
        <w:rPr>
          <w:lang w:val="zh-CN" w:bidi="zh-CN"/>
        </w:rPr>
        <w:t xml:space="preserve"> DLL</w:t>
      </w:r>
      <w:r>
        <w:rPr>
          <w:lang w:val="zh-CN" w:bidi="zh-CN"/>
        </w:rPr>
        <w:t>。</w:t>
      </w:r>
    </w:p>
    <w:p w14:paraId="1A60976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 xml:space="preserve">在游戏初始化过程中，事件提供程序通过调用 </w:t>
      </w:r>
      <w:r w:rsidRPr="006F0721">
        <w:rPr>
          <w:rFonts w:ascii="Calibri" w:eastAsia="Calibri" w:hAnsi="Calibri" w:cs="Calibri"/>
          <w:b/>
          <w:sz w:val="22"/>
          <w:lang w:val="zh-CN" w:bidi="zh-CN"/>
        </w:rPr>
        <w:t xml:space="preserve">EventRegisterCEP_Main </w:t>
      </w:r>
      <w:r w:rsidRPr="006F0721">
        <w:rPr>
          <w:rFonts w:ascii="Calibri" w:eastAsia="Calibri" w:hAnsi="Calibri" w:cs="Calibri"/>
          <w:sz w:val="22"/>
          <w:lang w:val="zh-CN" w:bidi="zh-CN"/>
        </w:rPr>
        <w:t xml:space="preserve">实现注册，然后在关机处理过程中通过调用 </w:t>
      </w:r>
      <w:r w:rsidRPr="006F0721">
        <w:rPr>
          <w:rFonts w:ascii="Calibri" w:eastAsia="Calibri" w:hAnsi="Calibri" w:cs="Calibri"/>
          <w:b/>
          <w:sz w:val="22"/>
          <w:lang w:val="zh-CN" w:bidi="zh-CN"/>
        </w:rPr>
        <w:t>EventUnregisterCEP_Main</w:t>
      </w:r>
      <w:r w:rsidRPr="006F0721">
        <w:rPr>
          <w:rFonts w:ascii="Calibri" w:eastAsia="Calibri" w:hAnsi="Calibri" w:cs="Calibri"/>
          <w:sz w:val="22"/>
          <w:lang w:val="zh-CN" w:bidi="zh-CN"/>
        </w:rPr>
        <w:t xml:space="preserve"> 实现注销。“Mark”事件通过调用 </w:t>
      </w:r>
      <w:r w:rsidRPr="006F0721">
        <w:rPr>
          <w:rFonts w:ascii="Calibri" w:eastAsia="Calibri" w:hAnsi="Calibri" w:cs="Calibri"/>
          <w:b/>
          <w:sz w:val="22"/>
          <w:lang w:val="zh-CN" w:bidi="zh-CN"/>
        </w:rPr>
        <w:t xml:space="preserve">EventWriteMark </w:t>
      </w:r>
      <w:r w:rsidRPr="006F0721">
        <w:rPr>
          <w:rFonts w:ascii="Calibri" w:eastAsia="Calibri" w:hAnsi="Calibri" w:cs="Calibri"/>
          <w:sz w:val="22"/>
          <w:lang w:val="zh-CN" w:bidi="zh-CN"/>
        </w:rPr>
        <w:t>发出，该函数将一个 Unicode 字符串作为参数。</w:t>
      </w:r>
    </w:p>
    <w:p w14:paraId="069CDDFA" w14:textId="444D7942"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本示例可以像任何其他示例一样进行构建、部署和激活。运行本示例后，请使用 xperf 捕获事件（tracelog 无法合并 ETL 提供程序事件，而 xbperf 则无法指定自定义事件提供程序）。由于游戏的事件提供程序尚未添加到注册表中，因此必须通过 GUID 来进行标识，而不是通过名称（请注意，该 GUID 必须与事件清单中指定的提供程序 GUID 匹配）：</w:t>
      </w:r>
    </w:p>
    <w:p w14:paraId="4AFC82F5" w14:textId="62B550A4"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lang w:val="zh-CN" w:bidi="zh-CN"/>
        </w:rPr>
        <w:t>C:\temp&gt;xbrun /x/title /O xperf -start -on PROC_THREAD+LOADER+DPC+INTERRUPT+CSWITCH+PROFILE -stackwalk PROFILE+CSWITCH -f d:\kernel.etl</w:t>
      </w:r>
    </w:p>
    <w:p w14:paraId="5438C14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捕获所需的数据后，可以按常规方式停止会话：</w:t>
      </w:r>
    </w:p>
    <w:p w14:paraId="205AA2B2" w14:textId="00738BE6"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lang w:val="zh-CN" w:bidi="zh-CN"/>
        </w:rPr>
        <w:t>C:\temp&gt; xbrun /x/title /O xperf -start "user" -on A4A76336-4BA7-4CD9-85C3-B9C236D3041C -f d:\user.etl</w:t>
      </w:r>
    </w:p>
    <w:p w14:paraId="5020567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合并开发工具包上的 ETL 文件以解析系统事件提供程序。这</w:t>
      </w:r>
      <w:r w:rsidRPr="006F0721">
        <w:rPr>
          <w:rFonts w:ascii="Calibri" w:eastAsia="Calibri" w:hAnsi="Calibri" w:cs="Calibri"/>
          <w:i/>
          <w:sz w:val="22"/>
          <w:lang w:val="zh-CN" w:bidi="zh-CN"/>
        </w:rPr>
        <w:t>不会</w:t>
      </w:r>
      <w:r w:rsidRPr="006F0721">
        <w:rPr>
          <w:rFonts w:ascii="Calibri" w:eastAsia="Calibri" w:hAnsi="Calibri" w:cs="Calibri"/>
          <w:sz w:val="22"/>
          <w:lang w:val="zh-CN" w:bidi="zh-CN"/>
        </w:rPr>
        <w:t>解析我们的自定义事件提供程序：</w:t>
      </w:r>
    </w:p>
    <w:p w14:paraId="03A1D7DE" w14:textId="5A382ACC"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lang w:val="zh-CN" w:bidi="zh-CN"/>
        </w:rPr>
        <w:t>C:\temp&gt; xbrun /x/title /O xperf -stop -stop "user" -d d:\merged.etl</w:t>
      </w:r>
    </w:p>
    <w:p w14:paraId="72E321C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现在，可以将合并后的文件复制回主机电脑：</w:t>
      </w:r>
    </w:p>
    <w:p w14:paraId="0E94EAF4" w14:textId="58C58688"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lang w:val="zh-CN" w:bidi="zh-CN"/>
        </w:rPr>
        <w:t>C:\temp\&gt; xbcp xd:\merged.etl .</w:t>
      </w:r>
    </w:p>
    <w:p w14:paraId="020643B9"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此文件可加载到 WPA 中，且自定义事件将显示在“系统活动”组中的“一般性事件”图中。但在此时，这些事件仅可由 GUID 标识，而任务名称和操作码名称之类的信息将不可见。更重要的是，我们为每个事件提供的自定义数据（Unicode 字符串）也将不显示。</w:t>
      </w:r>
    </w:p>
    <w:p w14:paraId="4560C2B5" w14:textId="77777777" w:rsidR="006F0721" w:rsidRPr="006F0721" w:rsidRDefault="006F0721" w:rsidP="006F0721">
      <w:pPr>
        <w:spacing w:before="144" w:after="144" w:line="259" w:lineRule="auto"/>
        <w:rPr>
          <w:rFonts w:ascii="Calibri" w:eastAsia="Calibri" w:hAnsi="Calibri"/>
          <w:iCs/>
          <w:sz w:val="22"/>
        </w:rPr>
      </w:pPr>
    </w:p>
    <w:p w14:paraId="2C1A83E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lastRenderedPageBreak/>
        <w:drawing>
          <wp:inline distT="0" distB="0" distL="0" distR="0" wp14:anchorId="68B9B65E" wp14:editId="3796249E">
            <wp:extent cx="5943600" cy="27057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5735"/>
                    </a:xfrm>
                    <a:prstGeom prst="rect">
                      <a:avLst/>
                    </a:prstGeom>
                  </pic:spPr>
                </pic:pic>
              </a:graphicData>
            </a:graphic>
          </wp:inline>
        </w:drawing>
      </w:r>
    </w:p>
    <w:p w14:paraId="10441AB4" w14:textId="77777777" w:rsidR="006F0721" w:rsidRPr="006F0721" w:rsidRDefault="006F0721" w:rsidP="006F0721">
      <w:pPr>
        <w:spacing w:before="144" w:after="144" w:line="259" w:lineRule="auto"/>
        <w:rPr>
          <w:rFonts w:ascii="Calibri" w:eastAsia="Calibri" w:hAnsi="Calibri"/>
          <w:iCs/>
          <w:sz w:val="22"/>
        </w:rPr>
      </w:pPr>
    </w:p>
    <w:p w14:paraId="1FC12BAE"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 xml:space="preserve">为了显示每个自定义事件的完整信息，我们使用了一个技巧 – </w:t>
      </w:r>
      <w:r w:rsidRPr="006F0721">
        <w:rPr>
          <w:rFonts w:ascii="Calibri" w:eastAsia="Calibri" w:hAnsi="Calibri" w:cs="Calibri"/>
          <w:i/>
          <w:sz w:val="22"/>
          <w:lang w:val="zh-CN" w:bidi="zh-CN"/>
        </w:rPr>
        <w:t>我们在主机电脑上注册事件提供程序，而不是开发工具包，并在主机上解析这些事件。</w:t>
      </w:r>
    </w:p>
    <w:p w14:paraId="50B58634"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 xml:space="preserve">首先，编辑事件清单 (evtprovider.man) 的提供程序节点，并确保 </w:t>
      </w:r>
      <w:r w:rsidRPr="006F0721">
        <w:rPr>
          <w:rFonts w:ascii="Calibri" w:eastAsia="Calibri" w:hAnsi="Calibri" w:cs="Calibri"/>
          <w:b/>
          <w:sz w:val="22"/>
          <w:lang w:val="zh-CN" w:bidi="zh-CN"/>
        </w:rPr>
        <w:t>resourceFileName</w:t>
      </w:r>
      <w:r w:rsidRPr="006F0721">
        <w:rPr>
          <w:rFonts w:ascii="Calibri" w:eastAsia="Calibri" w:hAnsi="Calibri" w:cs="Calibri"/>
          <w:sz w:val="22"/>
          <w:lang w:val="zh-CN" w:bidi="zh-CN"/>
        </w:rPr>
        <w:t xml:space="preserve"> 和 </w:t>
      </w:r>
      <w:r w:rsidRPr="006F0721">
        <w:rPr>
          <w:rFonts w:ascii="Calibri" w:eastAsia="Calibri" w:hAnsi="Calibri" w:cs="Calibri"/>
          <w:b/>
          <w:sz w:val="22"/>
          <w:lang w:val="zh-CN" w:bidi="zh-CN"/>
        </w:rPr>
        <w:t>messageFileName</w:t>
      </w:r>
      <w:r w:rsidRPr="006F0721">
        <w:rPr>
          <w:rFonts w:ascii="Calibri" w:eastAsia="Calibri" w:hAnsi="Calibri" w:cs="Calibri"/>
          <w:sz w:val="22"/>
          <w:lang w:val="zh-CN" w:bidi="zh-CN"/>
        </w:rPr>
        <w:t xml:space="preserve"> 属性指向开发电脑上构建了 Xbox One 可执行文件的位置：</w:t>
      </w:r>
    </w:p>
    <w:p w14:paraId="5EEA6A7B" w14:textId="26B58510" w:rsidR="006F0721" w:rsidRPr="006F0721" w:rsidRDefault="006F0721" w:rsidP="006F0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Cs w:val="20"/>
          <w:lang w:eastAsia="en-GB"/>
        </w:rPr>
      </w:pPr>
      <w:r w:rsidRPr="006F0721">
        <w:rPr>
          <w:rFonts w:ascii="Consolas" w:eastAsia="Times New Roman" w:hAnsi="Consolas" w:cs="Consolas"/>
          <w:color w:val="0000FF"/>
          <w:szCs w:val="20"/>
          <w:lang w:val="zh-CN" w:bidi="zh-CN"/>
        </w:rPr>
        <w:t>&lt;</w:t>
      </w:r>
      <w:r w:rsidRPr="006F0721">
        <w:rPr>
          <w:rFonts w:ascii="Consolas" w:eastAsia="Times New Roman" w:hAnsi="Consolas" w:cs="Consolas"/>
          <w:color w:val="A31515"/>
          <w:szCs w:val="20"/>
          <w:lang w:val="zh-CN" w:bidi="zh-CN"/>
        </w:rPr>
        <w:t>provider </w:t>
      </w:r>
      <w:r w:rsidRPr="006F0721">
        <w:rPr>
          <w:rFonts w:ascii="Consolas" w:eastAsia="Times New Roman" w:hAnsi="Consolas" w:cs="Consolas"/>
          <w:color w:val="FF0000"/>
          <w:szCs w:val="20"/>
          <w:lang w:val="zh-CN" w:bidi="zh-CN"/>
        </w:rPr>
        <w:t>name</w:t>
      </w:r>
      <w:r w:rsidRPr="006F0721">
        <w:rPr>
          <w:rFonts w:ascii="Consolas" w:eastAsia="Times New Roman" w:hAnsi="Consolas" w:cs="Consolas"/>
          <w:color w:val="0000FF"/>
          <w:szCs w:val="20"/>
          <w:lang w:val="zh-CN" w:bidi="zh-CN"/>
        </w:rPr>
        <w:t>=</w:t>
      </w:r>
      <w:r w:rsidRPr="006F0721">
        <w:rPr>
          <w:rFonts w:ascii="Consolas" w:eastAsia="Times New Roman" w:hAnsi="Consolas" w:cs="Consolas"/>
          <w:color w:val="000000"/>
          <w:szCs w:val="20"/>
          <w:lang w:val="zh-CN" w:bidi="zh-CN"/>
        </w:rPr>
        <w:t>"</w:t>
      </w:r>
      <w:r w:rsidRPr="006F0721">
        <w:rPr>
          <w:rFonts w:ascii="Consolas" w:eastAsia="Times New Roman" w:hAnsi="Consolas" w:cs="Consolas"/>
          <w:color w:val="0000FF"/>
          <w:szCs w:val="20"/>
          <w:lang w:val="zh-CN" w:bidi="zh-CN"/>
        </w:rPr>
        <w:t>CEP-Main</w:t>
      </w:r>
      <w:r w:rsidRPr="006F0721">
        <w:rPr>
          <w:rFonts w:ascii="Consolas" w:eastAsia="Times New Roman" w:hAnsi="Consolas" w:cs="Consolas"/>
          <w:color w:val="000000"/>
          <w:szCs w:val="20"/>
          <w:lang w:val="zh-CN" w:bidi="zh-CN"/>
        </w:rPr>
        <w:t>" </w:t>
      </w:r>
      <w:r w:rsidRPr="006F0721">
        <w:rPr>
          <w:rFonts w:ascii="Consolas" w:eastAsia="Times New Roman" w:hAnsi="Consolas" w:cs="Consolas"/>
          <w:color w:val="FF0000"/>
          <w:szCs w:val="20"/>
          <w:lang w:val="zh-CN" w:bidi="zh-CN"/>
        </w:rPr>
        <w:t>guid</w:t>
      </w:r>
      <w:r w:rsidRPr="006F0721">
        <w:rPr>
          <w:rFonts w:ascii="Consolas" w:eastAsia="Times New Roman" w:hAnsi="Consolas" w:cs="Consolas"/>
          <w:color w:val="0000FF"/>
          <w:szCs w:val="20"/>
          <w:lang w:val="zh-CN" w:bidi="zh-CN"/>
        </w:rPr>
        <w:t>=</w:t>
      </w:r>
      <w:r w:rsidRPr="006F0721">
        <w:rPr>
          <w:rFonts w:ascii="Consolas" w:eastAsia="Times New Roman" w:hAnsi="Consolas" w:cs="Consolas"/>
          <w:color w:val="000000"/>
          <w:szCs w:val="20"/>
          <w:lang w:val="zh-CN" w:bidi="zh-CN"/>
        </w:rPr>
        <w:t>"</w:t>
      </w:r>
      <w:r w:rsidRPr="006F0721">
        <w:rPr>
          <w:rFonts w:ascii="Consolas" w:eastAsia="Times New Roman" w:hAnsi="Consolas" w:cs="Consolas"/>
          <w:color w:val="0000FF"/>
          <w:szCs w:val="20"/>
          <w:lang w:val="zh-CN" w:bidi="zh-CN"/>
        </w:rPr>
        <w:t>{A4A76336-4BA7-4CD9-85C3-B9C236D3041C}</w:t>
      </w:r>
      <w:r w:rsidRPr="006F0721">
        <w:rPr>
          <w:rFonts w:ascii="Consolas" w:eastAsia="Times New Roman" w:hAnsi="Consolas" w:cs="Consolas"/>
          <w:color w:val="000000"/>
          <w:szCs w:val="20"/>
          <w:lang w:val="zh-CN" w:bidi="zh-CN"/>
        </w:rPr>
        <w:t>" </w:t>
      </w:r>
      <w:r w:rsidRPr="006F0721">
        <w:rPr>
          <w:rFonts w:ascii="Consolas" w:eastAsia="Times New Roman" w:hAnsi="Consolas" w:cs="Consolas"/>
          <w:color w:val="000000"/>
          <w:szCs w:val="20"/>
          <w:lang w:val="zh-CN" w:bidi="zh-CN"/>
        </w:rPr>
        <w:br/>
      </w:r>
      <w:r w:rsidRPr="006F0721">
        <w:rPr>
          <w:rFonts w:ascii="Consolas" w:eastAsia="Times New Roman" w:hAnsi="Consolas" w:cs="Consolas"/>
          <w:color w:val="FF0000"/>
          <w:szCs w:val="20"/>
          <w:lang w:val="zh-CN" w:bidi="zh-CN"/>
        </w:rPr>
        <w:t>symbol</w:t>
      </w:r>
      <w:r w:rsidRPr="006F0721">
        <w:rPr>
          <w:rFonts w:ascii="Consolas" w:eastAsia="Times New Roman" w:hAnsi="Consolas" w:cs="Consolas"/>
          <w:color w:val="0000FF"/>
          <w:szCs w:val="20"/>
          <w:lang w:val="zh-CN" w:bidi="zh-CN"/>
        </w:rPr>
        <w:t>=</w:t>
      </w:r>
      <w:r w:rsidRPr="006F0721">
        <w:rPr>
          <w:rFonts w:ascii="Consolas" w:eastAsia="Times New Roman" w:hAnsi="Consolas" w:cs="Consolas"/>
          <w:color w:val="000000"/>
          <w:szCs w:val="20"/>
          <w:lang w:val="zh-CN" w:bidi="zh-CN"/>
        </w:rPr>
        <w:t>"</w:t>
      </w:r>
      <w:r w:rsidRPr="006F0721">
        <w:rPr>
          <w:rFonts w:ascii="Consolas" w:eastAsia="Times New Roman" w:hAnsi="Consolas" w:cs="Consolas"/>
          <w:color w:val="0000FF"/>
          <w:szCs w:val="20"/>
          <w:lang w:val="zh-CN" w:bidi="zh-CN"/>
        </w:rPr>
        <w:t>CEP_MAIN</w:t>
      </w:r>
      <w:r w:rsidRPr="006F0721">
        <w:rPr>
          <w:rFonts w:ascii="Consolas" w:eastAsia="Times New Roman" w:hAnsi="Consolas" w:cs="Consolas"/>
          <w:color w:val="000000"/>
          <w:szCs w:val="20"/>
          <w:lang w:val="zh-CN" w:bidi="zh-CN"/>
        </w:rPr>
        <w:t>" </w:t>
      </w:r>
      <w:r w:rsidRPr="006F0721">
        <w:rPr>
          <w:rFonts w:ascii="Consolas" w:eastAsia="Times New Roman" w:hAnsi="Consolas" w:cs="Consolas"/>
          <w:color w:val="000000"/>
          <w:szCs w:val="20"/>
          <w:lang w:val="zh-CN" w:bidi="zh-CN"/>
        </w:rPr>
        <w:br/>
      </w:r>
      <w:r w:rsidRPr="006F0721">
        <w:rPr>
          <w:rFonts w:ascii="Consolas" w:eastAsia="Times New Roman" w:hAnsi="Consolas" w:cs="Consolas"/>
          <w:color w:val="FF0000"/>
          <w:szCs w:val="20"/>
          <w:lang w:val="zh-CN" w:bidi="zh-CN"/>
        </w:rPr>
        <w:t>resourceFileName</w:t>
      </w:r>
      <w:r w:rsidRPr="006F0721">
        <w:rPr>
          <w:rFonts w:ascii="Consolas" w:eastAsia="Times New Roman" w:hAnsi="Consolas" w:cs="Consolas"/>
          <w:color w:val="0000FF"/>
          <w:szCs w:val="20"/>
          <w:lang w:val="zh-CN" w:bidi="zh-CN"/>
        </w:rPr>
        <w:t>=</w:t>
      </w:r>
      <w:r w:rsidRPr="006F0721">
        <w:rPr>
          <w:rFonts w:ascii="Consolas" w:eastAsia="Times New Roman" w:hAnsi="Consolas" w:cs="Consolas"/>
          <w:color w:val="000000"/>
          <w:szCs w:val="20"/>
          <w:lang w:val="zh-CN" w:bidi="zh-CN"/>
        </w:rPr>
        <w:t>"S</w:t>
      </w:r>
      <w:r w:rsidR="0044391B" w:rsidRPr="0044391B">
        <w:rPr>
          <w:rFonts w:ascii="Consolas" w:eastAsia="Times New Roman" w:hAnsi="Consolas" w:cs="Consolas"/>
          <w:color w:val="0000FF"/>
          <w:szCs w:val="20"/>
          <w:lang w:val="zh-CN" w:bidi="zh-CN"/>
        </w:rPr>
        <w:t>:\samples\gx_dev\Samples\System\CustomEventProvider\Gaming.Xbox.x64\Debug\CustomEventProvider.exe</w:t>
      </w:r>
      <w:r w:rsidRPr="006F0721">
        <w:rPr>
          <w:rFonts w:ascii="Consolas" w:eastAsia="Times New Roman" w:hAnsi="Consolas" w:cs="Consolas"/>
          <w:color w:val="000000"/>
          <w:szCs w:val="20"/>
          <w:lang w:val="zh-CN" w:bidi="zh-CN"/>
        </w:rPr>
        <w:t>" </w:t>
      </w:r>
      <w:r w:rsidRPr="006F0721">
        <w:rPr>
          <w:rFonts w:ascii="Consolas" w:eastAsia="Times New Roman" w:hAnsi="Consolas" w:cs="Consolas"/>
          <w:color w:val="000000"/>
          <w:szCs w:val="20"/>
          <w:lang w:val="zh-CN" w:bidi="zh-CN"/>
        </w:rPr>
        <w:br/>
      </w:r>
      <w:r w:rsidRPr="006F0721">
        <w:rPr>
          <w:rFonts w:ascii="Consolas" w:eastAsia="Times New Roman" w:hAnsi="Consolas" w:cs="Consolas"/>
          <w:color w:val="FF0000"/>
          <w:szCs w:val="20"/>
          <w:lang w:val="zh-CN" w:bidi="zh-CN"/>
        </w:rPr>
        <w:t>messageFileName</w:t>
      </w:r>
      <w:r w:rsidRPr="006F0721">
        <w:rPr>
          <w:rFonts w:ascii="Consolas" w:eastAsia="Times New Roman" w:hAnsi="Consolas" w:cs="Consolas"/>
          <w:color w:val="0000FF"/>
          <w:szCs w:val="20"/>
          <w:lang w:val="zh-CN" w:bidi="zh-CN"/>
        </w:rPr>
        <w:t>=</w:t>
      </w:r>
      <w:r w:rsidRPr="006F0721">
        <w:rPr>
          <w:rFonts w:ascii="Consolas" w:eastAsia="Times New Roman" w:hAnsi="Consolas" w:cs="Consolas"/>
          <w:color w:val="000000"/>
          <w:szCs w:val="20"/>
          <w:lang w:val="zh-CN" w:bidi="zh-CN"/>
        </w:rPr>
        <w:t>"</w:t>
      </w:r>
      <w:r w:rsidR="0044391B">
        <w:rPr>
          <w:lang w:val="zh-CN" w:bidi="zh-CN"/>
        </w:rPr>
        <w:t>S</w:t>
      </w:r>
      <w:r w:rsidR="0044391B" w:rsidRPr="0044391B">
        <w:rPr>
          <w:rFonts w:ascii="Consolas" w:eastAsia="Times New Roman" w:hAnsi="Consolas" w:cs="Consolas"/>
          <w:color w:val="0000FF"/>
          <w:szCs w:val="20"/>
          <w:lang w:val="zh-CN" w:bidi="zh-CN"/>
        </w:rPr>
        <w:t>:\samples\gx_dev\Samples\System\CustomEventProvider\Gaming.Xbox.x64\Debug\CustomEventProvider.exe</w:t>
      </w:r>
      <w:r w:rsidRPr="006F0721">
        <w:rPr>
          <w:rFonts w:ascii="Consolas" w:eastAsia="Times New Roman" w:hAnsi="Consolas" w:cs="Consolas"/>
          <w:color w:val="000000"/>
          <w:szCs w:val="20"/>
          <w:lang w:val="zh-CN" w:bidi="zh-CN"/>
        </w:rPr>
        <w:t>"</w:t>
      </w:r>
      <w:r w:rsidRPr="006F0721">
        <w:rPr>
          <w:rFonts w:ascii="Consolas" w:eastAsia="Times New Roman" w:hAnsi="Consolas" w:cs="Consolas"/>
          <w:color w:val="0000FF"/>
          <w:szCs w:val="20"/>
          <w:lang w:val="zh-CN" w:bidi="zh-CN"/>
        </w:rPr>
        <w:t>&gt;</w:t>
      </w:r>
    </w:p>
    <w:p w14:paraId="6203D89B"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接下来，通过从提升的命令提示符处运行 wevtutil.exe 工具，来在主机电脑上注册事件提供程序：</w:t>
      </w:r>
    </w:p>
    <w:p w14:paraId="4899B00A"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sz w:val="22"/>
          <w:lang w:val="zh-CN" w:bidi="zh-CN"/>
        </w:rPr>
        <w:t>D:\dev\CustomEventProvider&gt;wevtutil im etwprovider.man</w:t>
      </w:r>
    </w:p>
    <w:p w14:paraId="4B034187"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如果你在主机电脑上签入注册表，你会看到提供程序在 HKLM\SOFTWARE\Microsoft\Windows\CurrentVersion\WINEVT\Publishers 下列出。</w:t>
      </w:r>
    </w:p>
    <w:p w14:paraId="56F5C65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drawing>
          <wp:inline distT="0" distB="0" distL="0" distR="0" wp14:anchorId="16078D87" wp14:editId="3ACD3C80">
            <wp:extent cx="5943600" cy="15500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0035"/>
                    </a:xfrm>
                    <a:prstGeom prst="rect">
                      <a:avLst/>
                    </a:prstGeom>
                  </pic:spPr>
                </pic:pic>
              </a:graphicData>
            </a:graphic>
          </wp:inline>
        </w:drawing>
      </w:r>
    </w:p>
    <w:p w14:paraId="2DC6B97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最后，使用 xperf 在主机电脑上解析 ETL 文件：</w:t>
      </w:r>
    </w:p>
    <w:p w14:paraId="3BC5FD79" w14:textId="7BDCDC3F" w:rsidR="006F0721" w:rsidRPr="006F0721" w:rsidRDefault="006F0721" w:rsidP="006F0721">
      <w:pPr>
        <w:spacing w:before="144" w:after="144" w:line="259" w:lineRule="auto"/>
        <w:rPr>
          <w:rFonts w:ascii="Courier New" w:eastAsia="Calibri" w:hAnsi="Courier New" w:cs="Courier New"/>
          <w:iCs/>
        </w:rPr>
      </w:pPr>
      <w:r w:rsidRPr="006F0721">
        <w:rPr>
          <w:rFonts w:ascii="Courier New" w:eastAsia="Calibri" w:hAnsi="Courier New" w:cs="Courier New"/>
          <w:lang w:val="zh-CN" w:bidi="zh-CN"/>
        </w:rPr>
        <w:lastRenderedPageBreak/>
        <w:t>C:\temp\custom03&gt;xperf -merge merged.etl final.etl</w:t>
      </w:r>
    </w:p>
    <w:p w14:paraId="3599CC5F" w14:textId="6378457A"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如果主机合并的 ETL 文件 (</w:t>
      </w:r>
      <w:r w:rsidRPr="006F0721">
        <w:rPr>
          <w:rFonts w:ascii="Calibri" w:eastAsia="Calibri" w:hAnsi="Calibri" w:cs="Calibri"/>
          <w:b/>
          <w:sz w:val="22"/>
          <w:lang w:val="zh-CN" w:bidi="zh-CN"/>
        </w:rPr>
        <w:t>final.etl</w:t>
      </w:r>
      <w:r w:rsidRPr="006F0721">
        <w:rPr>
          <w:rFonts w:ascii="Calibri" w:eastAsia="Calibri" w:hAnsi="Calibri" w:cs="Calibri"/>
          <w:sz w:val="22"/>
          <w:lang w:val="zh-CN" w:bidi="zh-CN"/>
        </w:rPr>
        <w:t>) 已加载到 WPA 中，则事件现在应该已得到正确解析：</w:t>
      </w:r>
    </w:p>
    <w:p w14:paraId="684221F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drawing>
          <wp:inline distT="0" distB="0" distL="0" distR="0" wp14:anchorId="6E96C6C6" wp14:editId="295496B0">
            <wp:extent cx="5943600" cy="256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1590"/>
                    </a:xfrm>
                    <a:prstGeom prst="rect">
                      <a:avLst/>
                    </a:prstGeom>
                  </pic:spPr>
                </pic:pic>
              </a:graphicData>
            </a:graphic>
          </wp:inline>
        </w:drawing>
      </w:r>
    </w:p>
    <w:p w14:paraId="4C1CF4B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请注意“说明”（字段 1）列现在如何包含与事件一起记录的字符串。我们还可以查看任务和操作码的名称。</w:t>
      </w:r>
    </w:p>
    <w:p w14:paraId="0DE3F17C"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完成性能分析会话后，可从主机电脑中删除提供程序：</w:t>
      </w:r>
    </w:p>
    <w:p w14:paraId="7CB3EAF3" w14:textId="77777777" w:rsidR="006F0721" w:rsidRPr="006F0721" w:rsidRDefault="006F0721" w:rsidP="006F0721">
      <w:pPr>
        <w:spacing w:before="144" w:after="144" w:line="259" w:lineRule="auto"/>
        <w:rPr>
          <w:rFonts w:ascii="Courier New" w:eastAsia="Calibri" w:hAnsi="Courier New" w:cs="Courier New"/>
          <w:iCs/>
          <w:sz w:val="22"/>
        </w:rPr>
      </w:pPr>
      <w:r w:rsidRPr="006F0721">
        <w:rPr>
          <w:rFonts w:ascii="Courier New" w:eastAsia="Calibri" w:hAnsi="Courier New" w:cs="Courier New"/>
          <w:sz w:val="22"/>
          <w:lang w:val="zh-CN" w:bidi="zh-CN"/>
        </w:rPr>
        <w:t>D:\dev\CustomEventProvider&gt;wevtutil um etwprovider.man</w:t>
      </w:r>
    </w:p>
    <w:p w14:paraId="1D49625E" w14:textId="77777777" w:rsidR="006F0721" w:rsidRPr="006F0721" w:rsidRDefault="006F0721" w:rsidP="006F0721">
      <w:pPr>
        <w:spacing w:before="144" w:after="144" w:line="259" w:lineRule="auto"/>
        <w:rPr>
          <w:rFonts w:ascii="Calibri" w:eastAsia="Calibri" w:hAnsi="Calibri"/>
          <w:iCs/>
          <w:sz w:val="22"/>
        </w:rPr>
      </w:pPr>
      <w:bookmarkStart w:id="0" w:name="ID2EMD"/>
      <w:bookmarkEnd w:id="0"/>
      <w:r w:rsidRPr="006F0721">
        <w:rPr>
          <w:rFonts w:ascii="Calibri" w:eastAsia="Calibri" w:hAnsi="Calibri" w:cs="Calibri"/>
          <w:sz w:val="22"/>
          <w:lang w:val="zh-CN" w:bidi="zh-CN"/>
        </w:rPr>
        <w:t>BlockCulled 事件与 Mark 事件类似，但它有一个单精度 UInt32 负载，而不是字符串负载。遗憾的是，目前无法在 WPA 内绘制自定义事件的数字字段。</w:t>
      </w:r>
    </w:p>
    <w:p w14:paraId="234F6DD1" w14:textId="77777777" w:rsidR="006F0721" w:rsidRPr="006F0721" w:rsidRDefault="006F0721" w:rsidP="006F0721">
      <w:pPr>
        <w:spacing w:before="144" w:after="144" w:line="259" w:lineRule="auto"/>
        <w:rPr>
          <w:rFonts w:ascii="Calibri" w:eastAsia="Calibri" w:hAnsi="Calibri"/>
          <w:b/>
          <w:iCs/>
          <w:sz w:val="22"/>
        </w:rPr>
      </w:pPr>
      <w:r w:rsidRPr="006F0721">
        <w:rPr>
          <w:rFonts w:ascii="Calibri" w:eastAsia="Calibri" w:hAnsi="Calibri" w:cs="Calibri"/>
          <w:b/>
          <w:sz w:val="22"/>
          <w:lang w:val="zh-CN" w:bidi="zh-CN"/>
        </w:rPr>
        <w:t>感兴趣区</w:t>
      </w:r>
    </w:p>
    <w:p w14:paraId="3934B136"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自 2013 年 10 月起，WPA 开始支持</w:t>
      </w:r>
      <w:hyperlink r:id="rId12" w:history="1">
        <w:r w:rsidRPr="006F0721">
          <w:rPr>
            <w:rFonts w:ascii="Calibri" w:eastAsia="Calibri" w:hAnsi="Calibri" w:cs="Calibri"/>
            <w:color w:val="4067A0"/>
            <w:sz w:val="22"/>
            <w:lang w:val="zh-CN" w:bidi="zh-CN"/>
          </w:rPr>
          <w:t>感兴趣区</w:t>
        </w:r>
      </w:hyperlink>
      <w:r w:rsidRPr="006F0721">
        <w:rPr>
          <w:rFonts w:ascii="Calibri" w:eastAsia="Calibri" w:hAnsi="Calibri" w:cs="Calibri"/>
          <w:sz w:val="22"/>
          <w:lang w:val="zh-CN" w:bidi="zh-CN"/>
        </w:rPr>
        <w:t>这一概念：在捕获内表示和标记时间范围的能力。</w:t>
      </w:r>
      <w:r w:rsidRPr="006F0721">
        <w:rPr>
          <w:rFonts w:ascii="Calibri" w:eastAsia="Calibri" w:hAnsi="Calibri" w:cs="Calibri"/>
          <w:b/>
          <w:sz w:val="22"/>
          <w:lang w:val="zh-CN" w:bidi="zh-CN"/>
        </w:rPr>
        <w:t>EtwScopedEvent</w:t>
      </w:r>
      <w:r w:rsidRPr="006F0721">
        <w:rPr>
          <w:rFonts w:ascii="Calibri" w:eastAsia="Calibri" w:hAnsi="Calibri" w:cs="Calibri"/>
          <w:sz w:val="22"/>
          <w:lang w:val="zh-CN" w:bidi="zh-CN"/>
        </w:rPr>
        <w:t xml:space="preserve"> 类和 </w:t>
      </w:r>
      <w:r w:rsidRPr="006F0721">
        <w:rPr>
          <w:rFonts w:ascii="Calibri" w:eastAsia="Calibri" w:hAnsi="Calibri" w:cs="Calibri"/>
          <w:b/>
          <w:sz w:val="22"/>
          <w:lang w:val="zh-CN" w:bidi="zh-CN"/>
        </w:rPr>
        <w:t>ETWScopedEvent()</w:t>
      </w:r>
      <w:r w:rsidRPr="006F0721">
        <w:rPr>
          <w:rFonts w:ascii="Calibri" w:eastAsia="Calibri" w:hAnsi="Calibri" w:cs="Calibri"/>
          <w:sz w:val="22"/>
          <w:lang w:val="zh-CN" w:bidi="zh-CN"/>
        </w:rPr>
        <w:t xml:space="preserve"> 宏使用适当的负载展示了如何使用“感兴趣区”(ROI) 来提供类似于 </w:t>
      </w:r>
      <w:r w:rsidRPr="006F0721">
        <w:rPr>
          <w:rFonts w:ascii="Calibri" w:eastAsia="Calibri" w:hAnsi="Calibri" w:cs="Calibri"/>
          <w:b/>
          <w:sz w:val="22"/>
          <w:lang w:val="zh-CN" w:bidi="zh-CN"/>
        </w:rPr>
        <w:t>PIXBeginEvent()</w:t>
      </w:r>
      <w:r w:rsidRPr="006F0721">
        <w:rPr>
          <w:rFonts w:ascii="Calibri" w:eastAsia="Calibri" w:hAnsi="Calibri" w:cs="Calibri"/>
          <w:sz w:val="22"/>
          <w:lang w:val="zh-CN" w:bidi="zh-CN"/>
        </w:rPr>
        <w:t xml:space="preserve"> 和 </w:t>
      </w:r>
      <w:r w:rsidRPr="006F0721">
        <w:rPr>
          <w:rFonts w:ascii="Calibri" w:eastAsia="Calibri" w:hAnsi="Calibri" w:cs="Calibri"/>
          <w:b/>
          <w:sz w:val="22"/>
          <w:lang w:val="zh-CN" w:bidi="zh-CN"/>
        </w:rPr>
        <w:t xml:space="preserve">PIXEndEvent() </w:t>
      </w:r>
      <w:r w:rsidRPr="006F0721">
        <w:rPr>
          <w:rFonts w:ascii="Calibri" w:eastAsia="Calibri" w:hAnsi="Calibri" w:cs="Calibri"/>
          <w:sz w:val="22"/>
          <w:lang w:val="zh-CN" w:bidi="zh-CN"/>
        </w:rPr>
        <w:t>的范围界定功能。</w:t>
      </w:r>
    </w:p>
    <w:p w14:paraId="357F26A1"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若要显示 ROI，需要先加载区域定义文件。从“跟踪”菜单中，选择“跟踪属性”，然后加载示例附带的 regions.xml 定义。</w:t>
      </w:r>
    </w:p>
    <w:p w14:paraId="69F9C9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lastRenderedPageBreak/>
        <w:drawing>
          <wp:inline distT="0" distB="0" distL="0" distR="0" wp14:anchorId="2D25A20C" wp14:editId="17C68479">
            <wp:extent cx="5943600" cy="4622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22800"/>
                    </a:xfrm>
                    <a:prstGeom prst="rect">
                      <a:avLst/>
                    </a:prstGeom>
                  </pic:spPr>
                </pic:pic>
              </a:graphicData>
            </a:graphic>
          </wp:inline>
        </w:drawing>
      </w:r>
    </w:p>
    <w:p w14:paraId="2EAC6E82" w14:textId="05969C50"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现在，应该可以在“一般性事件”图下看到“感兴趣区”图。将 ROI 图拖动到分析区域，以将其展开；默认视图预设（在工具栏上）应该是“感兴趣区”。将“区域”列添加到表中（以便每个区域均获取唯一颜色），然后展开根节点；你将看到类似如下所示的显示内容：</w:t>
      </w:r>
    </w:p>
    <w:p w14:paraId="28183B68"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lastRenderedPageBreak/>
        <w:drawing>
          <wp:inline distT="0" distB="0" distL="0" distR="0" wp14:anchorId="35D4CED4" wp14:editId="400F6FAF">
            <wp:extent cx="5943600" cy="31191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9120"/>
                    </a:xfrm>
                    <a:prstGeom prst="rect">
                      <a:avLst/>
                    </a:prstGeom>
                  </pic:spPr>
                </pic:pic>
              </a:graphicData>
            </a:graphic>
          </wp:inline>
        </w:drawing>
      </w:r>
    </w:p>
    <w:p w14:paraId="44ABD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展开表的区域节点时，系统将会提供有关各个范围的信息：</w:t>
      </w:r>
    </w:p>
    <w:p w14:paraId="0F859713"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drawing>
          <wp:inline distT="0" distB="0" distL="0" distR="0" wp14:anchorId="2B3C7028" wp14:editId="48A7715E">
            <wp:extent cx="5943600" cy="3119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19120"/>
                    </a:xfrm>
                    <a:prstGeom prst="rect">
                      <a:avLst/>
                    </a:prstGeom>
                  </pic:spPr>
                </pic:pic>
              </a:graphicData>
            </a:graphic>
          </wp:inline>
        </w:drawing>
      </w:r>
    </w:p>
    <w:p w14:paraId="1301808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 xml:space="preserve">正如你看到的，此处显示了在调用 </w:t>
      </w:r>
      <w:r w:rsidRPr="006F0721">
        <w:rPr>
          <w:rFonts w:ascii="Calibri" w:eastAsia="Calibri" w:hAnsi="Calibri" w:cs="Calibri"/>
          <w:b/>
          <w:sz w:val="22"/>
          <w:lang w:val="zh-CN" w:bidi="zh-CN"/>
        </w:rPr>
        <w:t>ETWScopedEvent()</w:t>
      </w:r>
      <w:r w:rsidRPr="006F0721">
        <w:rPr>
          <w:rFonts w:ascii="Calibri" w:eastAsia="Calibri" w:hAnsi="Calibri" w:cs="Calibri"/>
          <w:sz w:val="22"/>
          <w:lang w:val="zh-CN" w:bidi="zh-CN"/>
        </w:rPr>
        <w:t xml:space="preserve"> 时提供的标签（该数字是特定标签的实例）。</w:t>
      </w:r>
    </w:p>
    <w:p w14:paraId="3BAD9A75"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展开该图将单独显示每个区域的时间线：</w:t>
      </w:r>
    </w:p>
    <w:p w14:paraId="0E0B504D"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lastRenderedPageBreak/>
        <w:drawing>
          <wp:inline distT="0" distB="0" distL="0" distR="0" wp14:anchorId="5AB4FDE3" wp14:editId="6C7CC607">
            <wp:extent cx="5943600" cy="31191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9120"/>
                    </a:xfrm>
                    <a:prstGeom prst="rect">
                      <a:avLst/>
                    </a:prstGeom>
                  </pic:spPr>
                </pic:pic>
              </a:graphicData>
            </a:graphic>
          </wp:inline>
        </w:drawing>
      </w:r>
    </w:p>
    <w:p w14:paraId="63144C9F"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sz w:val="22"/>
          <w:lang w:val="zh-CN" w:bidi="zh-CN"/>
        </w:rPr>
        <w:t>更重要的是，现在可以将区域与来自采样捕获的数据关联起来（如果已启用此功能）：</w:t>
      </w:r>
    </w:p>
    <w:p w14:paraId="1CCC67E0" w14:textId="77777777" w:rsidR="006F0721" w:rsidRPr="006F0721" w:rsidRDefault="006F0721" w:rsidP="006F0721">
      <w:pPr>
        <w:spacing w:before="144" w:after="144" w:line="259" w:lineRule="auto"/>
        <w:rPr>
          <w:rFonts w:ascii="Calibri" w:eastAsia="Calibri" w:hAnsi="Calibri"/>
          <w:iCs/>
          <w:sz w:val="22"/>
        </w:rPr>
      </w:pPr>
      <w:r w:rsidRPr="006F0721">
        <w:rPr>
          <w:rFonts w:ascii="Calibri" w:eastAsia="Calibri" w:hAnsi="Calibri" w:cs="Calibri"/>
          <w:noProof/>
          <w:sz w:val="22"/>
          <w:lang w:val="zh-CN" w:bidi="zh-CN"/>
        </w:rPr>
        <w:drawing>
          <wp:inline distT="0" distB="0" distL="0" distR="0" wp14:anchorId="09C5EF36" wp14:editId="0976970E">
            <wp:extent cx="5943600" cy="31191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19120"/>
                    </a:xfrm>
                    <a:prstGeom prst="rect">
                      <a:avLst/>
                    </a:prstGeom>
                  </pic:spPr>
                </pic:pic>
              </a:graphicData>
            </a:graphic>
          </wp:inline>
        </w:drawing>
      </w:r>
    </w:p>
    <w:p w14:paraId="5D7BB527" w14:textId="593FEE03" w:rsidR="006F0721" w:rsidRDefault="006F0721" w:rsidP="006F0721">
      <w:pPr>
        <w:pStyle w:val="Heading1"/>
      </w:pPr>
      <w:r>
        <w:rPr>
          <w:lang w:val="zh-CN" w:bidi="zh-CN"/>
        </w:rPr>
        <w:t>已知问题</w:t>
      </w:r>
    </w:p>
    <w:p w14:paraId="049AC3D5" w14:textId="3200998F" w:rsidR="006F0721" w:rsidRDefault="006F0721" w:rsidP="006F0721"/>
    <w:p w14:paraId="009D4063" w14:textId="660EB874" w:rsidR="006F0721" w:rsidRDefault="006F0721" w:rsidP="006F0721">
      <w:r>
        <w:rPr>
          <w:lang w:val="zh-CN" w:bidi="zh-CN"/>
        </w:rPr>
        <w:t>由于我们在主机电脑上解析事件提供程序</w:t>
      </w:r>
      <w:r>
        <w:rPr>
          <w:lang w:val="zh-CN" w:bidi="zh-CN"/>
        </w:rPr>
        <w:t xml:space="preserve"> GUID</w:t>
      </w:r>
      <w:r>
        <w:rPr>
          <w:lang w:val="zh-CN" w:bidi="zh-CN"/>
        </w:rPr>
        <w:t>，因此必须确保该主机上尚未注册任何具有该</w:t>
      </w:r>
      <w:r>
        <w:rPr>
          <w:lang w:val="zh-CN" w:bidi="zh-CN"/>
        </w:rPr>
        <w:t xml:space="preserve"> ID </w:t>
      </w:r>
      <w:r>
        <w:rPr>
          <w:lang w:val="zh-CN" w:bidi="zh-CN"/>
        </w:rPr>
        <w:t>的</w:t>
      </w:r>
      <w:r>
        <w:rPr>
          <w:lang w:val="zh-CN" w:bidi="zh-CN"/>
        </w:rPr>
        <w:t xml:space="preserve"> ETW </w:t>
      </w:r>
      <w:r>
        <w:rPr>
          <w:lang w:val="zh-CN" w:bidi="zh-CN"/>
        </w:rPr>
        <w:t>提供程序。如果要使用本示例中的事件清单创建新事件清单，请使用</w:t>
      </w:r>
      <w:r>
        <w:rPr>
          <w:lang w:val="zh-CN" w:bidi="zh-CN"/>
        </w:rPr>
        <w:t xml:space="preserve"> </w:t>
      </w:r>
      <w:r>
        <w:rPr>
          <w:b/>
          <w:lang w:val="zh-CN" w:bidi="zh-CN"/>
        </w:rPr>
        <w:t xml:space="preserve">ecmangen </w:t>
      </w:r>
      <w:r>
        <w:rPr>
          <w:lang w:val="zh-CN" w:bidi="zh-CN"/>
        </w:rPr>
        <w:t>来重新生成</w:t>
      </w:r>
      <w:r>
        <w:rPr>
          <w:lang w:val="zh-CN" w:bidi="zh-CN"/>
        </w:rPr>
        <w:t xml:space="preserve"> GUID</w:t>
      </w:r>
      <w:r>
        <w:rPr>
          <w:lang w:val="zh-CN" w:bidi="zh-CN"/>
        </w:rPr>
        <w:t>（如果对该清单进行了编辑），或者使用</w:t>
      </w:r>
      <w:r>
        <w:rPr>
          <w:lang w:val="zh-CN" w:bidi="zh-CN"/>
        </w:rPr>
        <w:t xml:space="preserve"> guidgen.exe</w:t>
      </w:r>
      <w:r>
        <w:rPr>
          <w:lang w:val="zh-CN" w:bidi="zh-CN"/>
        </w:rPr>
        <w:t>（随</w:t>
      </w:r>
      <w:r>
        <w:rPr>
          <w:lang w:val="zh-CN" w:bidi="zh-CN"/>
        </w:rPr>
        <w:t xml:space="preserve"> Visual Studio </w:t>
      </w:r>
      <w:r>
        <w:rPr>
          <w:lang w:val="zh-CN" w:bidi="zh-CN"/>
        </w:rPr>
        <w:t>提供）来生成新的</w:t>
      </w:r>
      <w:r>
        <w:rPr>
          <w:lang w:val="zh-CN" w:bidi="zh-CN"/>
        </w:rPr>
        <w:t xml:space="preserve"> GUID</w:t>
      </w:r>
      <w:r>
        <w:rPr>
          <w:lang w:val="zh-CN" w:bidi="zh-CN"/>
        </w:rPr>
        <w:t>。</w:t>
      </w:r>
    </w:p>
    <w:p w14:paraId="5DC715C7" w14:textId="77777777" w:rsidR="006F0721" w:rsidRDefault="006F0721" w:rsidP="006F0721"/>
    <w:p w14:paraId="5C0FC69C" w14:textId="2BBBCE9D" w:rsidR="006F0721" w:rsidRPr="006F0721" w:rsidRDefault="006F0721" w:rsidP="006F0721">
      <w:r>
        <w:rPr>
          <w:lang w:val="zh-CN" w:bidi="zh-CN"/>
        </w:rPr>
        <w:t>在主机电脑上解析</w:t>
      </w:r>
      <w:r>
        <w:rPr>
          <w:lang w:val="zh-CN" w:bidi="zh-CN"/>
        </w:rPr>
        <w:t xml:space="preserve"> ETL </w:t>
      </w:r>
      <w:r>
        <w:rPr>
          <w:lang w:val="zh-CN" w:bidi="zh-CN"/>
        </w:rPr>
        <w:t>文件后，</w:t>
      </w:r>
      <w:r>
        <w:rPr>
          <w:lang w:val="zh-CN" w:bidi="zh-CN"/>
        </w:rPr>
        <w:t>“</w:t>
      </w:r>
      <w:r>
        <w:rPr>
          <w:lang w:val="zh-CN" w:bidi="zh-CN"/>
        </w:rPr>
        <w:t>一般性事件</w:t>
      </w:r>
      <w:r>
        <w:rPr>
          <w:lang w:val="zh-CN" w:bidi="zh-CN"/>
        </w:rPr>
        <w:t>”</w:t>
      </w:r>
      <w:r>
        <w:rPr>
          <w:lang w:val="zh-CN" w:bidi="zh-CN"/>
        </w:rPr>
        <w:t>视图中可能会出现一些其他事件提供程序；可忽略这些提供程序。</w:t>
      </w:r>
    </w:p>
    <w:p w14:paraId="627388F4" w14:textId="77777777" w:rsidR="006F0721" w:rsidRDefault="006F0721" w:rsidP="006F0721">
      <w:pPr>
        <w:pStyle w:val="Heading1"/>
      </w:pPr>
    </w:p>
    <w:p w14:paraId="4BCC607B" w14:textId="5A615AC7" w:rsidR="00E82D7C" w:rsidRDefault="009B78F4" w:rsidP="006F0721">
      <w:pPr>
        <w:pStyle w:val="Heading1"/>
      </w:pPr>
      <w:r>
        <w:rPr>
          <w:lang w:val="zh-CN" w:bidi="zh-CN"/>
        </w:rPr>
        <w:t>其他资源</w:t>
      </w:r>
    </w:p>
    <w:p w14:paraId="63E47296" w14:textId="640DF8AE" w:rsidR="009B78F4" w:rsidRDefault="009B78F4" w:rsidP="009B78F4"/>
    <w:p w14:paraId="070A1BFB" w14:textId="47BE6918" w:rsidR="009B78F4" w:rsidRDefault="009B78F4" w:rsidP="009B78F4">
      <w:pPr>
        <w:pStyle w:val="Heading2"/>
      </w:pPr>
      <w:r>
        <w:rPr>
          <w:lang w:val="zh-CN" w:bidi="zh-CN"/>
        </w:rPr>
        <w:t>创建事件清单</w:t>
      </w:r>
    </w:p>
    <w:p w14:paraId="6ED28A4B" w14:textId="0C3D9739" w:rsidR="009B78F4" w:rsidRDefault="007025B6" w:rsidP="009B78F4">
      <w:pPr>
        <w:pStyle w:val="ListParagraph"/>
        <w:numPr>
          <w:ilvl w:val="0"/>
          <w:numId w:val="19"/>
        </w:numPr>
      </w:pPr>
      <w:hyperlink r:id="rId18" w:history="1">
        <w:r w:rsidR="009B78F4" w:rsidRPr="009B78F4">
          <w:rPr>
            <w:rStyle w:val="Hyperlink"/>
            <w:lang w:val="zh-CN" w:bidi="zh-CN"/>
          </w:rPr>
          <w:t>使用</w:t>
        </w:r>
        <w:r w:rsidR="009B78F4" w:rsidRPr="009B78F4">
          <w:rPr>
            <w:rStyle w:val="Hyperlink"/>
            <w:lang w:val="zh-CN" w:bidi="zh-CN"/>
          </w:rPr>
          <w:t xml:space="preserve"> Windows </w:t>
        </w:r>
        <w:r w:rsidR="009B78F4" w:rsidRPr="009B78F4">
          <w:rPr>
            <w:rStyle w:val="Hyperlink"/>
            <w:lang w:val="zh-CN" w:bidi="zh-CN"/>
          </w:rPr>
          <w:t>事件日志</w:t>
        </w:r>
      </w:hyperlink>
    </w:p>
    <w:p w14:paraId="260EDD47" w14:textId="31DF16C9" w:rsidR="009B78F4" w:rsidRDefault="007025B6" w:rsidP="009B78F4">
      <w:pPr>
        <w:pStyle w:val="ListParagraph"/>
        <w:numPr>
          <w:ilvl w:val="0"/>
          <w:numId w:val="19"/>
        </w:numPr>
      </w:pPr>
      <w:hyperlink r:id="rId19" w:history="1">
        <w:r w:rsidR="009B78F4" w:rsidRPr="009B78F4">
          <w:rPr>
            <w:rStyle w:val="Hyperlink"/>
            <w:lang w:val="zh-CN" w:bidi="zh-CN"/>
          </w:rPr>
          <w:t>编写检测清单</w:t>
        </w:r>
      </w:hyperlink>
    </w:p>
    <w:p w14:paraId="5679F5E2" w14:textId="0AAE05A6" w:rsidR="009B78F4" w:rsidRPr="00DA355E" w:rsidRDefault="007025B6" w:rsidP="009B78F4">
      <w:pPr>
        <w:pStyle w:val="ListParagraph"/>
        <w:numPr>
          <w:ilvl w:val="0"/>
          <w:numId w:val="19"/>
        </w:numPr>
        <w:rPr>
          <w:rStyle w:val="Hyperlink"/>
          <w:color w:val="auto"/>
          <w:u w:val="none"/>
        </w:rPr>
      </w:pPr>
      <w:hyperlink r:id="rId20" w:history="1">
        <w:r w:rsidR="009B78F4" w:rsidRPr="009B78F4">
          <w:rPr>
            <w:rStyle w:val="Hyperlink"/>
            <w:lang w:val="zh-CN" w:bidi="zh-CN"/>
          </w:rPr>
          <w:t>编译检测清单</w:t>
        </w:r>
      </w:hyperlink>
    </w:p>
    <w:p w14:paraId="511B6322" w14:textId="2781D510" w:rsidR="00DA355E" w:rsidRPr="009B78F4" w:rsidRDefault="007025B6" w:rsidP="009B78F4">
      <w:pPr>
        <w:pStyle w:val="ListParagraph"/>
        <w:numPr>
          <w:ilvl w:val="0"/>
          <w:numId w:val="19"/>
        </w:numPr>
      </w:pPr>
      <w:hyperlink r:id="rId21" w:history="1">
        <w:r w:rsidR="00DA355E" w:rsidRPr="00DA355E">
          <w:rPr>
            <w:rStyle w:val="Hyperlink"/>
            <w:lang w:val="zh-CN" w:bidi="zh-CN"/>
          </w:rPr>
          <w:t>消息编译器</w:t>
        </w:r>
        <w:r w:rsidR="00DA355E" w:rsidRPr="00DA355E">
          <w:rPr>
            <w:rStyle w:val="Hyperlink"/>
            <w:lang w:val="zh-CN" w:bidi="zh-CN"/>
          </w:rPr>
          <w:t xml:space="preserve"> (mc.exe)</w:t>
        </w:r>
      </w:hyperlink>
    </w:p>
    <w:p w14:paraId="26A6B22C" w14:textId="77777777" w:rsidR="009B78F4" w:rsidRDefault="009B78F4" w:rsidP="009B78F4"/>
    <w:p w14:paraId="6B0A9D6D" w14:textId="47DB12DC" w:rsidR="009B78F4" w:rsidRDefault="009B78F4" w:rsidP="009B78F4">
      <w:pPr>
        <w:pStyle w:val="Heading2"/>
      </w:pPr>
      <w:r>
        <w:rPr>
          <w:lang w:val="zh-CN" w:bidi="zh-CN"/>
        </w:rPr>
        <w:t>Windows Performance Analyzer</w:t>
      </w:r>
    </w:p>
    <w:p w14:paraId="22876928" w14:textId="5CBC4C13" w:rsidR="009B78F4" w:rsidRDefault="007025B6" w:rsidP="009B78F4">
      <w:pPr>
        <w:pStyle w:val="ListParagraph"/>
        <w:numPr>
          <w:ilvl w:val="0"/>
          <w:numId w:val="18"/>
        </w:numPr>
      </w:pPr>
      <w:hyperlink r:id="rId22" w:history="1">
        <w:r w:rsidR="009B78F4" w:rsidRPr="009B78F4">
          <w:rPr>
            <w:rStyle w:val="Hyperlink"/>
            <w:lang w:val="zh-CN" w:bidi="zh-CN"/>
          </w:rPr>
          <w:t>Windows Performance Analyzer</w:t>
        </w:r>
      </w:hyperlink>
    </w:p>
    <w:p w14:paraId="3A6F4F8C" w14:textId="15E58E0E" w:rsidR="009B78F4" w:rsidRDefault="007025B6" w:rsidP="009B78F4">
      <w:pPr>
        <w:pStyle w:val="ListParagraph"/>
        <w:numPr>
          <w:ilvl w:val="0"/>
          <w:numId w:val="18"/>
        </w:numPr>
      </w:pPr>
      <w:hyperlink r:id="rId23" w:history="1">
        <w:r w:rsidR="009B78F4" w:rsidRPr="009B78F4">
          <w:rPr>
            <w:rStyle w:val="Hyperlink"/>
            <w:lang w:val="zh-CN" w:bidi="zh-CN"/>
          </w:rPr>
          <w:t>感兴趣区</w:t>
        </w:r>
      </w:hyperlink>
    </w:p>
    <w:p w14:paraId="33D96C26" w14:textId="61522DE5" w:rsidR="009B78F4" w:rsidRPr="00CF4266" w:rsidRDefault="007025B6" w:rsidP="009B78F4">
      <w:pPr>
        <w:pStyle w:val="ListParagraph"/>
        <w:numPr>
          <w:ilvl w:val="0"/>
          <w:numId w:val="18"/>
        </w:numPr>
        <w:rPr>
          <w:rStyle w:val="Hyperlink"/>
          <w:color w:val="auto"/>
          <w:u w:val="none"/>
        </w:rPr>
      </w:pPr>
      <w:hyperlink r:id="rId24" w:history="1">
        <w:r w:rsidR="009B78F4" w:rsidRPr="009B78F4">
          <w:rPr>
            <w:rStyle w:val="Hyperlink"/>
            <w:lang w:val="zh-CN" w:bidi="zh-CN"/>
          </w:rPr>
          <w:t>创建</w:t>
        </w:r>
        <w:r w:rsidR="009B78F4" w:rsidRPr="009B78F4">
          <w:rPr>
            <w:rStyle w:val="Hyperlink"/>
            <w:lang w:val="zh-CN" w:bidi="zh-CN"/>
          </w:rPr>
          <w:t>“</w:t>
        </w:r>
        <w:r w:rsidR="009B78F4" w:rsidRPr="009B78F4">
          <w:rPr>
            <w:rStyle w:val="Hyperlink"/>
            <w:lang w:val="zh-CN" w:bidi="zh-CN"/>
          </w:rPr>
          <w:t>感兴趣区</w:t>
        </w:r>
        <w:r w:rsidR="009B78F4" w:rsidRPr="009B78F4">
          <w:rPr>
            <w:rStyle w:val="Hyperlink"/>
            <w:lang w:val="zh-CN" w:bidi="zh-CN"/>
          </w:rPr>
          <w:t>”</w:t>
        </w:r>
        <w:r w:rsidR="009B78F4" w:rsidRPr="009B78F4">
          <w:rPr>
            <w:rStyle w:val="Hyperlink"/>
            <w:lang w:val="zh-CN" w:bidi="zh-CN"/>
          </w:rPr>
          <w:t>文件</w:t>
        </w:r>
      </w:hyperlink>
    </w:p>
    <w:p w14:paraId="3EF0055D" w14:textId="77777777" w:rsidR="00CF4266" w:rsidRDefault="00CF4266" w:rsidP="00CF4266"/>
    <w:p w14:paraId="62528ED1" w14:textId="77777777" w:rsidR="00CF4266" w:rsidRDefault="00CF4266" w:rsidP="00CF4266">
      <w:pPr>
        <w:pStyle w:val="Heading1"/>
        <w:rPr>
          <w:rFonts w:ascii="Segoe UI Semilight" w:eastAsia="Times New Roman" w:hAnsi="Segoe UI Semilight"/>
        </w:rPr>
      </w:pPr>
      <w:r>
        <w:rPr>
          <w:rFonts w:eastAsia="Times New Roman"/>
          <w:lang w:val="zh-CN" w:bidi="zh-CN"/>
        </w:rPr>
        <w:t>隐私声明</w:t>
      </w:r>
    </w:p>
    <w:p w14:paraId="143DCC2F" w14:textId="77777777" w:rsidR="00CF4266" w:rsidRDefault="00CF4266" w:rsidP="00CF4266">
      <w:r>
        <w:rPr>
          <w:lang w:val="zh-CN" w:bidi="zh-CN"/>
        </w:rPr>
        <w:t>在编译和运行示例时，会将示例可执行文件的文件名发送给</w:t>
      </w:r>
      <w:r>
        <w:rPr>
          <w:lang w:val="zh-CN" w:bidi="zh-CN"/>
        </w:rPr>
        <w:t xml:space="preserve"> Microsoft</w:t>
      </w:r>
      <w:r>
        <w:rPr>
          <w:lang w:val="zh-CN" w:bidi="zh-CN"/>
        </w:rPr>
        <w:t>，用于帮助跟踪示例使用情况。要选择退出此数据收集，你可以删除</w:t>
      </w:r>
      <w:r>
        <w:rPr>
          <w:lang w:val="zh-CN" w:bidi="zh-CN"/>
        </w:rPr>
        <w:t xml:space="preserve"> Main.cpp </w:t>
      </w:r>
      <w:r>
        <w:rPr>
          <w:lang w:val="zh-CN" w:bidi="zh-CN"/>
        </w:rPr>
        <w:t>中标记为</w:t>
      </w:r>
      <w:r>
        <w:rPr>
          <w:lang w:val="zh-CN" w:bidi="zh-CN"/>
        </w:rPr>
        <w:t>“</w:t>
      </w:r>
      <w:r>
        <w:rPr>
          <w:lang w:val="zh-CN" w:bidi="zh-CN"/>
        </w:rPr>
        <w:t>示例使用遥测</w:t>
      </w:r>
      <w:r>
        <w:rPr>
          <w:lang w:val="zh-CN" w:bidi="zh-CN"/>
        </w:rPr>
        <w:t>”</w:t>
      </w:r>
      <w:r>
        <w:rPr>
          <w:lang w:val="zh-CN" w:bidi="zh-CN"/>
        </w:rPr>
        <w:t>的代码块。</w:t>
      </w:r>
    </w:p>
    <w:p w14:paraId="21CEDBE7" w14:textId="77777777" w:rsidR="00CF4266" w:rsidRDefault="00CF4266" w:rsidP="00CF4266"/>
    <w:p w14:paraId="17D6E292" w14:textId="77777777" w:rsidR="00CF4266" w:rsidRPr="00331038" w:rsidRDefault="00CF4266" w:rsidP="00CF4266">
      <w:r>
        <w:rPr>
          <w:lang w:val="zh-CN" w:bidi="zh-CN"/>
        </w:rPr>
        <w:t>有关</w:t>
      </w:r>
      <w:r>
        <w:rPr>
          <w:lang w:val="zh-CN" w:bidi="zh-CN"/>
        </w:rPr>
        <w:t xml:space="preserve"> Microsoft </w:t>
      </w:r>
      <w:r>
        <w:rPr>
          <w:lang w:val="zh-CN" w:bidi="zh-CN"/>
        </w:rPr>
        <w:t>的一般隐私政策的详细信息，请参阅</w:t>
      </w:r>
      <w:r>
        <w:rPr>
          <w:lang w:val="zh-CN" w:bidi="zh-CN"/>
        </w:rPr>
        <w:t xml:space="preserve"> </w:t>
      </w:r>
      <w:hyperlink r:id="rId25" w:history="1">
        <w:r>
          <w:rPr>
            <w:rStyle w:val="Hyperlink"/>
            <w:lang w:val="zh-CN" w:bidi="zh-CN"/>
          </w:rPr>
          <w:t xml:space="preserve">Microsoft </w:t>
        </w:r>
        <w:r>
          <w:rPr>
            <w:rStyle w:val="Hyperlink"/>
            <w:lang w:val="zh-CN" w:bidi="zh-CN"/>
          </w:rPr>
          <w:t>隐私声明</w:t>
        </w:r>
      </w:hyperlink>
      <w:r>
        <w:rPr>
          <w:lang w:val="zh-CN" w:bidi="zh-CN"/>
        </w:rPr>
        <w:t>。</w:t>
      </w:r>
    </w:p>
    <w:p w14:paraId="114D6CC5" w14:textId="77777777" w:rsidR="00CF4266" w:rsidRPr="009B78F4" w:rsidRDefault="00CF4266" w:rsidP="00CF4266"/>
    <w:sectPr w:rsidR="00CF4266" w:rsidRPr="009B78F4" w:rsidSect="00937E3A">
      <w:footerReference w:type="default" r:id="rId26"/>
      <w:headerReference w:type="first" r:id="rId27"/>
      <w:footerReference w:type="first" r:id="rId2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05728" w14:textId="77777777" w:rsidR="007025B6" w:rsidRDefault="007025B6" w:rsidP="0074610F">
      <w:r>
        <w:separator/>
      </w:r>
    </w:p>
  </w:endnote>
  <w:endnote w:type="continuationSeparator" w:id="0">
    <w:p w14:paraId="6A43157F" w14:textId="77777777" w:rsidR="007025B6" w:rsidRDefault="007025B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92567B7" w14:textId="77777777" w:rsidTr="00E37847">
      <w:tc>
        <w:tcPr>
          <w:tcW w:w="4500" w:type="pct"/>
          <w:tcBorders>
            <w:top w:val="single" w:sz="4" w:space="0" w:color="808080" w:themeColor="background1" w:themeShade="80"/>
          </w:tcBorders>
          <w:shd w:val="clear" w:color="auto" w:fill="auto"/>
        </w:tcPr>
        <w:p w14:paraId="1ED6838C" w14:textId="073F476C" w:rsidR="00843058" w:rsidRPr="00097CCA" w:rsidRDefault="00683D94" w:rsidP="002D301B">
          <w:pPr>
            <w:pStyle w:val="Footer"/>
            <w:jc w:val="right"/>
            <w:rPr>
              <w:rFonts w:cs="Segoe UI"/>
              <w:color w:val="808080" w:themeColor="background1" w:themeShade="80"/>
              <w:szCs w:val="20"/>
            </w:rPr>
          </w:pPr>
          <w:r>
            <w:rPr>
              <w:rFonts w:cs="Segoe UI"/>
              <w:noProof/>
              <w:color w:val="808080" w:themeColor="background1" w:themeShade="80"/>
              <w:sz w:val="16"/>
              <w:szCs w:val="16"/>
              <w:lang w:val="zh-CN" w:bidi="zh-CN"/>
            </w:rPr>
            <w:drawing>
              <wp:anchor distT="0" distB="0" distL="114300" distR="114300" simplePos="0" relativeHeight="251660288" behindDoc="0" locked="0" layoutInCell="1" allowOverlap="1" wp14:anchorId="569ED11B" wp14:editId="25C8D2CD">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zh-CN" w:bidi="zh-CN"/>
            </w:rPr>
            <w:t xml:space="preserve">© </w:t>
          </w:r>
          <w:r w:rsidR="00281D12" w:rsidRPr="00BA2F52">
            <w:rPr>
              <w:rFonts w:cs="Segoe UI"/>
              <w:color w:val="808080" w:themeColor="background1" w:themeShade="80"/>
              <w:sz w:val="16"/>
              <w:szCs w:val="16"/>
              <w:lang w:val="zh-CN" w:bidi="zh-CN"/>
            </w:rPr>
            <w:fldChar w:fldCharType="begin"/>
          </w:r>
          <w:r w:rsidR="00281D12" w:rsidRPr="00BA2F52">
            <w:rPr>
              <w:rFonts w:cs="Segoe UI"/>
              <w:color w:val="808080" w:themeColor="background1" w:themeShade="80"/>
              <w:sz w:val="16"/>
              <w:szCs w:val="16"/>
              <w:lang w:val="zh-CN" w:bidi="zh-CN"/>
            </w:rPr>
            <w:instrText xml:space="preserve"> DATE \@ "yyyy" </w:instrText>
          </w:r>
          <w:r w:rsidR="00281D12" w:rsidRPr="00BA2F52">
            <w:rPr>
              <w:rFonts w:cs="Segoe UI"/>
              <w:color w:val="808080" w:themeColor="background1" w:themeShade="80"/>
              <w:sz w:val="16"/>
              <w:szCs w:val="16"/>
              <w:lang w:val="zh-CN" w:bidi="zh-CN"/>
            </w:rPr>
            <w:fldChar w:fldCharType="separate"/>
          </w:r>
          <w:r w:rsidR="004E7B63">
            <w:rPr>
              <w:rFonts w:cs="Segoe UI"/>
              <w:noProof/>
              <w:color w:val="808080" w:themeColor="background1" w:themeShade="80"/>
              <w:sz w:val="16"/>
              <w:szCs w:val="16"/>
              <w:lang w:val="zh-CN" w:bidi="zh-CN"/>
            </w:rPr>
            <w:t>2021</w:t>
          </w:r>
          <w:r w:rsidR="00281D12" w:rsidRPr="00BA2F52">
            <w:rPr>
              <w:rFonts w:cs="Segoe UI"/>
              <w:color w:val="808080" w:themeColor="background1" w:themeShade="80"/>
              <w:sz w:val="16"/>
              <w:szCs w:val="16"/>
              <w:lang w:val="zh-CN" w:bidi="zh-CN"/>
            </w:rPr>
            <w:fldChar w:fldCharType="end"/>
          </w:r>
          <w:r w:rsidR="00281D12" w:rsidRPr="00BA2F52">
            <w:rPr>
              <w:rFonts w:cs="Segoe UI"/>
              <w:color w:val="808080" w:themeColor="background1" w:themeShade="80"/>
              <w:sz w:val="16"/>
              <w:szCs w:val="16"/>
              <w:lang w:val="zh-CN" w:bidi="zh-CN"/>
            </w:rPr>
            <w:t xml:space="preserve"> Microsoft</w:t>
          </w:r>
          <w:r w:rsidR="00281D12" w:rsidRPr="00BA2F52">
            <w:rPr>
              <w:rFonts w:cs="Segoe UI"/>
              <w:color w:val="808080" w:themeColor="background1" w:themeShade="80"/>
              <w:sz w:val="16"/>
              <w:szCs w:val="16"/>
              <w:lang w:val="zh-CN" w:bidi="zh-CN"/>
            </w:rPr>
            <w:t>。保留所有权利。</w:t>
          </w:r>
          <w:r w:rsidR="00281D12" w:rsidRPr="00281D12">
            <w:rPr>
              <w:rFonts w:cs="Segoe UI"/>
              <w:color w:val="808080" w:themeColor="background1" w:themeShade="80"/>
              <w:szCs w:val="20"/>
              <w:lang w:val="zh-CN" w:bidi="zh-CN"/>
            </w:rPr>
            <w:t xml:space="preserve">| </w:t>
          </w:r>
          <w:r w:rsidR="00281D12" w:rsidRPr="00281D12">
            <w:rPr>
              <w:rFonts w:cs="Segoe UI"/>
              <w:color w:val="808080" w:themeColor="background1" w:themeShade="80"/>
              <w:szCs w:val="20"/>
              <w:lang w:val="zh-CN" w:bidi="zh-CN"/>
            </w:rPr>
            <w:t>示例：自定义事件提供程序</w:t>
          </w:r>
        </w:p>
      </w:tc>
      <w:tc>
        <w:tcPr>
          <w:tcW w:w="500" w:type="pct"/>
          <w:tcBorders>
            <w:top w:val="single" w:sz="4" w:space="0" w:color="808080" w:themeColor="background1" w:themeShade="80"/>
          </w:tcBorders>
          <w:shd w:val="clear" w:color="auto" w:fill="auto"/>
        </w:tcPr>
        <w:p w14:paraId="26814AF5" w14:textId="7E4763E2"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D4D05">
            <w:rPr>
              <w:rFonts w:cs="Segoe UI"/>
              <w:b/>
              <w:noProof/>
              <w:color w:val="808080" w:themeColor="background1" w:themeShade="80"/>
              <w:szCs w:val="20"/>
              <w:lang w:val="zh-CN" w:bidi="zh-CN"/>
            </w:rPr>
            <w:t>2</w:t>
          </w:r>
          <w:r w:rsidRPr="00097CCA">
            <w:rPr>
              <w:rFonts w:cs="Segoe UI"/>
              <w:b/>
              <w:noProof/>
              <w:color w:val="808080" w:themeColor="background1" w:themeShade="80"/>
              <w:szCs w:val="20"/>
              <w:lang w:val="zh-CN" w:bidi="zh-CN"/>
            </w:rPr>
            <w:fldChar w:fldCharType="end"/>
          </w:r>
        </w:p>
      </w:tc>
    </w:tr>
  </w:tbl>
  <w:p w14:paraId="3B08BD5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89C9410" w14:textId="77777777" w:rsidTr="00F70459">
      <w:tc>
        <w:tcPr>
          <w:tcW w:w="4500" w:type="pct"/>
          <w:tcBorders>
            <w:top w:val="single" w:sz="4" w:space="0" w:color="808080" w:themeColor="background1" w:themeShade="80"/>
          </w:tcBorders>
          <w:shd w:val="clear" w:color="auto" w:fill="auto"/>
        </w:tcPr>
        <w:p w14:paraId="03C55139" w14:textId="15160567"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zh-CN" w:bidi="zh-CN"/>
            </w:rPr>
            <w:t xml:space="preserve">© </w:t>
          </w:r>
          <w:r w:rsidRPr="00BA2F52">
            <w:rPr>
              <w:rFonts w:cs="Segoe UI"/>
              <w:color w:val="808080" w:themeColor="background1" w:themeShade="80"/>
              <w:sz w:val="16"/>
              <w:szCs w:val="16"/>
              <w:lang w:val="zh-CN" w:bidi="zh-CN"/>
            </w:rPr>
            <w:fldChar w:fldCharType="begin"/>
          </w:r>
          <w:r w:rsidRPr="00BA2F52">
            <w:rPr>
              <w:rFonts w:cs="Segoe UI"/>
              <w:color w:val="808080" w:themeColor="background1" w:themeShade="80"/>
              <w:sz w:val="16"/>
              <w:szCs w:val="16"/>
              <w:lang w:val="zh-CN" w:bidi="zh-CN"/>
            </w:rPr>
            <w:instrText xml:space="preserve"> DATE \@ "yyyy" </w:instrText>
          </w:r>
          <w:r w:rsidRPr="00BA2F52">
            <w:rPr>
              <w:rFonts w:cs="Segoe UI"/>
              <w:color w:val="808080" w:themeColor="background1" w:themeShade="80"/>
              <w:sz w:val="16"/>
              <w:szCs w:val="16"/>
              <w:lang w:val="zh-CN" w:bidi="zh-CN"/>
            </w:rPr>
            <w:fldChar w:fldCharType="separate"/>
          </w:r>
          <w:r w:rsidR="004E7B63">
            <w:rPr>
              <w:rFonts w:cs="Segoe UI"/>
              <w:noProof/>
              <w:color w:val="808080" w:themeColor="background1" w:themeShade="80"/>
              <w:sz w:val="16"/>
              <w:szCs w:val="16"/>
              <w:lang w:val="zh-CN" w:bidi="zh-CN"/>
            </w:rPr>
            <w:t>2021</w:t>
          </w:r>
          <w:r w:rsidRPr="00BA2F52">
            <w:rPr>
              <w:rFonts w:cs="Segoe UI"/>
              <w:color w:val="808080" w:themeColor="background1" w:themeShade="80"/>
              <w:sz w:val="16"/>
              <w:szCs w:val="16"/>
              <w:lang w:val="zh-CN" w:bidi="zh-CN"/>
            </w:rPr>
            <w:fldChar w:fldCharType="end"/>
          </w:r>
          <w:r w:rsidRPr="00BA2F52">
            <w:rPr>
              <w:rFonts w:cs="Segoe UI"/>
              <w:color w:val="808080" w:themeColor="background1" w:themeShade="80"/>
              <w:sz w:val="16"/>
              <w:szCs w:val="16"/>
              <w:lang w:val="zh-CN" w:bidi="zh-CN"/>
            </w:rPr>
            <w:t xml:space="preserve"> Microsoft</w:t>
          </w:r>
          <w:r w:rsidRPr="00BA2F52">
            <w:rPr>
              <w:rFonts w:cs="Segoe UI"/>
              <w:color w:val="808080" w:themeColor="background1" w:themeShade="80"/>
              <w:sz w:val="16"/>
              <w:szCs w:val="16"/>
              <w:lang w:val="zh-CN" w:bidi="zh-CN"/>
            </w:rPr>
            <w:t>。保留所有权利。</w:t>
          </w:r>
          <w:r w:rsidR="00843058" w:rsidRPr="00097CCA">
            <w:rPr>
              <w:noProof/>
              <w:color w:val="808080" w:themeColor="background1" w:themeShade="80"/>
              <w:szCs w:val="20"/>
              <w:lang w:val="zh-CN" w:bidi="zh-CN"/>
            </w:rPr>
            <w:drawing>
              <wp:anchor distT="0" distB="0" distL="114300" distR="114300" simplePos="0" relativeHeight="251659264" behindDoc="0" locked="0" layoutInCell="1" allowOverlap="0" wp14:anchorId="6515A93F" wp14:editId="0B0AC0F6">
                <wp:simplePos x="0" y="0"/>
                <wp:positionH relativeFrom="margin">
                  <wp:posOffset>-73025</wp:posOffset>
                </wp:positionH>
                <wp:positionV relativeFrom="page">
                  <wp:posOffset>475</wp:posOffset>
                </wp:positionV>
                <wp:extent cx="757451" cy="143978"/>
                <wp:effectExtent l="0" t="0" r="508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zh-CN" w:bidi="zh-CN"/>
            </w:rPr>
            <w:t xml:space="preserve"> </w:t>
          </w:r>
          <w:r w:rsidRPr="00281D12">
            <w:rPr>
              <w:rFonts w:cs="Segoe UI"/>
              <w:color w:val="808080" w:themeColor="background1" w:themeShade="80"/>
              <w:szCs w:val="20"/>
              <w:lang w:val="zh-CN" w:bidi="zh-CN"/>
            </w:rPr>
            <w:t xml:space="preserve">| </w:t>
          </w:r>
          <w:r w:rsidRPr="00281D12">
            <w:rPr>
              <w:rFonts w:cs="Segoe UI"/>
              <w:color w:val="808080" w:themeColor="background1" w:themeShade="80"/>
              <w:szCs w:val="20"/>
              <w:lang w:val="zh-CN" w:bidi="zh-CN"/>
            </w:rPr>
            <w:t>示例：</w:t>
          </w:r>
          <w:r w:rsidRPr="00281D12">
            <w:rPr>
              <w:rFonts w:cs="Segoe UI"/>
              <w:color w:val="808080" w:themeColor="background1" w:themeShade="80"/>
              <w:szCs w:val="20"/>
              <w:lang w:val="zh-CN" w:bidi="zh-CN"/>
            </w:rPr>
            <w:t>[</w:t>
          </w:r>
          <w:r w:rsidRPr="00281D12">
            <w:rPr>
              <w:rFonts w:cs="Segoe UI"/>
              <w:color w:val="808080" w:themeColor="background1" w:themeShade="80"/>
              <w:szCs w:val="20"/>
              <w:lang w:val="zh-CN" w:bidi="zh-CN"/>
            </w:rPr>
            <w:t>此处为示例名称</w:t>
          </w:r>
          <w:r w:rsidRPr="00281D12">
            <w:rPr>
              <w:rFonts w:cs="Segoe UI"/>
              <w:color w:val="808080" w:themeColor="background1" w:themeShade="80"/>
              <w:szCs w:val="20"/>
              <w:lang w:val="zh-CN" w:bidi="zh-CN"/>
            </w:rPr>
            <w:t>]</w:t>
          </w:r>
        </w:p>
      </w:tc>
      <w:tc>
        <w:tcPr>
          <w:tcW w:w="500" w:type="pct"/>
          <w:tcBorders>
            <w:top w:val="single" w:sz="4" w:space="0" w:color="808080" w:themeColor="background1" w:themeShade="80"/>
          </w:tcBorders>
          <w:shd w:val="clear" w:color="auto" w:fill="auto"/>
        </w:tcPr>
        <w:p w14:paraId="43C99D1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zh-CN" w:bidi="zh-CN"/>
            </w:rPr>
            <w:fldChar w:fldCharType="begin"/>
          </w:r>
          <w:r w:rsidRPr="00097CCA">
            <w:rPr>
              <w:rFonts w:cs="Segoe UI"/>
              <w:b/>
              <w:color w:val="808080" w:themeColor="background1" w:themeShade="80"/>
              <w:szCs w:val="20"/>
              <w:lang w:val="zh-CN" w:bidi="zh-CN"/>
            </w:rPr>
            <w:instrText xml:space="preserve"> PAGE   \* MERGEFORMAT </w:instrText>
          </w:r>
          <w:r w:rsidRPr="00097CCA">
            <w:rPr>
              <w:rFonts w:cs="Segoe UI"/>
              <w:b/>
              <w:color w:val="808080" w:themeColor="background1" w:themeShade="80"/>
              <w:szCs w:val="20"/>
              <w:lang w:val="zh-CN" w:bidi="zh-CN"/>
            </w:rPr>
            <w:fldChar w:fldCharType="separate"/>
          </w:r>
          <w:r w:rsidR="00937E3A">
            <w:rPr>
              <w:rFonts w:cs="Segoe UI"/>
              <w:b/>
              <w:noProof/>
              <w:color w:val="808080" w:themeColor="background1" w:themeShade="80"/>
              <w:szCs w:val="20"/>
              <w:lang w:val="zh-CN" w:bidi="zh-CN"/>
            </w:rPr>
            <w:t>1</w:t>
          </w:r>
          <w:r w:rsidRPr="00097CCA">
            <w:rPr>
              <w:rFonts w:cs="Segoe UI"/>
              <w:b/>
              <w:noProof/>
              <w:color w:val="808080" w:themeColor="background1" w:themeShade="80"/>
              <w:szCs w:val="20"/>
              <w:lang w:val="zh-CN" w:bidi="zh-CN"/>
            </w:rPr>
            <w:fldChar w:fldCharType="end"/>
          </w:r>
        </w:p>
      </w:tc>
    </w:tr>
  </w:tbl>
  <w:p w14:paraId="19E8E456"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8AB6" w14:textId="77777777" w:rsidR="007025B6" w:rsidRDefault="007025B6" w:rsidP="0074610F">
      <w:r>
        <w:separator/>
      </w:r>
    </w:p>
  </w:footnote>
  <w:footnote w:type="continuationSeparator" w:id="0">
    <w:p w14:paraId="1D0A04C7" w14:textId="77777777" w:rsidR="007025B6" w:rsidRDefault="007025B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6EA4E931" w14:textId="77777777" w:rsidTr="000B6D5E">
      <w:trPr>
        <w:trHeight w:val="1340"/>
      </w:trPr>
      <w:tc>
        <w:tcPr>
          <w:tcW w:w="12240" w:type="dxa"/>
          <w:tcBorders>
            <w:top w:val="nil"/>
            <w:left w:val="nil"/>
            <w:bottom w:val="nil"/>
            <w:right w:val="nil"/>
          </w:tcBorders>
          <w:shd w:val="clear" w:color="auto" w:fill="323232"/>
        </w:tcPr>
        <w:p w14:paraId="23E343C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F2EA791" w14:textId="77777777" w:rsidTr="000B6D5E">
            <w:trPr>
              <w:gridAfter w:val="2"/>
              <w:wAfter w:w="2008" w:type="dxa"/>
            </w:trPr>
            <w:tc>
              <w:tcPr>
                <w:tcW w:w="1152" w:type="dxa"/>
                <w:shd w:val="clear" w:color="auto" w:fill="323232"/>
              </w:tcPr>
              <w:p w14:paraId="60ABD5CC" w14:textId="77777777" w:rsidR="000B6D5E" w:rsidRDefault="000B6D5E" w:rsidP="00CF3729">
                <w:pPr>
                  <w:pStyle w:val="atgtitle"/>
                  <w:rPr>
                    <w:sz w:val="2"/>
                    <w:szCs w:val="2"/>
                  </w:rPr>
                </w:pPr>
              </w:p>
              <w:p w14:paraId="3B35EF44" w14:textId="77777777" w:rsidR="000B6D5E" w:rsidRPr="000B6D5E" w:rsidRDefault="000B6D5E" w:rsidP="000B6D5E"/>
              <w:p w14:paraId="1F28DCB8" w14:textId="77777777" w:rsidR="000B6D5E" w:rsidRDefault="000B6D5E" w:rsidP="000B6D5E"/>
              <w:p w14:paraId="7DA85096" w14:textId="77777777" w:rsidR="000B6D5E" w:rsidRPr="000B6D5E" w:rsidRDefault="000B6D5E" w:rsidP="000B6D5E">
                <w:pPr>
                  <w:jc w:val="center"/>
                </w:pPr>
              </w:p>
            </w:tc>
            <w:tc>
              <w:tcPr>
                <w:tcW w:w="19" w:type="dxa"/>
                <w:shd w:val="clear" w:color="auto" w:fill="323232"/>
              </w:tcPr>
              <w:p w14:paraId="3D28913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857B53C" w14:textId="77777777" w:rsidR="000B6D5E" w:rsidRDefault="000B6D5E" w:rsidP="00CF3729">
                <w:pPr>
                  <w:pStyle w:val="atgtitle"/>
                  <w:rPr>
                    <w:sz w:val="2"/>
                    <w:szCs w:val="2"/>
                  </w:rPr>
                </w:pPr>
              </w:p>
              <w:p w14:paraId="37D098DD" w14:textId="77777777" w:rsidR="000B6D5E" w:rsidRDefault="000B6D5E" w:rsidP="00CF3729">
                <w:pPr>
                  <w:pStyle w:val="atgtitle"/>
                  <w:rPr>
                    <w:sz w:val="2"/>
                    <w:szCs w:val="2"/>
                  </w:rPr>
                </w:pPr>
              </w:p>
              <w:p w14:paraId="5885167F" w14:textId="77777777" w:rsidR="000B6D5E" w:rsidRDefault="000B6D5E" w:rsidP="00CF3729">
                <w:pPr>
                  <w:pStyle w:val="atgtitle"/>
                  <w:rPr>
                    <w:sz w:val="2"/>
                    <w:szCs w:val="2"/>
                  </w:rPr>
                </w:pPr>
              </w:p>
              <w:p w14:paraId="04BCF988" w14:textId="77777777" w:rsidR="000B6D5E" w:rsidRDefault="000B6D5E" w:rsidP="00CF3729">
                <w:pPr>
                  <w:pStyle w:val="atgtitle"/>
                  <w:rPr>
                    <w:sz w:val="2"/>
                    <w:szCs w:val="2"/>
                  </w:rPr>
                </w:pPr>
              </w:p>
              <w:p w14:paraId="60BD7F64" w14:textId="77777777" w:rsidR="000B6D5E" w:rsidRDefault="000B6D5E" w:rsidP="00CF3729">
                <w:pPr>
                  <w:pStyle w:val="atgtitle"/>
                  <w:rPr>
                    <w:sz w:val="2"/>
                    <w:szCs w:val="2"/>
                  </w:rPr>
                </w:pPr>
              </w:p>
              <w:p w14:paraId="60CD06E1" w14:textId="77777777" w:rsidR="000B6D5E" w:rsidRDefault="000B6D5E" w:rsidP="00CF3729">
                <w:pPr>
                  <w:pStyle w:val="atgtitle"/>
                  <w:rPr>
                    <w:sz w:val="2"/>
                    <w:szCs w:val="2"/>
                  </w:rPr>
                </w:pPr>
              </w:p>
              <w:p w14:paraId="348DC0A1" w14:textId="77777777" w:rsidR="000B6D5E" w:rsidRDefault="000B6D5E" w:rsidP="00CF3729">
                <w:pPr>
                  <w:pStyle w:val="atgtitle"/>
                  <w:rPr>
                    <w:sz w:val="2"/>
                    <w:szCs w:val="2"/>
                  </w:rPr>
                </w:pPr>
              </w:p>
              <w:p w14:paraId="3D23A0A1" w14:textId="77777777" w:rsidR="000B6D5E" w:rsidRDefault="000B6D5E" w:rsidP="00CF3729">
                <w:pPr>
                  <w:pStyle w:val="atgtitle"/>
                  <w:rPr>
                    <w:sz w:val="2"/>
                    <w:szCs w:val="2"/>
                  </w:rPr>
                </w:pPr>
              </w:p>
              <w:p w14:paraId="1AD6068D" w14:textId="77777777" w:rsidR="000B6D5E" w:rsidRDefault="000B6D5E" w:rsidP="00CF3729">
                <w:pPr>
                  <w:pStyle w:val="atgtitle"/>
                  <w:rPr>
                    <w:sz w:val="2"/>
                    <w:szCs w:val="2"/>
                  </w:rPr>
                </w:pPr>
              </w:p>
              <w:p w14:paraId="1FC5FC55" w14:textId="77777777" w:rsidR="000B6D5E" w:rsidRDefault="000B6D5E" w:rsidP="00CF3729">
                <w:pPr>
                  <w:pStyle w:val="atgtitle"/>
                  <w:rPr>
                    <w:sz w:val="2"/>
                    <w:szCs w:val="2"/>
                  </w:rPr>
                </w:pPr>
              </w:p>
              <w:p w14:paraId="096E09B2" w14:textId="77777777" w:rsidR="000B6D5E" w:rsidRDefault="000B6D5E" w:rsidP="00CF3729">
                <w:pPr>
                  <w:pStyle w:val="atgtitle"/>
                  <w:rPr>
                    <w:sz w:val="2"/>
                    <w:szCs w:val="2"/>
                  </w:rPr>
                </w:pPr>
              </w:p>
              <w:p w14:paraId="5D76A9B5" w14:textId="77777777" w:rsidR="000B6D5E" w:rsidRDefault="000B6D5E" w:rsidP="00CF3729">
                <w:pPr>
                  <w:pStyle w:val="atgtitle"/>
                  <w:rPr>
                    <w:sz w:val="2"/>
                    <w:szCs w:val="2"/>
                  </w:rPr>
                </w:pPr>
              </w:p>
              <w:p w14:paraId="2C597FDD" w14:textId="77777777" w:rsidR="000B6D5E" w:rsidRDefault="000B6D5E" w:rsidP="00CF3729">
                <w:pPr>
                  <w:pStyle w:val="atgtitle"/>
                  <w:rPr>
                    <w:sz w:val="2"/>
                    <w:szCs w:val="2"/>
                  </w:rPr>
                </w:pPr>
              </w:p>
              <w:p w14:paraId="008B0579" w14:textId="77777777" w:rsidR="000B6D5E" w:rsidRDefault="000B6D5E" w:rsidP="00CF3729">
                <w:pPr>
                  <w:pStyle w:val="atgtitle"/>
                  <w:rPr>
                    <w:sz w:val="2"/>
                    <w:szCs w:val="2"/>
                  </w:rPr>
                </w:pPr>
              </w:p>
              <w:p w14:paraId="705DB1AB" w14:textId="77777777" w:rsidR="000B6D5E" w:rsidRDefault="000B6D5E" w:rsidP="00CF3729">
                <w:pPr>
                  <w:pStyle w:val="atgtitle"/>
                  <w:rPr>
                    <w:sz w:val="2"/>
                    <w:szCs w:val="2"/>
                  </w:rPr>
                </w:pPr>
              </w:p>
              <w:p w14:paraId="5575EE99" w14:textId="77777777" w:rsidR="000B6D5E" w:rsidRDefault="000B6D5E" w:rsidP="00CF3729">
                <w:pPr>
                  <w:pStyle w:val="atgtitle"/>
                  <w:rPr>
                    <w:sz w:val="2"/>
                    <w:szCs w:val="2"/>
                  </w:rPr>
                </w:pPr>
              </w:p>
              <w:p w14:paraId="284F442B" w14:textId="77777777" w:rsidR="000B6D5E" w:rsidRDefault="000B6D5E" w:rsidP="00CF3729">
                <w:pPr>
                  <w:pStyle w:val="atgtitle"/>
                  <w:rPr>
                    <w:sz w:val="2"/>
                    <w:szCs w:val="2"/>
                  </w:rPr>
                </w:pPr>
              </w:p>
              <w:p w14:paraId="03F6DE45" w14:textId="77777777" w:rsidR="000B6D5E" w:rsidRDefault="000B6D5E" w:rsidP="00CF3729">
                <w:pPr>
                  <w:pStyle w:val="atgtitle"/>
                  <w:rPr>
                    <w:sz w:val="2"/>
                    <w:szCs w:val="2"/>
                  </w:rPr>
                </w:pPr>
              </w:p>
              <w:p w14:paraId="30B9BCD5" w14:textId="77777777" w:rsidR="000B6D5E" w:rsidRPr="00CF3729" w:rsidRDefault="000B6D5E" w:rsidP="00CF3729">
                <w:pPr>
                  <w:pStyle w:val="atgtitle"/>
                  <w:rPr>
                    <w:sz w:val="2"/>
                    <w:szCs w:val="2"/>
                  </w:rPr>
                </w:pPr>
                <w:r w:rsidRPr="00CF3729">
                  <w:rPr>
                    <w:sz w:val="2"/>
                    <w:szCs w:val="2"/>
                    <w:lang w:val="zh-CN" w:bidi="zh-CN"/>
                  </w:rPr>
                  <w:t xml:space="preserve">         </w:t>
                </w:r>
              </w:p>
              <w:p w14:paraId="608E00F5" w14:textId="77777777" w:rsidR="000B6D5E" w:rsidRPr="00CF3729" w:rsidRDefault="000B6D5E" w:rsidP="00CF3729">
                <w:pPr>
                  <w:rPr>
                    <w:sz w:val="2"/>
                    <w:szCs w:val="2"/>
                  </w:rPr>
                </w:pPr>
                <w:r>
                  <w:rPr>
                    <w:noProof/>
                    <w:lang w:val="zh-CN" w:bidi="zh-CN"/>
                  </w:rPr>
                  <w:drawing>
                    <wp:inline distT="0" distB="0" distL="0" distR="0" wp14:anchorId="244BBBB8" wp14:editId="086D52FF">
                      <wp:extent cx="3291840" cy="228600"/>
                      <wp:effectExtent l="0" t="0" r="3810" b="0"/>
                      <wp:docPr id="5" name="图片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2C79F14" w14:textId="77777777" w:rsidR="000B6D5E" w:rsidRPr="00CF3729" w:rsidRDefault="000B6D5E" w:rsidP="00CF3729">
                <w:pPr>
                  <w:rPr>
                    <w:sz w:val="2"/>
                    <w:szCs w:val="2"/>
                  </w:rPr>
                </w:pPr>
              </w:p>
            </w:tc>
          </w:tr>
          <w:tr w:rsidR="000B6D5E" w:rsidRPr="00CF3729" w14:paraId="13EAB1E5" w14:textId="77777777" w:rsidTr="000B6D5E">
            <w:trPr>
              <w:trHeight w:val="90"/>
            </w:trPr>
            <w:tc>
              <w:tcPr>
                <w:tcW w:w="1152" w:type="dxa"/>
                <w:shd w:val="clear" w:color="auto" w:fill="323232"/>
              </w:tcPr>
              <w:p w14:paraId="3BDF55B2" w14:textId="77777777" w:rsidR="000B6D5E" w:rsidRPr="00CF3729" w:rsidRDefault="000B6D5E" w:rsidP="00CF3729">
                <w:pPr>
                  <w:pStyle w:val="atgformheaders"/>
                  <w:rPr>
                    <w:sz w:val="2"/>
                    <w:szCs w:val="2"/>
                  </w:rPr>
                </w:pPr>
              </w:p>
            </w:tc>
            <w:tc>
              <w:tcPr>
                <w:tcW w:w="2027" w:type="dxa"/>
                <w:gridSpan w:val="2"/>
                <w:shd w:val="clear" w:color="auto" w:fill="323232"/>
              </w:tcPr>
              <w:p w14:paraId="01E7566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2EB2F06"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377BF17" w14:textId="77777777" w:rsidR="000B6D5E" w:rsidRPr="00CF3729" w:rsidRDefault="000B6D5E" w:rsidP="00CF3729">
                <w:pPr>
                  <w:pStyle w:val="atgformheaders"/>
                  <w:rPr>
                    <w:sz w:val="2"/>
                    <w:szCs w:val="2"/>
                  </w:rPr>
                </w:pPr>
                <w:r w:rsidRPr="00CF3729">
                  <w:rPr>
                    <w:sz w:val="2"/>
                    <w:szCs w:val="2"/>
                    <w:lang w:val="zh-CN" w:bidi="zh-CN"/>
                  </w:rPr>
                  <w:t xml:space="preserve">            </w:t>
                </w:r>
              </w:p>
            </w:tc>
          </w:tr>
        </w:tbl>
        <w:p w14:paraId="2DB75E2E" w14:textId="77777777" w:rsidR="00CF3729" w:rsidRPr="00CF3729" w:rsidRDefault="00CF3729">
          <w:pPr>
            <w:pStyle w:val="Header"/>
            <w:rPr>
              <w:sz w:val="2"/>
              <w:szCs w:val="2"/>
            </w:rPr>
          </w:pPr>
        </w:p>
      </w:tc>
    </w:tr>
  </w:tbl>
  <w:p w14:paraId="4792FEE0" w14:textId="77777777" w:rsidR="00CF3729" w:rsidRDefault="00CF3729">
    <w:pPr>
      <w:pStyle w:val="Header"/>
      <w:rPr>
        <w:sz w:val="2"/>
        <w:szCs w:val="2"/>
      </w:rPr>
    </w:pPr>
  </w:p>
  <w:p w14:paraId="6D48BDCD" w14:textId="77777777" w:rsidR="000B6D5E" w:rsidRDefault="000B6D5E">
    <w:pPr>
      <w:pStyle w:val="Header"/>
      <w:rPr>
        <w:sz w:val="2"/>
        <w:szCs w:val="2"/>
      </w:rPr>
    </w:pPr>
  </w:p>
  <w:p w14:paraId="1AA646EE" w14:textId="77777777" w:rsidR="000B6D5E" w:rsidRDefault="000B6D5E">
    <w:pPr>
      <w:pStyle w:val="Header"/>
      <w:rPr>
        <w:sz w:val="2"/>
        <w:szCs w:val="2"/>
      </w:rPr>
    </w:pPr>
  </w:p>
  <w:p w14:paraId="77FBC9D6" w14:textId="77777777" w:rsidR="000B6D5E" w:rsidRDefault="000B6D5E">
    <w:pPr>
      <w:pStyle w:val="Header"/>
      <w:rPr>
        <w:sz w:val="2"/>
        <w:szCs w:val="2"/>
      </w:rPr>
    </w:pPr>
  </w:p>
  <w:p w14:paraId="117B0B7C" w14:textId="77777777" w:rsidR="000B6D5E" w:rsidRDefault="000B6D5E">
    <w:pPr>
      <w:pStyle w:val="Header"/>
      <w:rPr>
        <w:sz w:val="2"/>
        <w:szCs w:val="2"/>
      </w:rPr>
    </w:pPr>
  </w:p>
  <w:p w14:paraId="38744786" w14:textId="77777777" w:rsidR="000B6D5E" w:rsidRDefault="000B6D5E">
    <w:pPr>
      <w:pStyle w:val="Header"/>
      <w:rPr>
        <w:sz w:val="2"/>
        <w:szCs w:val="2"/>
      </w:rPr>
    </w:pPr>
  </w:p>
  <w:p w14:paraId="5FE8B15A"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A00647"/>
    <w:multiLevelType w:val="hybridMultilevel"/>
    <w:tmpl w:val="9642DFA0"/>
    <w:lvl w:ilvl="0" w:tplc="558AEE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A5F10"/>
    <w:multiLevelType w:val="hybridMultilevel"/>
    <w:tmpl w:val="35324904"/>
    <w:lvl w:ilvl="0" w:tplc="85F201B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61BBB"/>
    <w:multiLevelType w:val="hybridMultilevel"/>
    <w:tmpl w:val="34F05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11CCD"/>
    <w:multiLevelType w:val="hybridMultilevel"/>
    <w:tmpl w:val="3AEE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AD6468"/>
    <w:multiLevelType w:val="hybridMultilevel"/>
    <w:tmpl w:val="D54C6824"/>
    <w:lvl w:ilvl="0" w:tplc="E9D8B4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7"/>
  </w:num>
  <w:num w:numId="4">
    <w:abstractNumId w:val="15"/>
  </w:num>
  <w:num w:numId="5">
    <w:abstractNumId w:val="14"/>
  </w:num>
  <w:num w:numId="6">
    <w:abstractNumId w:val="16"/>
  </w:num>
  <w:num w:numId="7">
    <w:abstractNumId w:val="10"/>
  </w:num>
  <w:num w:numId="8">
    <w:abstractNumId w:val="6"/>
  </w:num>
  <w:num w:numId="9">
    <w:abstractNumId w:val="11"/>
  </w:num>
  <w:num w:numId="10">
    <w:abstractNumId w:val="8"/>
  </w:num>
  <w:num w:numId="11">
    <w:abstractNumId w:val="5"/>
  </w:num>
  <w:num w:numId="12">
    <w:abstractNumId w:val="1"/>
  </w:num>
  <w:num w:numId="13">
    <w:abstractNumId w:val="9"/>
  </w:num>
  <w:num w:numId="14">
    <w:abstractNumId w:val="0"/>
  </w:num>
  <w:num w:numId="15">
    <w:abstractNumId w:val="4"/>
  </w:num>
  <w:num w:numId="16">
    <w:abstractNumId w:val="7"/>
  </w:num>
  <w:num w:numId="17">
    <w:abstractNumId w:val="3"/>
  </w:num>
  <w:num w:numId="18">
    <w:abstractNumId w:val="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C49"/>
    <w:rsid w:val="00050673"/>
    <w:rsid w:val="000915BD"/>
    <w:rsid w:val="00097CCA"/>
    <w:rsid w:val="000A5B7C"/>
    <w:rsid w:val="000B673C"/>
    <w:rsid w:val="000B6D5E"/>
    <w:rsid w:val="000D0D95"/>
    <w:rsid w:val="00150ED8"/>
    <w:rsid w:val="001C132C"/>
    <w:rsid w:val="00203869"/>
    <w:rsid w:val="00204303"/>
    <w:rsid w:val="00224A51"/>
    <w:rsid w:val="00225A12"/>
    <w:rsid w:val="00226E07"/>
    <w:rsid w:val="00235FA6"/>
    <w:rsid w:val="0024713D"/>
    <w:rsid w:val="002741D2"/>
    <w:rsid w:val="002748E9"/>
    <w:rsid w:val="00281D12"/>
    <w:rsid w:val="00287A4C"/>
    <w:rsid w:val="00294A1B"/>
    <w:rsid w:val="002A4B5F"/>
    <w:rsid w:val="002B33C0"/>
    <w:rsid w:val="002D301B"/>
    <w:rsid w:val="002D4306"/>
    <w:rsid w:val="002E7BBB"/>
    <w:rsid w:val="00303D44"/>
    <w:rsid w:val="00321170"/>
    <w:rsid w:val="00331038"/>
    <w:rsid w:val="0034606B"/>
    <w:rsid w:val="00355166"/>
    <w:rsid w:val="003D3EF7"/>
    <w:rsid w:val="003F1E9D"/>
    <w:rsid w:val="004106BE"/>
    <w:rsid w:val="00425592"/>
    <w:rsid w:val="00435523"/>
    <w:rsid w:val="0044391B"/>
    <w:rsid w:val="00447517"/>
    <w:rsid w:val="00466F7F"/>
    <w:rsid w:val="004803CE"/>
    <w:rsid w:val="004B7DDA"/>
    <w:rsid w:val="004C5839"/>
    <w:rsid w:val="004D5D2A"/>
    <w:rsid w:val="004E7B63"/>
    <w:rsid w:val="004F17F3"/>
    <w:rsid w:val="004F7126"/>
    <w:rsid w:val="00520B3D"/>
    <w:rsid w:val="005640ED"/>
    <w:rsid w:val="00564F16"/>
    <w:rsid w:val="00575766"/>
    <w:rsid w:val="00575F36"/>
    <w:rsid w:val="00585527"/>
    <w:rsid w:val="005B4DA9"/>
    <w:rsid w:val="005E3DA1"/>
    <w:rsid w:val="005F1E2F"/>
    <w:rsid w:val="00672EB3"/>
    <w:rsid w:val="00673A1E"/>
    <w:rsid w:val="00683D94"/>
    <w:rsid w:val="006A532D"/>
    <w:rsid w:val="006B7433"/>
    <w:rsid w:val="006F0493"/>
    <w:rsid w:val="006F0721"/>
    <w:rsid w:val="007025B6"/>
    <w:rsid w:val="00707E22"/>
    <w:rsid w:val="0074610F"/>
    <w:rsid w:val="007624A4"/>
    <w:rsid w:val="00764B3A"/>
    <w:rsid w:val="007806DC"/>
    <w:rsid w:val="007A0848"/>
    <w:rsid w:val="007B2ED7"/>
    <w:rsid w:val="00817690"/>
    <w:rsid w:val="008361F5"/>
    <w:rsid w:val="00843058"/>
    <w:rsid w:val="0084754D"/>
    <w:rsid w:val="00856B56"/>
    <w:rsid w:val="00882222"/>
    <w:rsid w:val="00886E89"/>
    <w:rsid w:val="00887700"/>
    <w:rsid w:val="008A04CC"/>
    <w:rsid w:val="008F325C"/>
    <w:rsid w:val="00917557"/>
    <w:rsid w:val="00937E3A"/>
    <w:rsid w:val="00943D2D"/>
    <w:rsid w:val="00965B4F"/>
    <w:rsid w:val="00985949"/>
    <w:rsid w:val="00987A88"/>
    <w:rsid w:val="009B4465"/>
    <w:rsid w:val="009B6E2E"/>
    <w:rsid w:val="009B78F4"/>
    <w:rsid w:val="009D4D05"/>
    <w:rsid w:val="00A0279B"/>
    <w:rsid w:val="00A515F2"/>
    <w:rsid w:val="00A77C54"/>
    <w:rsid w:val="00AE567F"/>
    <w:rsid w:val="00B14C49"/>
    <w:rsid w:val="00B15AAA"/>
    <w:rsid w:val="00B34D92"/>
    <w:rsid w:val="00B3532D"/>
    <w:rsid w:val="00B62C6B"/>
    <w:rsid w:val="00BC1F23"/>
    <w:rsid w:val="00BD5764"/>
    <w:rsid w:val="00BF7428"/>
    <w:rsid w:val="00C26428"/>
    <w:rsid w:val="00C712CE"/>
    <w:rsid w:val="00C71B43"/>
    <w:rsid w:val="00CB7166"/>
    <w:rsid w:val="00CF3729"/>
    <w:rsid w:val="00CF4266"/>
    <w:rsid w:val="00D0445E"/>
    <w:rsid w:val="00D55DB0"/>
    <w:rsid w:val="00D63A44"/>
    <w:rsid w:val="00DA1C2C"/>
    <w:rsid w:val="00DA355E"/>
    <w:rsid w:val="00DA6AD9"/>
    <w:rsid w:val="00DC7DFC"/>
    <w:rsid w:val="00DD0606"/>
    <w:rsid w:val="00E16AF8"/>
    <w:rsid w:val="00E171B5"/>
    <w:rsid w:val="00E6273F"/>
    <w:rsid w:val="00E72E7A"/>
    <w:rsid w:val="00E82D7C"/>
    <w:rsid w:val="00EA2C91"/>
    <w:rsid w:val="00EA3A40"/>
    <w:rsid w:val="00EC5954"/>
    <w:rsid w:val="00EC76C7"/>
    <w:rsid w:val="00ED4823"/>
    <w:rsid w:val="00EE2624"/>
    <w:rsid w:val="00F40AC7"/>
    <w:rsid w:val="00F70459"/>
    <w:rsid w:val="00F76129"/>
    <w:rsid w:val="00F86B0D"/>
    <w:rsid w:val="00FA185A"/>
    <w:rsid w:val="00FD5C1F"/>
    <w:rsid w:val="00FE1421"/>
    <w:rsid w:val="00FE18B4"/>
    <w:rsid w:val="00FF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DF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标题 0"/>
    <w:basedOn w:val="Normal"/>
    <w:link w:val="00"/>
    <w:rsid w:val="00764B3A"/>
    <w:pPr>
      <w:spacing w:after="160"/>
    </w:pPr>
    <w:rPr>
      <w:rFonts w:ascii="Segoe UI Light" w:eastAsia="Times New Roman" w:hAnsi="Segoe UI Light"/>
      <w:sz w:val="44"/>
      <w:szCs w:val="24"/>
    </w:rPr>
  </w:style>
  <w:style w:type="character" w:customStyle="1" w:styleId="00">
    <w:name w:val="标题 0 字符"/>
    <w:basedOn w:val="DefaultParagraphFont"/>
    <w:link w:val="0"/>
    <w:rsid w:val="00764B3A"/>
    <w:rPr>
      <w:rFonts w:ascii="Segoe UI Light" w:eastAsia="Times New Roman" w:hAnsi="Segoe UI Light" w:cs="Times New Roman"/>
      <w:sz w:val="44"/>
      <w:szCs w:val="24"/>
    </w:rPr>
  </w:style>
  <w:style w:type="paragraph" w:customStyle="1" w:styleId="a">
    <w:name w:val="拟办事项"/>
    <w:basedOn w:val="Normal"/>
    <w:link w:val="a0"/>
    <w:rsid w:val="00764B3A"/>
    <w:pPr>
      <w:spacing w:before="240" w:after="240"/>
    </w:pPr>
    <w:rPr>
      <w:rFonts w:cstheme="minorBidi"/>
      <w:bCs/>
      <w:color w:val="C00000"/>
      <w:sz w:val="22"/>
      <w:szCs w:val="24"/>
    </w:rPr>
  </w:style>
  <w:style w:type="paragraph" w:customStyle="1" w:styleId="1">
    <w:name w:val="引用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图像标注"/>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图像文本"/>
    <w:basedOn w:val="a"/>
    <w:link w:val="a3"/>
    <w:qFormat/>
    <w:rsid w:val="00AE567F"/>
    <w:pPr>
      <w:spacing w:before="0" w:after="0"/>
      <w:jc w:val="center"/>
    </w:pPr>
    <w:rPr>
      <w:color w:val="808080" w:themeColor="background1" w:themeShade="80"/>
      <w:sz w:val="20"/>
    </w:rPr>
  </w:style>
  <w:style w:type="character" w:customStyle="1" w:styleId="a0">
    <w:name w:val="拟办事项字符"/>
    <w:basedOn w:val="DefaultParagraphFont"/>
    <w:link w:val="a"/>
    <w:rsid w:val="00AE567F"/>
    <w:rPr>
      <w:rFonts w:ascii="Segoe UI" w:hAnsi="Segoe UI"/>
      <w:bCs/>
      <w:color w:val="C00000"/>
      <w:szCs w:val="24"/>
    </w:rPr>
  </w:style>
  <w:style w:type="character" w:customStyle="1" w:styleId="a3">
    <w:name w:val="图像文本字符"/>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格正文"/>
    <w:basedOn w:val="Normal"/>
    <w:qFormat/>
    <w:rsid w:val="00E16AF8"/>
    <w:rPr>
      <w:rFonts w:asciiTheme="minorHAnsi" w:hAnsiTheme="minorHAnsi" w:cstheme="minorBidi"/>
      <w:sz w:val="22"/>
    </w:rPr>
  </w:style>
  <w:style w:type="paragraph" w:customStyle="1" w:styleId="a5">
    <w:name w:val="表格标题"/>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0B673C"/>
    <w:rPr>
      <w:color w:val="0563C1" w:themeColor="hyperlink"/>
      <w:u w:val="single"/>
    </w:rPr>
  </w:style>
  <w:style w:type="paragraph" w:styleId="BalloonText">
    <w:name w:val="Balloon Text"/>
    <w:basedOn w:val="Normal"/>
    <w:link w:val="BalloonTextChar"/>
    <w:uiPriority w:val="99"/>
    <w:semiHidden/>
    <w:unhideWhenUsed/>
    <w:rsid w:val="00E72E7A"/>
    <w:rPr>
      <w:rFonts w:cs="Segoe UI"/>
      <w:sz w:val="18"/>
      <w:szCs w:val="18"/>
    </w:rPr>
  </w:style>
  <w:style w:type="character" w:customStyle="1" w:styleId="BalloonTextChar">
    <w:name w:val="Balloon Text Char"/>
    <w:basedOn w:val="DefaultParagraphFont"/>
    <w:link w:val="BalloonText"/>
    <w:uiPriority w:val="99"/>
    <w:semiHidden/>
    <w:rsid w:val="00E72E7A"/>
    <w:rPr>
      <w:rFonts w:ascii="Segoe UI" w:hAnsi="Segoe UI" w:cs="Segoe UI"/>
      <w:sz w:val="18"/>
      <w:szCs w:val="18"/>
    </w:rPr>
  </w:style>
  <w:style w:type="character" w:customStyle="1" w:styleId="10">
    <w:name w:val="未处理的提及 1"/>
    <w:basedOn w:val="DefaultParagraphFont"/>
    <w:uiPriority w:val="99"/>
    <w:semiHidden/>
    <w:unhideWhenUsed/>
    <w:rsid w:val="009B7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445582981">
      <w:bodyDiv w:val="1"/>
      <w:marLeft w:val="0"/>
      <w:marRight w:val="0"/>
      <w:marTop w:val="0"/>
      <w:marBottom w:val="0"/>
      <w:divBdr>
        <w:top w:val="none" w:sz="0" w:space="0" w:color="auto"/>
        <w:left w:val="none" w:sz="0" w:space="0" w:color="auto"/>
        <w:bottom w:val="none" w:sz="0" w:space="0" w:color="auto"/>
        <w:right w:val="none" w:sz="0" w:space="0" w:color="auto"/>
      </w:divBdr>
    </w:div>
    <w:div w:id="466093074">
      <w:bodyDiv w:val="1"/>
      <w:marLeft w:val="0"/>
      <w:marRight w:val="0"/>
      <w:marTop w:val="0"/>
      <w:marBottom w:val="0"/>
      <w:divBdr>
        <w:top w:val="none" w:sz="0" w:space="0" w:color="auto"/>
        <w:left w:val="none" w:sz="0" w:space="0" w:color="auto"/>
        <w:bottom w:val="none" w:sz="0" w:space="0" w:color="auto"/>
        <w:right w:val="none" w:sz="0" w:space="0" w:color="auto"/>
      </w:divBdr>
      <w:divsChild>
        <w:div w:id="2100132853">
          <w:marLeft w:val="0"/>
          <w:marRight w:val="0"/>
          <w:marTop w:val="0"/>
          <w:marBottom w:val="0"/>
          <w:divBdr>
            <w:top w:val="none" w:sz="0" w:space="0" w:color="auto"/>
            <w:left w:val="none" w:sz="0" w:space="0" w:color="auto"/>
            <w:bottom w:val="none" w:sz="0" w:space="0" w:color="auto"/>
            <w:right w:val="none" w:sz="0" w:space="0" w:color="auto"/>
          </w:divBdr>
        </w:div>
      </w:divsChild>
    </w:div>
    <w:div w:id="613169055">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7540389">
      <w:bodyDiv w:val="1"/>
      <w:marLeft w:val="0"/>
      <w:marRight w:val="0"/>
      <w:marTop w:val="0"/>
      <w:marBottom w:val="0"/>
      <w:divBdr>
        <w:top w:val="none" w:sz="0" w:space="0" w:color="auto"/>
        <w:left w:val="none" w:sz="0" w:space="0" w:color="auto"/>
        <w:bottom w:val="none" w:sz="0" w:space="0" w:color="auto"/>
        <w:right w:val="none" w:sz="0" w:space="0" w:color="auto"/>
      </w:divBdr>
    </w:div>
    <w:div w:id="1512333690">
      <w:bodyDiv w:val="1"/>
      <w:marLeft w:val="0"/>
      <w:marRight w:val="0"/>
      <w:marTop w:val="0"/>
      <w:marBottom w:val="0"/>
      <w:divBdr>
        <w:top w:val="none" w:sz="0" w:space="0" w:color="auto"/>
        <w:left w:val="none" w:sz="0" w:space="0" w:color="auto"/>
        <w:bottom w:val="none" w:sz="0" w:space="0" w:color="auto"/>
        <w:right w:val="none" w:sz="0" w:space="0" w:color="auto"/>
      </w:divBdr>
    </w:div>
    <w:div w:id="190317135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microsoft.com/en-us/windows/desktop/WES/using-windows-event-lo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windows/desktop/WES/message-compiler--mc-exe-" TargetMode="External"/><Relationship Id="rId7" Type="http://schemas.openxmlformats.org/officeDocument/2006/relationships/image" Target="media/image1.png"/><Relationship Id="rId12" Type="http://schemas.openxmlformats.org/officeDocument/2006/relationships/hyperlink" Target="http://msdn.microsoft.com/en-us/library/windows/hardware/dn450838.aspx" TargetMode="External"/><Relationship Id="rId17" Type="http://schemas.openxmlformats.org/officeDocument/2006/relationships/image" Target="media/image10.png"/><Relationship Id="rId25"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cs.microsoft.com/en-us/windows/desktop/WES/compiling-an-instrumentation-manifes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cs.microsoft.com/en-us/windows-hardware/test/wpt/creating-a-regions-of-interest-fil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cs.microsoft.com/en-us/windows-hardware/test/wpt/regions-of-interest"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microsoft.com/en-us/windows/desktop/WES/writing-an-instrumentation-manif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ocs.microsoft.com/en-us/windows-hardware/test/wpt/windows-performance-analyzer"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2021-08-05T23:05:00Z</dcterms:created>
  <dcterms:modified xsi:type="dcterms:W3CDTF">2021-08-05T23:05:00Z</dcterms:modified>
</cp:coreProperties>
</file>