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29C4" w14:textId="5ACA08B0" w:rsidR="00934D83" w:rsidRDefault="00934D83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BC2287" wp14:editId="792CA62C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A277B8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21757285" w:rsidR="00764B3A" w:rsidRPr="00AE567F" w:rsidRDefault="0039204C" w:rsidP="00AE567F">
      <w:pPr>
        <w:pStyle w:val="Title"/>
      </w:pPr>
      <w:r>
        <w:t xml:space="preserve">Mouse Input </w:t>
      </w:r>
      <w:r w:rsidR="00F70459">
        <w:t>Sample</w:t>
      </w:r>
    </w:p>
    <w:p w14:paraId="4E9558E8" w14:textId="77777777" w:rsidR="0039204C" w:rsidRDefault="0039204C" w:rsidP="0039204C">
      <w:pPr>
        <w:rPr>
          <w:i/>
        </w:rPr>
      </w:pPr>
      <w:r>
        <w:rPr>
          <w:i/>
        </w:rPr>
        <w:t>This sample is compatible with the Microsoft Game Development Kit (August 2020)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t>Description</w:t>
      </w:r>
    </w:p>
    <w:p w14:paraId="0CE4FB10" w14:textId="1A4F0ECE" w:rsidR="008428C5" w:rsidRDefault="0039204C" w:rsidP="00281D12">
      <w:r>
        <w:t xml:space="preserve">This sample demonstrates how to implement mouse controls with </w:t>
      </w:r>
      <w:proofErr w:type="spellStart"/>
      <w:r>
        <w:t>GameInput</w:t>
      </w:r>
      <w:proofErr w:type="spellEnd"/>
      <w:r>
        <w:t xml:space="preserve">. </w:t>
      </w:r>
      <w:r w:rsidR="00A70477">
        <w:t xml:space="preserve">Two </w:t>
      </w:r>
      <w:r>
        <w:t>different mouse controls are demonstrated: relative mouse control and clip cursor mouse control capturing the windows mouse to stay within the window of the app or game.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5663D339" w14:textId="24ABFFEE" w:rsidR="0039204C" w:rsidRDefault="0039204C" w:rsidP="0039204C">
      <w:r>
        <w:t>This sample uses mouse control for interaction with the UI and game modes. Press the right</w:t>
      </w:r>
      <w:r w:rsidR="00136F4A">
        <w:t xml:space="preserve"> and left</w:t>
      </w:r>
      <w:r>
        <w:t xml:space="preserve"> mouse button</w:t>
      </w:r>
      <w:r w:rsidR="00136F4A">
        <w:t>s</w:t>
      </w:r>
      <w:r>
        <w:t xml:space="preserve"> to exit the different game modes and return to the UI. 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79B5C8B0" w14:textId="5DD885F3" w:rsidR="00A43F66" w:rsidRDefault="00A43F66" w:rsidP="00A43F66">
      <w:bookmarkStart w:id="0" w:name="ID2EMD"/>
      <w:bookmarkEnd w:id="0"/>
      <w:r>
        <w:t xml:space="preserve">Mouse is used in two ways in this sample: low latency raw deltas using </w:t>
      </w:r>
      <w:proofErr w:type="spellStart"/>
      <w:proofErr w:type="gramStart"/>
      <w:r>
        <w:t>GameInput</w:t>
      </w:r>
      <w:proofErr w:type="spellEnd"/>
      <w:proofErr w:type="gramEnd"/>
      <w:r>
        <w:t xml:space="preserve"> and absolute position calculated by the OS.</w:t>
      </w:r>
    </w:p>
    <w:p w14:paraId="228372B0" w14:textId="77777777" w:rsidR="00A43F66" w:rsidRDefault="00A43F66" w:rsidP="0039204C">
      <w:pPr>
        <w:pStyle w:val="Heading2"/>
      </w:pPr>
    </w:p>
    <w:p w14:paraId="507EEAA2" w14:textId="121DF66D" w:rsidR="0039204C" w:rsidRDefault="0039204C" w:rsidP="0039204C">
      <w:pPr>
        <w:pStyle w:val="Heading2"/>
      </w:pPr>
      <w:r>
        <w:t>Relative Mode</w:t>
      </w:r>
      <w:r w:rsidR="00A70477">
        <w:t xml:space="preserve"> (First person shooter)</w:t>
      </w:r>
    </w:p>
    <w:p w14:paraId="2FFC1B33" w14:textId="77777777" w:rsidR="0039204C" w:rsidRDefault="0039204C" w:rsidP="0039204C">
      <w:r>
        <w:t xml:space="preserve">This mode is sometimes referred to as “mouse-look” or “mouse-move” camera mode. Some apps or games might prefer the mouse to be used as a general input device based on the relative movement of the mouse instead of the mouse location. This is commonly seen in first person shooter games. </w:t>
      </w:r>
    </w:p>
    <w:p w14:paraId="75AC3EE7" w14:textId="6D4406C7" w:rsidR="0039204C" w:rsidRDefault="0039204C" w:rsidP="0039204C">
      <w:r>
        <w:t xml:space="preserve">To enter this mode in the sample, select the </w:t>
      </w:r>
      <w:proofErr w:type="gramStart"/>
      <w:r>
        <w:t>first person</w:t>
      </w:r>
      <w:proofErr w:type="gramEnd"/>
      <w:r>
        <w:t xml:space="preserve"> shooter tile</w:t>
      </w:r>
      <w:r w:rsidR="00A70477">
        <w:t xml:space="preserve"> using the left mouse button</w:t>
      </w:r>
      <w:r>
        <w:t xml:space="preserve">. </w:t>
      </w:r>
      <w:r w:rsidR="00A70477">
        <w:t>Press both the left and right mouse button to exit.</w:t>
      </w:r>
    </w:p>
    <w:p w14:paraId="270EE62E" w14:textId="77777777" w:rsidR="0039204C" w:rsidRDefault="0039204C" w:rsidP="0039204C"/>
    <w:p w14:paraId="01A14031" w14:textId="3A5EB226" w:rsidR="0039204C" w:rsidRDefault="00C34E34" w:rsidP="0039204C">
      <w:pPr>
        <w:pStyle w:val="Heading2"/>
      </w:pPr>
      <w:r>
        <w:t>E</w:t>
      </w:r>
      <w:r w:rsidR="00081FF3">
        <w:t>d</w:t>
      </w:r>
      <w:r>
        <w:t>ge</w:t>
      </w:r>
      <w:r w:rsidR="0039204C">
        <w:t xml:space="preserve"> Cursor Mode</w:t>
      </w:r>
    </w:p>
    <w:p w14:paraId="691A005E" w14:textId="46AC5511" w:rsidR="00A70477" w:rsidRDefault="00136F4A" w:rsidP="00A70477">
      <w:r>
        <w:t>In this mode,</w:t>
      </w:r>
      <w:r w:rsidR="0039204C">
        <w:t xml:space="preserve"> the mouse is constrained to the bounds of the application’s window</w:t>
      </w:r>
      <w:r>
        <w:t xml:space="preserve"> and will scroll when approaching those bounds</w:t>
      </w:r>
      <w:r w:rsidR="0039204C">
        <w:t xml:space="preserve">. </w:t>
      </w:r>
      <w:r w:rsidR="00081FF3">
        <w:t xml:space="preserve">Rather than using </w:t>
      </w:r>
      <w:proofErr w:type="spellStart"/>
      <w:r w:rsidR="00081FF3">
        <w:t>GameInput</w:t>
      </w:r>
      <w:proofErr w:type="spellEnd"/>
      <w:r w:rsidR="00081FF3">
        <w:t xml:space="preserve"> for low latency input, we are getting the processed absolute position calculated by the OS. </w:t>
      </w:r>
      <w:r w:rsidR="00A70477">
        <w:t xml:space="preserve">To enter this mode in the sample, select the </w:t>
      </w:r>
      <w:r w:rsidR="007229C4" w:rsidRPr="007229C4">
        <w:t>Real-time Strategy</w:t>
      </w:r>
      <w:r w:rsidR="00A70477">
        <w:t xml:space="preserve"> tile using the left mouse button. Press both the left and right mouse button to exit.</w:t>
      </w:r>
    </w:p>
    <w:p w14:paraId="5F7D685F" w14:textId="77777777" w:rsidR="00A70477" w:rsidRDefault="00A70477" w:rsidP="0039204C"/>
    <w:p w14:paraId="19C2D508" w14:textId="77777777" w:rsidR="00527531" w:rsidRDefault="00527531" w:rsidP="00527531">
      <w:pPr>
        <w:pStyle w:val="Heading1"/>
      </w:pPr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478AB" w14:textId="77777777" w:rsidR="00FC7059" w:rsidRDefault="00FC7059" w:rsidP="0074610F">
      <w:r>
        <w:separator/>
      </w:r>
    </w:p>
  </w:endnote>
  <w:endnote w:type="continuationSeparator" w:id="0">
    <w:p w14:paraId="458BDC0A" w14:textId="77777777" w:rsidR="00FC7059" w:rsidRDefault="00FC705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730EA551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4D8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274D019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34D8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334E" w14:textId="77777777" w:rsidR="00FC7059" w:rsidRDefault="00FC7059" w:rsidP="0074610F">
      <w:r>
        <w:separator/>
      </w:r>
    </w:p>
  </w:footnote>
  <w:footnote w:type="continuationSeparator" w:id="0">
    <w:p w14:paraId="103A3D8A" w14:textId="77777777" w:rsidR="00FC7059" w:rsidRDefault="00FC705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4CB0"/>
    <w:rsid w:val="000468E6"/>
    <w:rsid w:val="00081FF3"/>
    <w:rsid w:val="00091003"/>
    <w:rsid w:val="00097CCA"/>
    <w:rsid w:val="000B275C"/>
    <w:rsid w:val="000B6D5E"/>
    <w:rsid w:val="00107034"/>
    <w:rsid w:val="00136F4A"/>
    <w:rsid w:val="00150ED8"/>
    <w:rsid w:val="00160AEC"/>
    <w:rsid w:val="001A6DCA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953FF"/>
    <w:rsid w:val="002E7BBB"/>
    <w:rsid w:val="00303D44"/>
    <w:rsid w:val="00321170"/>
    <w:rsid w:val="00331038"/>
    <w:rsid w:val="00355166"/>
    <w:rsid w:val="00366C30"/>
    <w:rsid w:val="00367D08"/>
    <w:rsid w:val="0039204C"/>
    <w:rsid w:val="003C7C97"/>
    <w:rsid w:val="003D3EF7"/>
    <w:rsid w:val="003D4096"/>
    <w:rsid w:val="003E429D"/>
    <w:rsid w:val="00403BD1"/>
    <w:rsid w:val="004074FE"/>
    <w:rsid w:val="00422775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229C4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8D1A2F"/>
    <w:rsid w:val="00917557"/>
    <w:rsid w:val="00934D83"/>
    <w:rsid w:val="00937792"/>
    <w:rsid w:val="009543D4"/>
    <w:rsid w:val="00970F1F"/>
    <w:rsid w:val="00975A33"/>
    <w:rsid w:val="00985949"/>
    <w:rsid w:val="00987A88"/>
    <w:rsid w:val="009A5996"/>
    <w:rsid w:val="009E1B34"/>
    <w:rsid w:val="009F5072"/>
    <w:rsid w:val="00A069B6"/>
    <w:rsid w:val="00A153DA"/>
    <w:rsid w:val="00A43F66"/>
    <w:rsid w:val="00A660BE"/>
    <w:rsid w:val="00A70477"/>
    <w:rsid w:val="00AD00F5"/>
    <w:rsid w:val="00AE567F"/>
    <w:rsid w:val="00B00C96"/>
    <w:rsid w:val="00B15AAA"/>
    <w:rsid w:val="00B62C6B"/>
    <w:rsid w:val="00B7215B"/>
    <w:rsid w:val="00B7582D"/>
    <w:rsid w:val="00B93D73"/>
    <w:rsid w:val="00B93DD4"/>
    <w:rsid w:val="00BC1F23"/>
    <w:rsid w:val="00BE66AB"/>
    <w:rsid w:val="00C1767C"/>
    <w:rsid w:val="00C34E34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36D53"/>
    <w:rsid w:val="00F373AD"/>
    <w:rsid w:val="00F40AC7"/>
    <w:rsid w:val="00F44C29"/>
    <w:rsid w:val="00F70459"/>
    <w:rsid w:val="00FA41B4"/>
    <w:rsid w:val="00FB2713"/>
    <w:rsid w:val="00F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2021-08-04T01:14:00Z</dcterms:created>
  <dcterms:modified xsi:type="dcterms:W3CDTF">2021-08-04T01:17:00Z</dcterms:modified>
</cp:coreProperties>
</file>