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Specification: Platform</w:t>
      </w:r>
    </w:p>
    <w:p>
      <w:pPr>
        <w:pStyle w:val="Heading2"/>
      </w:pPr>
      <w:r>
        <w:t>General</w:t>
      </w:r>
    </w:p>
    <w:p>
      <w:r>
        <w:t>The Platform set of services contains services for monitoring and control of devices on-board of a spacecraft platform. The following services are contained in the Platform services set:</w:t>
      </w:r>
    </w:p>
    <w:p>
      <w:r>
        <w:t>The Camera service allows a consumer to take and stream pictures.</w:t>
      </w:r>
    </w:p>
    <w:p>
      <w:r>
        <w:t>The GNSS service allows a consumer to retrieve satellite navigation data.</w:t>
      </w:r>
    </w:p>
    <w:p>
      <w:r>
        <w:t>The Autonomous ADCS service allows a consumer to determine the attitude, and additionally to control the attitude by selecting the desired definition.</w:t>
      </w:r>
    </w:p>
    <w:p>
      <w:r>
        <w:t>The Software-defined Radio service allows a consumer to configure and receive a stream of data from a Software-defined Radio.</w:t>
      </w:r>
    </w:p>
    <w:p>
      <w:r>
        <w:t>The Optical Data Receiver service allows a consumer to stream data from the Optical Data Receiver.</w:t>
      </w:r>
    </w:p>
    <w:p>
      <w:r>
        <w:t>The Magnetometer service allows a consumer to acquire the magnetic field.</w:t>
      </w:r>
    </w:p>
    <w:p>
      <w:r>
        <w:t>The Power Control service allows a consumer to control the power of the different subsystems.</w:t>
      </w:r>
    </w:p>
    <w:p>
      <w:r>
        <w:t/>
      </w:r>
    </w:p>
    <w:p>
      <w:r>
        <w:t>This section details the Platform services. The area and structures are defined in terms of the MO Message Abstraction Layer (MAL), so it is possible to deploy them over any supported protocol and message transport.</w:t>
      </w:r>
    </w:p>
    <w:p>
      <w:pPr>
        <w:pStyle w:val="Heading2"/>
      </w:pPr>
      <w:bookmarkStart w:id="1" w:name="_SERVICE_Camera"/>
      <w:bookmarkEnd w:id="1"/>
      <w:r>
        <w:t>Service: Camera</w:t>
      </w:r>
    </w:p>
    <w:p>
      <w:pPr>
        <w:pStyle w:val="Heading3"/>
      </w:pPr>
      <w:r>
        <w:t>General</w:t>
      </w:r>
    </w:p>
    <w:p>
      <w:r>
        <w:t>The Camera service allows a consumer to acquire pictures and control a camera in the spacecraft platform. The service can perform format conversions in case the consumer selects a specific format other than raw. The service can also stream pictures periodically.</w:t>
      </w:r>
    </w:p>
    <w:p>
      <w:pPr>
        <w:pStyle w:val="TableTitle"/>
      </w:pPr>
      <w:r>
        <w:t xml:space="preserve">Table </w:t>
      </w:r>
      <w:bookmarkStart w:id="0" w:name="T_Camera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Camera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Camera Service Operations</w:instrText>
      </w:r>
      <w:bookmarkEnd w:id="1"/>
      <w:r>
        <w:instrText>"</w:instrText>
      </w:r>
      <w:r>
        <w:fldChar w:fldCharType="end"/>
      </w:r>
      <w:r>
        <w:t>:  Camera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Camera</w:t>
            </w:r>
          </w:p>
        </w:tc>
        <w:tc>
          <w:tcPr>
            <w:tcW w:w="1382" w:type="dxa"/>
          </w:tcPr>
          <w:p>
            <w:pPr>
              <w:jc w:val="center"/>
            </w:pPr>
            <w:r>
              <w:t>105</w:t>
            </w:r>
          </w:p>
        </w:tc>
        <w:tc>
          <w:tcPr>
            <w:tcW w:w="1185" w:type="dxa"/>
          </w:tcPr>
          <w:p>
            <w:pPr>
              <w:jc w:val="center"/>
            </w:pPr>
            <w:r>
              <w:t>1</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PUBLISH-SUBSCRIBE</w:t>
            </w:r>
          </w:p>
        </w:tc>
        <w:tc>
          <w:tcPr>
            <w:tcW w:w="2801" w:type="dxa"/>
          </w:tcPr>
          <w:p>
            <w:pPr>
              <w:jc w:val="center"/>
            </w:pPr>
            <w:r>
              <w:t/>
            </w:r>
            <w:r>
              <w:fldChar w:fldCharType="begin"/>
            </w:r>
            <w:r>
              <w:instrText xml:space="preserve"> HYPERLINK  \l "_OPERATION_Camera_streamPictures" </w:instrText>
            </w:r>
            <w:r>
              <w:fldChar w:fldCharType="separate"/>
            </w:r>
            <w:r>
              <w:rPr>
                <w:rStyle w:val="Hyperlink"/>
              </w:rPr>
              <w:t>streamPictures</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SUBMIT</w:t>
            </w:r>
          </w:p>
        </w:tc>
        <w:tc>
          <w:tcPr>
            <w:tcW w:w="2801" w:type="dxa"/>
          </w:tcPr>
          <w:p>
            <w:pPr>
              <w:jc w:val="center"/>
            </w:pPr>
            <w:r>
              <w:t/>
            </w:r>
            <w:r>
              <w:fldChar w:fldCharType="begin"/>
            </w:r>
            <w:r>
              <w:instrText xml:space="preserve"> HYPERLINK  \l "_OPERATION_Camera_setStreaming" </w:instrText>
            </w:r>
            <w:r>
              <w:fldChar w:fldCharType="separate"/>
            </w:r>
            <w:r>
              <w:rPr>
                <w:rStyle w:val="Hyperlink"/>
              </w:rPr>
              <w:t>setStreaming</w:t>
            </w:r>
            <w:r>
              <w:fldChar w:fldCharType="end"/>
            </w:r>
            <w:r>
              <w:t/>
            </w:r>
          </w:p>
        </w:tc>
        <w:tc>
          <w:tcPr>
            <w:tcW w:w="1382" w:type="dxa"/>
          </w:tcPr>
          <w:p>
            <w:pPr>
              <w:jc w:val="center"/>
            </w:pPr>
            <w:r>
              <w:t>2</w:t>
            </w:r>
          </w:p>
        </w:tc>
        <w:tc>
          <w:tcPr>
            <w:tcW w:w="1185" w:type="dxa"/>
          </w:tcPr>
          <w:p>
            <w:pPr>
              <w:jc w:val="center"/>
            </w:pPr>
            <w:r>
              <w:t>No</w:t>
            </w:r>
          </w:p>
        </w:tc>
        <w:tc>
          <w:tcPr>
            <w:tcW w:w="1382" w:type="dxa"/>
            <w:vMerge/>
          </w:tcPr>
          <w:p/>
        </w:tc>
      </w:tr>
      <w:tr>
        <w:tc>
          <w:tcPr>
            <w:tcW w:w="2250" w:type="dxa"/>
          </w:tcPr>
          <w:p>
            <w:pPr>
              <w:jc w:val="center"/>
            </w:pPr>
            <w:r>
              <w:t>SUBMIT</w:t>
            </w:r>
          </w:p>
        </w:tc>
        <w:tc>
          <w:tcPr>
            <w:tcW w:w="2801" w:type="dxa"/>
          </w:tcPr>
          <w:p>
            <w:pPr>
              <w:jc w:val="center"/>
            </w:pPr>
            <w:r>
              <w:t/>
            </w:r>
            <w:r>
              <w:fldChar w:fldCharType="begin"/>
            </w:r>
            <w:r>
              <w:instrText xml:space="preserve"> HYPERLINK  \l "_OPERATION_Camera_unsetStreaming" </w:instrText>
            </w:r>
            <w:r>
              <w:fldChar w:fldCharType="separate"/>
            </w:r>
            <w:r>
              <w:rPr>
                <w:rStyle w:val="Hyperlink"/>
              </w:rPr>
              <w:t>unsetStreaming</w:t>
            </w:r>
            <w:r>
              <w:fldChar w:fldCharType="end"/>
            </w:r>
            <w:r>
              <w:t/>
            </w:r>
          </w:p>
        </w:tc>
        <w:tc>
          <w:tcPr>
            <w:tcW w:w="1382" w:type="dxa"/>
          </w:tcPr>
          <w:p>
            <w:pPr>
              <w:jc w:val="center"/>
            </w:pPr>
            <w:r>
              <w:t>3</w:t>
            </w:r>
          </w:p>
        </w:tc>
        <w:tc>
          <w:tcPr>
            <w:tcW w:w="1185" w:type="dxa"/>
          </w:tcPr>
          <w:p>
            <w:pPr>
              <w:jc w:val="center"/>
            </w:pPr>
            <w:r>
              <w:t>No</w:t>
            </w:r>
          </w:p>
        </w:tc>
        <w:tc>
          <w:tcPr>
            <w:tcW w:w="1382" w:type="dxa"/>
            <w:vMerge/>
          </w:tcPr>
          <w:p/>
        </w:tc>
      </w:tr>
      <w:tr>
        <w:tc>
          <w:tcPr>
            <w:tcW w:w="2250" w:type="dxa"/>
          </w:tcPr>
          <w:p>
            <w:pPr>
              <w:jc w:val="center"/>
            </w:pPr>
            <w:r>
              <w:t>REQUEST</w:t>
            </w:r>
          </w:p>
        </w:tc>
        <w:tc>
          <w:tcPr>
            <w:tcW w:w="2801" w:type="dxa"/>
          </w:tcPr>
          <w:p>
            <w:pPr>
              <w:jc w:val="center"/>
            </w:pPr>
            <w:r>
              <w:t/>
            </w:r>
            <w:r>
              <w:fldChar w:fldCharType="begin"/>
            </w:r>
            <w:r>
              <w:instrText xml:space="preserve"> HYPERLINK  \l "_OPERATION_Camera_previewPicture" </w:instrText>
            </w:r>
            <w:r>
              <w:fldChar w:fldCharType="separate"/>
            </w:r>
            <w:r>
              <w:rPr>
                <w:rStyle w:val="Hyperlink"/>
              </w:rPr>
              <w:t>previewPicture</w:t>
            </w:r>
            <w:r>
              <w:fldChar w:fldCharType="end"/>
            </w:r>
            <w:r>
              <w:t/>
            </w:r>
          </w:p>
        </w:tc>
        <w:tc>
          <w:tcPr>
            <w:tcW w:w="1382" w:type="dxa"/>
          </w:tcPr>
          <w:p>
            <w:pPr>
              <w:jc w:val="center"/>
            </w:pPr>
            <w:r>
              <w:t>4</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INVOKE</w:t>
            </w:r>
          </w:p>
        </w:tc>
        <w:tc>
          <w:tcPr>
            <w:tcW w:w="2801" w:type="dxa"/>
          </w:tcPr>
          <w:p>
            <w:pPr>
              <w:jc w:val="center"/>
            </w:pPr>
            <w:r>
              <w:t/>
            </w:r>
            <w:r>
              <w:fldChar w:fldCharType="begin"/>
            </w:r>
            <w:r>
              <w:instrText xml:space="preserve"> HYPERLINK  \l "_OPERATION_Camera_takePicture" </w:instrText>
            </w:r>
            <w:r>
              <w:fldChar w:fldCharType="separate"/>
            </w:r>
            <w:r>
              <w:rPr>
                <w:rStyle w:val="Hyperlink"/>
              </w:rPr>
              <w:t>takePicture</w:t>
            </w:r>
            <w:r>
              <w:fldChar w:fldCharType="end"/>
            </w:r>
            <w:r>
              <w:t/>
            </w:r>
          </w:p>
        </w:tc>
        <w:tc>
          <w:tcPr>
            <w:tcW w:w="1382" w:type="dxa"/>
          </w:tcPr>
          <w:p>
            <w:pPr>
              <w:jc w:val="center"/>
            </w:pPr>
            <w:r>
              <w:t>5</w:t>
            </w:r>
          </w:p>
        </w:tc>
        <w:tc>
          <w:tcPr>
            <w:tcW w:w="1185" w:type="dxa"/>
          </w:tcPr>
          <w:p>
            <w:pPr>
              <w:jc w:val="center"/>
            </w:pPr>
            <w:r>
              <w:t>No</w:t>
            </w:r>
          </w:p>
        </w:tc>
        <w:tc>
          <w:tcPr>
            <w:tcW w:w="1382" w:type="dxa"/>
            <w:vMerge w:val="restart"/>
            <w:vAlign w:val="center"/>
          </w:tcPr>
          <w:p>
            <w:pPr>
              <w:jc w:val="center"/>
            </w:pPr>
            <w:r>
              <w:t>3</w:t>
            </w:r>
          </w:p>
        </w:tc>
      </w:tr>
      <w:tr>
        <w:tc>
          <w:tcPr>
            <w:tcW w:w="2250" w:type="dxa"/>
          </w:tcPr>
          <w:p>
            <w:pPr>
              <w:jc w:val="center"/>
            </w:pPr>
            <w:r>
              <w:t>REQUEST</w:t>
            </w:r>
          </w:p>
        </w:tc>
        <w:tc>
          <w:tcPr>
            <w:tcW w:w="2801" w:type="dxa"/>
          </w:tcPr>
          <w:p>
            <w:pPr>
              <w:jc w:val="center"/>
            </w:pPr>
            <w:r>
              <w:t/>
            </w:r>
            <w:r>
              <w:fldChar w:fldCharType="begin"/>
            </w:r>
            <w:r>
              <w:instrText xml:space="preserve"> HYPERLINK  \l "_OPERATION_Camera_getProperties" </w:instrText>
            </w:r>
            <w:r>
              <w:fldChar w:fldCharType="separate"/>
            </w:r>
            <w:r>
              <w:rPr>
                <w:rStyle w:val="Hyperlink"/>
              </w:rPr>
              <w:t>getProperties</w:t>
            </w:r>
            <w:r>
              <w:fldChar w:fldCharType="end"/>
            </w:r>
            <w:r>
              <w:t/>
            </w:r>
          </w:p>
        </w:tc>
        <w:tc>
          <w:tcPr>
            <w:tcW w:w="1382" w:type="dxa"/>
          </w:tcPr>
          <w:p>
            <w:pPr>
              <w:jc w:val="center"/>
            </w:pPr>
            <w:r>
              <w:t>6</w:t>
            </w:r>
          </w:p>
        </w:tc>
        <w:tc>
          <w:tcPr>
            <w:tcW w:w="1185" w:type="dxa"/>
          </w:tcPr>
          <w:p>
            <w:pPr>
              <w:jc w:val="center"/>
            </w:pPr>
            <w:r>
              <w:t>Yes</w:t>
            </w:r>
          </w:p>
        </w:tc>
        <w:tc>
          <w:tcPr>
            <w:tcW w:w="1382" w:type="dxa"/>
            <w:vMerge w:val="restart"/>
            <w:vAlign w:val="center"/>
          </w:tcPr>
          <w:p>
            <w:pPr>
              <w:jc w:val="center"/>
            </w:pPr>
            <w:r>
              <w:t>4</w:t>
            </w:r>
          </w:p>
        </w:tc>
      </w:tr>
    </w:tbl>
    <w:p>
      <w:pPr>
        <w:pStyle w:val="Heading3"/>
      </w:pPr>
      <w:r>
        <w:t>High Level Requirements</w:t>
      </w:r>
    </w:p>
    <w:p>
      <w:pPr>
        <w:numPr>
          <w:ilvl w:val="0"/>
          <w:numId w:val="2"/>
        </w:numPr>
      </w:pPr>
      <w:r>
        <w:t>The Camera service shall provide:</w:t>
      </w:r>
    </w:p>
    <w:p>
      <w:pPr>
        <w:numPr>
          <w:ilvl w:val="1"/>
          <w:numId w:val="2"/>
        </w:numPr>
      </w:pPr>
      <w:r>
        <w:t>the capability for streaming pictures;</w:t>
      </w:r>
    </w:p>
    <w:p>
      <w:pPr>
        <w:numPr>
          <w:ilvl w:val="1"/>
          <w:numId w:val="2"/>
        </w:numPr>
      </w:pPr>
      <w:r>
        <w:t>the capability for previewing pictures;</w:t>
      </w:r>
    </w:p>
    <w:p>
      <w:pPr>
        <w:numPr>
          <w:ilvl w:val="1"/>
          <w:numId w:val="2"/>
        </w:numPr>
      </w:pPr>
      <w:r>
        <w:t>the capability for taking pictures;</w:t>
      </w:r>
    </w:p>
    <w:p>
      <w:pPr>
        <w:numPr>
          <w:ilvl w:val="1"/>
          <w:numId w:val="2"/>
        </w:numPr>
      </w:pPr>
      <w:r>
        <w:t>the capability for requesting the service and camera properties.</w:t>
      </w:r>
    </w:p>
    <w:p>
      <w:pPr>
        <w:numPr>
          <w:ilvl w:val="0"/>
          <w:numId w:val="2"/>
        </w:numPr>
      </w:pPr>
      <w:r>
        <w:t>			</w:t>
      </w:r>
    </w:p>
    <w:p>
      <w:pPr>
        <w:pStyle w:val="Heading3"/>
      </w:pPr>
      <w:r>
        <w:t>Functional Requirements</w:t>
      </w:r>
    </w:p>
    <w:p>
      <w:r>
        <w:t/>
      </w:r>
    </w:p>
    <w:p>
      <w:pPr>
        <w:pStyle w:val="Heading3"/>
      </w:pPr>
      <w:bookmarkStart w:id="1" w:name="_OPERATION_Camera_streamPictures"/>
      <w:bookmarkEnd w:id="1"/>
      <w:r>
        <w:t>OPERATION: streamPictures</w:t>
      </w:r>
    </w:p>
    <w:p>
      <w:pPr>
        <w:pStyle w:val="Heading4"/>
      </w:pPr>
      <w:r>
        <w:t>General</w:t>
      </w:r>
    </w:p>
    <w:p>
      <w:r>
        <w:t>The streamPictures operation allows a consumer to subscribe for picture updates.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streamPictures</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picture : (</w:t>
            </w:r>
            <w:r>
              <w:fldChar w:fldCharType="begin"/>
            </w:r>
            <w:r>
              <w:instrText xml:space="preserve"> HYPERLINK  \l "_DATATYPE_Picture" </w:instrText>
            </w:r>
            <w:r>
              <w:fldChar w:fldCharType="separate"/>
            </w:r>
            <w:r>
              <w:rPr>
                <w:rStyle w:val="Hyperlink"/>
              </w:rPr>
              <w:t>Picture</w:t>
            </w:r>
            <w:r>
              <w:fldChar w:fldCharType="end"/>
            </w:r>
            <w:r>
              <w:t>)</w:t>
            </w:r>
          </w:p>
        </w:tc>
      </w:tr>
    </w:tbl>
    <w:p>
      <w:pPr>
        <w:pStyle w:val="Heading4"/>
      </w:pPr>
      <w:r>
        <w:t>Structures</w:t>
      </w:r>
    </w:p>
    <w:p>
      <w:pPr>
        <w:numPr>
          <w:ilvl w:val="0"/>
          <w:numId w:val="3"/>
        </w:numPr>
      </w:pPr>
      <w:r>
        <w:t>The picture in streaming mode.</w:t>
      </w:r>
    </w:p>
    <w:p>
      <w:pPr>
        <w:numPr>
          <w:ilvl w:val="0"/>
          <w:numId w:val="3"/>
        </w:numPr>
      </w:pPr>
      <w:r>
        <w:t>The MAL EntityKey.firstSubKey shall be the value provided by the consumer during the setStreaming operation.</w:t>
      </w:r>
    </w:p>
    <w:p>
      <w:pPr>
        <w:numPr>
          <w:ilvl w:val="0"/>
          <w:numId w:val="3"/>
        </w:numPr>
      </w:pPr>
      <w:r>
        <w:t>The MAL EntityKey.secondSubKey shall hold a unique object instance identifier.</w:t>
      </w:r>
    </w:p>
    <w:p>
      <w:pPr>
        <w:numPr>
          <w:ilvl w:val="0"/>
          <w:numId w:val="3"/>
        </w:numPr>
      </w:pPr>
      <w:r>
        <w:t>The MAL EntityKey.thirdSubKey shall hold the width value of the resolution object provided by the consumer during the setStreaming operation.</w:t>
      </w:r>
    </w:p>
    <w:p>
      <w:pPr>
        <w:numPr>
          <w:ilvl w:val="0"/>
          <w:numId w:val="3"/>
        </w:numPr>
      </w:pPr>
      <w:r>
        <w:t>The MAL EntityKey.fourthSubKey shall hold the height value of the resolution object provided by the consumer during the setStreaming operation.</w:t>
      </w:r>
    </w:p>
    <w:p>
      <w:pPr>
        <w:numPr>
          <w:ilvl w:val="0"/>
          <w:numId w:val="3"/>
        </w:numPr>
      </w:pPr>
      <w:r>
        <w:t>The timestamp of the update shall be the time of when the picture was taken.</w:t>
      </w:r>
    </w:p>
    <w:p>
      <w:pPr>
        <w:pStyle w:val="Heading4"/>
      </w:pPr>
      <w:r>
        <w:t>Errors</w:t>
      </w:r>
    </w:p>
    <w:p>
      <w:r>
        <w:t>The operation does not return any errors.</w:t>
      </w:r>
    </w:p>
    <w:p>
      <w:pPr>
        <w:pStyle w:val="Heading3"/>
      </w:pPr>
      <w:bookmarkStart w:id="1" w:name="_OPERATION_Camera_setStreaming"/>
      <w:bookmarkEnd w:id="1"/>
      <w:r>
        <w:t>OPERATION: setStreaming</w:t>
      </w:r>
    </w:p>
    <w:p>
      <w:pPr>
        <w:pStyle w:val="Heading4"/>
      </w:pPr>
      <w:r>
        <w:t>General</w:t>
      </w:r>
    </w:p>
    <w:p>
      <w:r>
        <w:t>The setStreaming operation allows a consumer to set the rate, dimension and format of the Pictures being streamed.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setStreaming</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streamingRate : (</w:t>
            </w:r>
            <w:r>
              <w:t>MAL::Duration</w:t>
            </w:r>
            <w:r>
              <w:t>)</w:t>
            </w:r>
          </w:p>
          <w:p>
            <w:pPr>
              <w:jc w:val="center"/>
            </w:pPr>
            <w:r>
              <w:t>resolution : (</w:t>
            </w:r>
            <w:r>
              <w:fldChar w:fldCharType="begin"/>
            </w:r>
            <w:r>
              <w:instrText xml:space="preserve"> HYPERLINK  \l "_DATATYPE_PixelResolution" </w:instrText>
            </w:r>
            <w:r>
              <w:fldChar w:fldCharType="separate"/>
            </w:r>
            <w:r>
              <w:rPr>
                <w:rStyle w:val="Hyperlink"/>
              </w:rPr>
              <w:t>PixelResolution</w:t>
            </w:r>
            <w:r>
              <w:fldChar w:fldCharType="end"/>
            </w:r>
            <w:r>
              <w:t>)</w:t>
            </w:r>
          </w:p>
          <w:p>
            <w:pPr>
              <w:jc w:val="center"/>
            </w:pPr>
            <w:r>
              <w:t>format : (</w:t>
            </w:r>
            <w:r>
              <w:fldChar w:fldCharType="begin"/>
            </w:r>
            <w:r>
              <w:instrText xml:space="preserve"> HYPERLINK  \l "_DATATYPE_PictureFormat" </w:instrText>
            </w:r>
            <w:r>
              <w:fldChar w:fldCharType="separate"/>
            </w:r>
            <w:r>
              <w:rPr>
                <w:rStyle w:val="Hyperlink"/>
              </w:rPr>
              <w:t>PictureFormat</w:t>
            </w:r>
            <w:r>
              <w:fldChar w:fldCharType="end"/>
            </w:r>
            <w:r>
              <w:t>)</w:t>
            </w:r>
          </w:p>
          <w:p>
            <w:pPr>
              <w:jc w:val="center"/>
            </w:pPr>
            <w:r>
              <w:t>firstEntityKey : (</w:t>
            </w:r>
            <w:r>
              <w:t>MAL::Identifier</w:t>
            </w:r>
            <w:r>
              <w:t>)</w:t>
            </w:r>
          </w:p>
          <w:p>
            <w:pPr>
              <w:jc w:val="center"/>
            </w:pPr>
            <w:r>
              <w:t>exposureTime : (</w:t>
            </w:r>
            <w:r>
              <w:t>MAL::Duration</w:t>
            </w:r>
            <w:r>
              <w:t>)</w:t>
            </w:r>
          </w:p>
        </w:tc>
      </w:tr>
    </w:tbl>
    <w:p>
      <w:pPr>
        <w:pStyle w:val="Heading4"/>
      </w:pPr>
      <w:r>
        <w:t>Structures</w:t>
      </w:r>
    </w:p>
    <w:p>
      <w:pPr>
        <w:numPr>
          <w:ilvl w:val="0"/>
          <w:numId w:val="4"/>
        </w:numPr>
      </w:pPr>
      <w:r>
        <w:t>The streamingRate field shall hold the streaming rate of the pictures.</w:t>
      </w:r>
    </w:p>
    <w:p>
      <w:pPr>
        <w:numPr>
          <w:ilvl w:val="0"/>
          <w:numId w:val="4"/>
        </w:numPr>
      </w:pPr>
      <w:r>
        <w:t>The resolution field shall hold the desired streaming pictures resolution.</w:t>
      </w:r>
    </w:p>
    <w:p>
      <w:pPr>
        <w:numPr>
          <w:ilvl w:val="0"/>
          <w:numId w:val="4"/>
        </w:numPr>
      </w:pPr>
      <w:r>
        <w:t>The format field shall hold the desired streaming picture format.</w:t>
      </w:r>
    </w:p>
    <w:p>
      <w:pPr>
        <w:numPr>
          <w:ilvl w:val="0"/>
          <w:numId w:val="4"/>
        </w:numPr>
      </w:pPr>
      <w:r>
        <w:t>The firstEntityKey field holds the first entity key that will be present during the broadcast of the streamPictures operation.</w:t>
      </w:r>
    </w:p>
    <w:p>
      <w:pPr>
        <w:numPr>
          <w:ilvl w:val="0"/>
          <w:numId w:val="4"/>
        </w:numPr>
      </w:pPr>
      <w:r>
        <w:t>The firstEntityKey field must not empty, nor be NULL nor the wildcard '*'. An INVALID error shall be returned in this case.</w:t>
      </w:r>
    </w:p>
    <w:p>
      <w:pPr>
        <w:numPr>
          <w:ilvl w:val="0"/>
          <w:numId w:val="4"/>
        </w:numPr>
      </w:pPr>
      <w:r>
        <w:t>The exposureTime field shall hold the exposure time of each frame.</w:t>
      </w:r>
    </w:p>
    <w:p>
      <w:pPr>
        <w:pStyle w:val="Heading4"/>
      </w:pPr>
      <w:r>
        <w:t>Errors</w:t>
      </w:r>
    </w:p>
    <w:p>
      <w:r>
        <w:t>The operation may return one of the following errors:</w:t>
      </w:r>
    </w:p>
    <w:p>
      <w:pPr>
        <w:pStyle w:val="Heading5"/>
      </w:pPr>
      <w:r>
        <w:t>ERROR: INVALID</w:t>
      </w:r>
    </w:p>
    <w:p>
      <w:pPr>
        <w:numPr>
          <w:ilvl w:val="0"/>
          <w:numId w:val="5"/>
        </w:numPr>
      </w:pPr>
      <w:r>
        <w:t>The requested streaming rate is not supported.</w:t>
      </w:r>
    </w:p>
    <w:p>
      <w:pPr>
        <w:numPr>
          <w:ilvl w:val="0"/>
          <w:numId w:val="5"/>
        </w:numPr>
      </w:pPr>
      <w:r>
        <w:t>The extra information fied shall hold the minimum duration that can be selected.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MAL::Duration</w:t>
            </w:r>
          </w:p>
        </w:tc>
      </w:tr>
    </w:tbl>
    <w:p>
      <w:pPr>
        <w:pStyle w:val="Heading5"/>
      </w:pPr>
      <w:r>
        <w:t>ERROR: INVALID</w:t>
      </w:r>
    </w:p>
    <w:p>
      <w:pPr>
        <w:numPr>
          <w:ilvl w:val="0"/>
          <w:numId w:val="6"/>
        </w:numPr>
      </w:pPr>
      <w:r>
        <w:t>The requested resolution is not supported.</w:t>
      </w:r>
    </w:p>
    <w:p>
      <w:pPr>
        <w:numPr>
          <w:ilvl w:val="0"/>
          <w:numId w:val="6"/>
        </w:numPr>
      </w:pPr>
      <w:r>
        <w:t>The extra information fied shall hold the list of available resolutions.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List&lt;PixelResolution&gt;</w:t>
            </w:r>
          </w:p>
        </w:tc>
      </w:tr>
    </w:tbl>
    <w:p>
      <w:pPr>
        <w:pStyle w:val="Heading5"/>
      </w:pPr>
      <w:r>
        <w:t>ERROR: INVALID</w:t>
      </w:r>
    </w:p>
    <w:p>
      <w:pPr>
        <w:numPr>
          <w:ilvl w:val="0"/>
          <w:numId w:val="7"/>
        </w:numPr>
      </w:pPr>
      <w:r>
        <w:t>The requested format is not supported.</w:t>
      </w:r>
    </w:p>
    <w:p>
      <w:pPr>
        <w:numPr>
          <w:ilvl w:val="0"/>
          <w:numId w:val="7"/>
        </w:numPr>
      </w:pPr>
      <w:r>
        <w:t>The extra information fied shall hold the list of available formats.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List&lt;PictureFormat&gt;</w:t>
            </w:r>
          </w:p>
        </w:tc>
      </w:tr>
    </w:tbl>
    <w:p>
      <w:pPr>
        <w:pStyle w:val="Heading5"/>
      </w:pPr>
      <w:r>
        <w:t>ERROR: INVALID</w:t>
      </w:r>
    </w:p>
    <w:p>
      <w:r>
        <w:t>The firstEntityKey field cannot be a null nor a wildcard.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Not Used</w:t>
            </w:r>
          </w:p>
        </w:tc>
      </w:tr>
    </w:tbl>
    <w:p>
      <w:pPr>
        <w:pStyle w:val="Heading5"/>
      </w:pPr>
      <w:r>
        <w:t>ERROR: DEVICE_IN_USE</w:t>
      </w:r>
    </w:p>
    <w:p>
      <w:r>
        <w:t>The Camera is currently being used. Use the unsetStreaming operation in order to manually unset the streaming and try again.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DEVICE_IN_USE</w:t>
            </w:r>
          </w:p>
        </w:tc>
        <w:tc>
          <w:tcPr>
            <w:tcW w:w="2250" w:type="dxa"/>
          </w:tcPr>
          <w:p>
            <w:pPr>
              <w:jc w:val="center"/>
            </w:pPr>
            <w:r>
              <w:t>10509</w:t>
            </w:r>
          </w:p>
        </w:tc>
        <w:tc>
          <w:tcPr>
            <w:tcW w:w="4500" w:type="dxa"/>
          </w:tcPr>
          <w:p>
            <w:pPr>
              <w:jc w:val="center"/>
            </w:pPr>
            <w:r>
              <w:t>Not Used</w:t>
            </w:r>
          </w:p>
        </w:tc>
      </w:tr>
    </w:tbl>
    <w:p>
      <w:pPr>
        <w:pStyle w:val="Heading5"/>
      </w:pPr>
      <w:r>
        <w:t>ERROR: DEVICE_NOT_AVAILABLE</w:t>
      </w:r>
    </w:p>
    <w:p>
      <w:r>
        <w:t>The Camera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Camera_unsetStreaming"/>
      <w:bookmarkEnd w:id="1"/>
      <w:r>
        <w:t>OPERATION: unsetStreaming</w:t>
      </w:r>
    </w:p>
    <w:p>
      <w:pPr>
        <w:pStyle w:val="Heading4"/>
      </w:pPr>
      <w:r>
        <w:t>General</w:t>
      </w:r>
    </w:p>
    <w:p>
      <w:r>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unsetStreaming</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p>
        </w:tc>
      </w:tr>
    </w:tbl>
    <w:p>
      <w:pPr>
        <w:pStyle w:val="Heading4"/>
      </w:pPr>
      <w:r>
        <w:t>Structures</w:t>
      </w:r>
    </w:p>
    <w:p>
      <w:r>
        <w:t/>
      </w:r>
    </w:p>
    <w:p>
      <w:pPr>
        <w:pStyle w:val="Heading4"/>
      </w:pPr>
      <w:r>
        <w:t>Errors</w:t>
      </w:r>
    </w:p>
    <w:p>
      <w:r>
        <w:t>The operation does not return any errors.</w:t>
      </w:r>
    </w:p>
    <w:p>
      <w:pPr>
        <w:pStyle w:val="Heading3"/>
      </w:pPr>
      <w:bookmarkStart w:id="1" w:name="_OPERATION_Camera_previewPicture"/>
      <w:bookmarkEnd w:id="1"/>
      <w:r>
        <w:t>OPERATION: previewPicture</w:t>
      </w:r>
    </w:p>
    <w:p>
      <w:pPr>
        <w:pStyle w:val="Heading4"/>
      </w:pPr>
      <w:r>
        <w:t>General</w:t>
      </w:r>
    </w:p>
    <w:p>
      <w:r>
        <w:t>The previewPicture operation allows a consumer to quickly get a raw picture from the camera with a lower quality. This operation intendes to</w:t>
      </w:r>
    </w:p>
    <w:p>
      <w:r>
        <w:t>provide a quick snap of what the camera is observing.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previewPicture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picture : (</w:t>
            </w:r>
            <w:r>
              <w:fldChar w:fldCharType="begin"/>
            </w:r>
            <w:r>
              <w:instrText xml:space="preserve"> HYPERLINK  \l "_DATATYPE_Picture" </w:instrText>
            </w:r>
            <w:r>
              <w:fldChar w:fldCharType="separate"/>
            </w:r>
            <w:r>
              <w:rPr>
                <w:rStyle w:val="Hyperlink"/>
              </w:rPr>
              <w:t>Picture</w:t>
            </w:r>
            <w:r>
              <w:fldChar w:fldCharType="end"/>
            </w:r>
            <w:r>
              <w:t>)</w:t>
            </w:r>
          </w:p>
        </w:tc>
      </w:tr>
    </w:tbl>
    <w:p>
      <w:pPr>
        <w:pStyle w:val="Heading4"/>
      </w:pPr>
      <w:r>
        <w:t>Structures</w:t>
      </w:r>
    </w:p>
    <w:p>
      <w:pPr>
        <w:numPr>
          <w:ilvl w:val="0"/>
          <w:numId w:val="8"/>
        </w:numPr>
      </w:pPr>
      <w:r>
        <w:t>The picture field shall hold the picture preview.</w:t>
      </w:r>
    </w:p>
    <w:p>
      <w:pPr>
        <w:pStyle w:val="Heading4"/>
      </w:pPr>
      <w:r>
        <w:t>Errors</w:t>
      </w:r>
    </w:p>
    <w:p>
      <w:r>
        <w:t>The operation may return one of the following errors:</w:t>
      </w:r>
    </w:p>
    <w:p>
      <w:pPr>
        <w:pStyle w:val="Heading5"/>
      </w:pPr>
      <w:r>
        <w:t>ERROR: DEVICE_IN_USE</w:t>
      </w:r>
    </w:p>
    <w:p>
      <w:r>
        <w:t>The Camera is currently being used. Use the unsetStreaming operation in order to manually unset the streaming and try again.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DEVICE_IN_USE</w:t>
            </w:r>
          </w:p>
        </w:tc>
        <w:tc>
          <w:tcPr>
            <w:tcW w:w="2250" w:type="dxa"/>
          </w:tcPr>
          <w:p>
            <w:pPr>
              <w:jc w:val="center"/>
            </w:pPr>
            <w:r>
              <w:t>10509</w:t>
            </w:r>
          </w:p>
        </w:tc>
        <w:tc>
          <w:tcPr>
            <w:tcW w:w="4500" w:type="dxa"/>
          </w:tcPr>
          <w:p>
            <w:pPr>
              <w:jc w:val="center"/>
            </w:pPr>
            <w:r>
              <w:t>Not Used</w:t>
            </w:r>
          </w:p>
        </w:tc>
      </w:tr>
    </w:tbl>
    <w:p>
      <w:pPr>
        <w:pStyle w:val="Heading5"/>
      </w:pPr>
      <w:r>
        <w:t>ERROR: DEVICE_NOT_AVAILABLE</w:t>
      </w:r>
    </w:p>
    <w:p>
      <w:r>
        <w:t>The Camera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Camera_takePicture"/>
      <w:bookmarkEnd w:id="1"/>
      <w:r>
        <w:t>OPERATION: takePicture</w:t>
      </w:r>
    </w:p>
    <w:p>
      <w:pPr>
        <w:pStyle w:val="Heading4"/>
      </w:pPr>
      <w:r>
        <w:t>General</w:t>
      </w:r>
    </w:p>
    <w:p>
      <w:r>
        <w:t>The takePicture operation allows a consumer to take a picture from the camera. The appropriate dimension and format of the picture can be selected.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takePicture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r>
              <w:t>resolution : (</w:t>
            </w:r>
            <w:r>
              <w:fldChar w:fldCharType="begin"/>
            </w:r>
            <w:r>
              <w:instrText xml:space="preserve"> HYPERLINK  \l "_DATATYPE_PixelResolution" </w:instrText>
            </w:r>
            <w:r>
              <w:fldChar w:fldCharType="separate"/>
            </w:r>
            <w:r>
              <w:rPr>
                <w:rStyle w:val="Hyperlink"/>
              </w:rPr>
              <w:t>PixelResolution</w:t>
            </w:r>
            <w:r>
              <w:fldChar w:fldCharType="end"/>
            </w:r>
            <w:r>
              <w:t>)</w:t>
            </w:r>
          </w:p>
          <w:p>
            <w:pPr>
              <w:jc w:val="center"/>
            </w:pPr>
            <w:r>
              <w:t>format : (</w:t>
            </w:r>
            <w:r>
              <w:fldChar w:fldCharType="begin"/>
            </w:r>
            <w:r>
              <w:instrText xml:space="preserve"> HYPERLINK  \l "_DATATYPE_PictureFormat" </w:instrText>
            </w:r>
            <w:r>
              <w:fldChar w:fldCharType="separate"/>
            </w:r>
            <w:r>
              <w:rPr>
                <w:rStyle w:val="Hyperlink"/>
              </w:rPr>
              <w:t>PictureFormat</w:t>
            </w:r>
            <w:r>
              <w:fldChar w:fldCharType="end"/>
            </w:r>
            <w:r>
              <w:t>)</w:t>
            </w:r>
          </w:p>
          <w:p>
            <w:pPr>
              <w:jc w:val="center"/>
            </w:pPr>
            <w:r>
              <w:t>exposureTime : (</w:t>
            </w:r>
            <w:r>
              <w:t>MAL::Duration</w:t>
            </w:r>
            <w:r>
              <w:t>)</w:t>
            </w: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picture : (</w:t>
            </w:r>
            <w:r>
              <w:fldChar w:fldCharType="begin"/>
            </w:r>
            <w:r>
              <w:instrText xml:space="preserve"> HYPERLINK  \l "_DATATYPE_Picture" </w:instrText>
            </w:r>
            <w:r>
              <w:fldChar w:fldCharType="separate"/>
            </w:r>
            <w:r>
              <w:rPr>
                <w:rStyle w:val="Hyperlink"/>
              </w:rPr>
              <w:t>Picture</w:t>
            </w:r>
            <w:r>
              <w:fldChar w:fldCharType="end"/>
            </w:r>
            <w:r>
              <w:t>)</w:t>
            </w:r>
          </w:p>
        </w:tc>
      </w:tr>
    </w:tbl>
    <w:p>
      <w:pPr>
        <w:pStyle w:val="Heading4"/>
      </w:pPr>
      <w:r>
        <w:t>Structures</w:t>
      </w:r>
    </w:p>
    <w:p>
      <w:pPr>
        <w:numPr>
          <w:ilvl w:val="0"/>
          <w:numId w:val="9"/>
        </w:numPr>
      </w:pPr>
      <w:r>
        <w:t>The resolution field shall hold the desired picture resolution.</w:t>
      </w:r>
    </w:p>
    <w:p>
      <w:pPr>
        <w:numPr>
          <w:ilvl w:val="0"/>
          <w:numId w:val="9"/>
        </w:numPr>
      </w:pPr>
      <w:r>
        <w:t>The format field shall hold the desired streaming picture format.</w:t>
      </w:r>
    </w:p>
    <w:p>
      <w:pPr>
        <w:numPr>
          <w:ilvl w:val="0"/>
          <w:numId w:val="9"/>
        </w:numPr>
      </w:pPr>
      <w:r>
        <w:t>The exposureTime field shall hold the exposure time of the camera.</w:t>
      </w:r>
    </w:p>
    <w:p>
      <w:pPr>
        <w:numPr>
          <w:ilvl w:val="0"/>
          <w:numId w:val="9"/>
        </w:numPr>
      </w:pPr>
      <w:r>
        <w:t>The picture field shall hold the picture.</w:t>
      </w:r>
    </w:p>
    <w:p>
      <w:pPr>
        <w:pStyle w:val="Heading4"/>
      </w:pPr>
      <w:r>
        <w:t>Errors</w:t>
      </w:r>
    </w:p>
    <w:p>
      <w:r>
        <w:t>The operation may return one of the following errors:</w:t>
      </w:r>
    </w:p>
    <w:p>
      <w:pPr>
        <w:pStyle w:val="Heading5"/>
      </w:pPr>
      <w:r>
        <w:t>ERROR: INVALID</w:t>
      </w:r>
    </w:p>
    <w:p>
      <w:pPr>
        <w:numPr>
          <w:ilvl w:val="0"/>
          <w:numId w:val="10"/>
        </w:numPr>
      </w:pPr>
      <w:r>
        <w:t>The requested resolution is not supported.</w:t>
      </w:r>
    </w:p>
    <w:p>
      <w:pPr>
        <w:numPr>
          <w:ilvl w:val="0"/>
          <w:numId w:val="10"/>
        </w:numPr>
      </w:pPr>
      <w:r>
        <w:t>The extra information fied shall hold the list of available resolutions.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List&lt;PixelResolution&gt;</w:t>
            </w:r>
          </w:p>
        </w:tc>
      </w:tr>
    </w:tbl>
    <w:p>
      <w:pPr>
        <w:pStyle w:val="Heading5"/>
      </w:pPr>
      <w:r>
        <w:t>ERROR: INVALID</w:t>
      </w:r>
    </w:p>
    <w:p>
      <w:pPr>
        <w:numPr>
          <w:ilvl w:val="0"/>
          <w:numId w:val="11"/>
        </w:numPr>
      </w:pPr>
      <w:r>
        <w:t>The requested format is not supported.</w:t>
      </w:r>
    </w:p>
    <w:p>
      <w:pPr>
        <w:numPr>
          <w:ilvl w:val="0"/>
          <w:numId w:val="11"/>
        </w:numPr>
      </w:pPr>
      <w:r>
        <w:t>The extra information fied shall hold the list of available formats.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List&lt;PictureFormat&gt;</w:t>
            </w:r>
          </w:p>
        </w:tc>
      </w:tr>
    </w:tbl>
    <w:p>
      <w:pPr>
        <w:pStyle w:val="Heading5"/>
      </w:pPr>
      <w:r>
        <w:t>ERROR: DEVICE_IN_USE</w:t>
      </w:r>
    </w:p>
    <w:p>
      <w:r>
        <w:t>The Camera is currently being used. Use the unsetStreaming operation in order to manually unset the streaming and try again.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DEVICE_IN_USE</w:t>
            </w:r>
          </w:p>
        </w:tc>
        <w:tc>
          <w:tcPr>
            <w:tcW w:w="2250" w:type="dxa"/>
          </w:tcPr>
          <w:p>
            <w:pPr>
              <w:jc w:val="center"/>
            </w:pPr>
            <w:r>
              <w:t>10509</w:t>
            </w:r>
          </w:p>
        </w:tc>
        <w:tc>
          <w:tcPr>
            <w:tcW w:w="4500" w:type="dxa"/>
          </w:tcPr>
          <w:p>
            <w:pPr>
              <w:jc w:val="center"/>
            </w:pPr>
            <w:r>
              <w:t>Not Used</w:t>
            </w:r>
          </w:p>
        </w:tc>
      </w:tr>
    </w:tbl>
    <w:p>
      <w:pPr>
        <w:pStyle w:val="Heading5"/>
      </w:pPr>
      <w:r>
        <w:t>ERROR: DEVICE_NOT_AVAILABLE</w:t>
      </w:r>
    </w:p>
    <w:p>
      <w:r>
        <w:t>The Camera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Camera_getProperties"/>
      <w:bookmarkEnd w:id="1"/>
      <w:r>
        <w:t>OPERATION: getProperties</w:t>
      </w:r>
    </w:p>
    <w:p>
      <w:pPr>
        <w:pStyle w:val="Heading4"/>
      </w:pPr>
      <w:r>
        <w:t>General</w:t>
      </w:r>
    </w:p>
    <w:p>
      <w:r>
        <w:t>The getProperties operation allows a consumer to request the properties of the service and camera. The service shall provide information about the available resolutions, formats and some extra information.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getProperties</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availableResolutions : (List&lt;</w:t>
            </w:r>
            <w:r>
              <w:fldChar w:fldCharType="begin"/>
            </w:r>
            <w:r>
              <w:instrText xml:space="preserve"> HYPERLINK  \l "_DATATYPE_PixelResolution" </w:instrText>
            </w:r>
            <w:r>
              <w:fldChar w:fldCharType="separate"/>
            </w:r>
            <w:r>
              <w:rPr>
                <w:rStyle w:val="Hyperlink"/>
              </w:rPr>
              <w:t>PixelResolution</w:t>
            </w:r>
            <w:r>
              <w:fldChar w:fldCharType="end"/>
            </w:r>
            <w:r>
              <w:t>&gt;)</w:t>
            </w:r>
          </w:p>
          <w:p>
            <w:pPr>
              <w:jc w:val="center"/>
            </w:pPr>
            <w:r>
              <w:t>availableFormats : (List&lt;</w:t>
            </w:r>
            <w:r>
              <w:fldChar w:fldCharType="begin"/>
            </w:r>
            <w:r>
              <w:instrText xml:space="preserve"> HYPERLINK  \l "_DATATYPE_PictureFormat" </w:instrText>
            </w:r>
            <w:r>
              <w:fldChar w:fldCharType="separate"/>
            </w:r>
            <w:r>
              <w:rPr>
                <w:rStyle w:val="Hyperlink"/>
              </w:rPr>
              <w:t>PictureFormat</w:t>
            </w:r>
            <w:r>
              <w:fldChar w:fldCharType="end"/>
            </w:r>
            <w:r>
              <w:t>&gt;)</w:t>
            </w:r>
          </w:p>
          <w:p>
            <w:pPr>
              <w:jc w:val="center"/>
            </w:pPr>
            <w:r>
              <w:t>extraInfo : (</w:t>
            </w:r>
            <w:r>
              <w:t>MAL::String</w:t>
            </w:r>
            <w:r>
              <w:t>)</w:t>
            </w:r>
          </w:p>
        </w:tc>
      </w:tr>
    </w:tbl>
    <w:p>
      <w:pPr>
        <w:pStyle w:val="Heading4"/>
      </w:pPr>
      <w:r>
        <w:t>Structures</w:t>
      </w:r>
    </w:p>
    <w:p>
      <w:pPr>
        <w:numPr>
          <w:ilvl w:val="0"/>
          <w:numId w:val="12"/>
        </w:numPr>
      </w:pPr>
      <w:r>
        <w:t>The availableResolutions field shall hold the list of the available resolutions by the camera.</w:t>
      </w:r>
    </w:p>
    <w:p>
      <w:pPr>
        <w:numPr>
          <w:ilvl w:val="0"/>
          <w:numId w:val="12"/>
        </w:numPr>
      </w:pPr>
      <w:r>
        <w:t>The availableFormats field shall hold a list of available formats by the service.</w:t>
      </w:r>
    </w:p>
    <w:p>
      <w:pPr>
        <w:numPr>
          <w:ilvl w:val="0"/>
          <w:numId w:val="12"/>
        </w:numPr>
      </w:pPr>
      <w:r>
        <w:t>The info field shall hold additional properties of the camera. The actual content is undefined.</w:t>
      </w:r>
    </w:p>
    <w:p>
      <w:pPr>
        <w:pStyle w:val="Heading4"/>
      </w:pPr>
      <w:r>
        <w:t>Errors</w:t>
      </w:r>
    </w:p>
    <w:p>
      <w:r>
        <w:t>The operation does not return any errors.</w:t>
      </w:r>
    </w:p>
    <w:p>
      <w:pPr>
        <w:pStyle w:val="Heading2"/>
      </w:pPr>
      <w:bookmarkStart w:id="1" w:name="_SERVICE_GPS"/>
      <w:bookmarkEnd w:id="1"/>
      <w:r>
        <w:t>Service: GPS</w:t>
      </w:r>
    </w:p>
    <w:p>
      <w:pPr>
        <w:pStyle w:val="Heading3"/>
      </w:pPr>
      <w:r>
        <w:t>General</w:t>
      </w:r>
    </w:p>
    <w:p>
      <w:r>
        <w:t>The GPS service provides the ability to retrieve satellite navigation data from a Global Navigation Satellite System (GNSS) device receiver in the spacecraft platform. The GPS service provides the capability for streaming NMEA messages; the capability for enabling/disabling the streaming of NMEA messages; the capability for getting the last known position from the receiver; the capability for getting the satellites GNSS information; the capability for maintaining the list of nearby position events.</w:t>
      </w:r>
    </w:p>
    <w:p>
      <w:r>
        <w:t>The nearbyPosition operation allows a consumer to receive a message from the service when the spacecraft enters or exists a certain position. These can be set using the addNearbyPosition and removed using the removeNearbyPosition.</w:t>
      </w:r>
    </w:p>
    <w:p>
      <w:pPr>
        <w:pStyle w:val="TableTitle"/>
      </w:pPr>
      <w:r>
        <w:t xml:space="preserve">Table </w:t>
      </w:r>
      <w:bookmarkStart w:id="0" w:name="T_GPS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GPS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GPS Service Operations</w:instrText>
      </w:r>
      <w:bookmarkEnd w:id="1"/>
      <w:r>
        <w:instrText>"</w:instrText>
      </w:r>
      <w:r>
        <w:fldChar w:fldCharType="end"/>
      </w:r>
      <w:r>
        <w:t>:  GPS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GPS</w:t>
            </w:r>
          </w:p>
        </w:tc>
        <w:tc>
          <w:tcPr>
            <w:tcW w:w="1382" w:type="dxa"/>
          </w:tcPr>
          <w:p>
            <w:pPr>
              <w:jc w:val="center"/>
            </w:pPr>
            <w:r>
              <w:t>105</w:t>
            </w:r>
          </w:p>
        </w:tc>
        <w:tc>
          <w:tcPr>
            <w:tcW w:w="1185" w:type="dxa"/>
          </w:tcPr>
          <w:p>
            <w:pPr>
              <w:jc w:val="center"/>
            </w:pPr>
            <w:r>
              <w:t>2</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INVOKE</w:t>
            </w:r>
          </w:p>
        </w:tc>
        <w:tc>
          <w:tcPr>
            <w:tcW w:w="2801" w:type="dxa"/>
          </w:tcPr>
          <w:p>
            <w:pPr>
              <w:jc w:val="center"/>
            </w:pPr>
            <w:r>
              <w:t/>
            </w:r>
            <w:r>
              <w:fldChar w:fldCharType="begin"/>
            </w:r>
            <w:r>
              <w:instrText xml:space="preserve"> HYPERLINK  \l "_OPERATION_GPS_getNMEASentence" </w:instrText>
            </w:r>
            <w:r>
              <w:fldChar w:fldCharType="separate"/>
            </w:r>
            <w:r>
              <w:rPr>
                <w:rStyle w:val="Hyperlink"/>
              </w:rPr>
              <w:t>getNMEASentence</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REQUEST</w:t>
            </w:r>
          </w:p>
        </w:tc>
        <w:tc>
          <w:tcPr>
            <w:tcW w:w="2801" w:type="dxa"/>
          </w:tcPr>
          <w:p>
            <w:pPr>
              <w:jc w:val="center"/>
            </w:pPr>
            <w:r>
              <w:t/>
            </w:r>
            <w:r>
              <w:fldChar w:fldCharType="begin"/>
            </w:r>
            <w:r>
              <w:instrText xml:space="preserve"> HYPERLINK  \l "_OPERATION_GPS_getLastKnownPosition" </w:instrText>
            </w:r>
            <w:r>
              <w:fldChar w:fldCharType="separate"/>
            </w:r>
            <w:r>
              <w:rPr>
                <w:rStyle w:val="Hyperlink"/>
              </w:rPr>
              <w:t>getLastKnownPosition</w:t>
            </w:r>
            <w:r>
              <w:fldChar w:fldCharType="end"/>
            </w:r>
            <w:r>
              <w:t/>
            </w:r>
          </w:p>
        </w:tc>
        <w:tc>
          <w:tcPr>
            <w:tcW w:w="1382" w:type="dxa"/>
          </w:tcPr>
          <w:p>
            <w:pPr>
              <w:jc w:val="center"/>
            </w:pPr>
            <w:r>
              <w:t>2</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INVOKE</w:t>
            </w:r>
          </w:p>
        </w:tc>
        <w:tc>
          <w:tcPr>
            <w:tcW w:w="2801" w:type="dxa"/>
          </w:tcPr>
          <w:p>
            <w:pPr>
              <w:jc w:val="center"/>
            </w:pPr>
            <w:r>
              <w:t/>
            </w:r>
            <w:r>
              <w:fldChar w:fldCharType="begin"/>
            </w:r>
            <w:r>
              <w:instrText xml:space="preserve"> HYPERLINK  \l "_OPERATION_GPS_getPosition" </w:instrText>
            </w:r>
            <w:r>
              <w:fldChar w:fldCharType="separate"/>
            </w:r>
            <w:r>
              <w:rPr>
                <w:rStyle w:val="Hyperlink"/>
              </w:rPr>
              <w:t>getPosition</w:t>
            </w:r>
            <w:r>
              <w:fldChar w:fldCharType="end"/>
            </w:r>
            <w:r>
              <w:t/>
            </w:r>
          </w:p>
        </w:tc>
        <w:tc>
          <w:tcPr>
            <w:tcW w:w="1382" w:type="dxa"/>
          </w:tcPr>
          <w:p>
            <w:pPr>
              <w:jc w:val="center"/>
            </w:pPr>
            <w:r>
              <w:t>3</w:t>
            </w:r>
          </w:p>
        </w:tc>
        <w:tc>
          <w:tcPr>
            <w:tcW w:w="1185" w:type="dxa"/>
          </w:tcPr>
          <w:p>
            <w:pPr>
              <w:jc w:val="center"/>
            </w:pPr>
            <w:r>
              <w:t>No</w:t>
            </w:r>
          </w:p>
        </w:tc>
        <w:tc>
          <w:tcPr>
            <w:tcW w:w="1382" w:type="dxa"/>
            <w:vMerge w:val="restart"/>
            <w:vAlign w:val="center"/>
          </w:tcPr>
          <w:p>
            <w:pPr>
              <w:jc w:val="center"/>
            </w:pPr>
            <w:r>
              <w:t>3</w:t>
            </w:r>
          </w:p>
        </w:tc>
      </w:tr>
      <w:tr>
        <w:tc>
          <w:tcPr>
            <w:tcW w:w="2250" w:type="dxa"/>
          </w:tcPr>
          <w:p>
            <w:pPr>
              <w:jc w:val="center"/>
            </w:pPr>
            <w:r>
              <w:t>INVOKE</w:t>
            </w:r>
          </w:p>
        </w:tc>
        <w:tc>
          <w:tcPr>
            <w:tcW w:w="2801" w:type="dxa"/>
          </w:tcPr>
          <w:p>
            <w:pPr>
              <w:jc w:val="center"/>
            </w:pPr>
            <w:r>
              <w:t/>
            </w:r>
            <w:r>
              <w:fldChar w:fldCharType="begin"/>
            </w:r>
            <w:r>
              <w:instrText xml:space="preserve"> HYPERLINK  \l "_OPERATION_GPS_getSatellitesInfo" </w:instrText>
            </w:r>
            <w:r>
              <w:fldChar w:fldCharType="separate"/>
            </w:r>
            <w:r>
              <w:rPr>
                <w:rStyle w:val="Hyperlink"/>
              </w:rPr>
              <w:t>getSatellitesInfo</w:t>
            </w:r>
            <w:r>
              <w:fldChar w:fldCharType="end"/>
            </w:r>
            <w:r>
              <w:t/>
            </w:r>
          </w:p>
        </w:tc>
        <w:tc>
          <w:tcPr>
            <w:tcW w:w="1382" w:type="dxa"/>
          </w:tcPr>
          <w:p>
            <w:pPr>
              <w:jc w:val="center"/>
            </w:pPr>
            <w:r>
              <w:t>4</w:t>
            </w:r>
          </w:p>
        </w:tc>
        <w:tc>
          <w:tcPr>
            <w:tcW w:w="1185" w:type="dxa"/>
          </w:tcPr>
          <w:p>
            <w:pPr>
              <w:jc w:val="center"/>
            </w:pPr>
            <w:r>
              <w:t>No</w:t>
            </w:r>
          </w:p>
        </w:tc>
        <w:tc>
          <w:tcPr>
            <w:tcW w:w="1382" w:type="dxa"/>
            <w:vMerge w:val="restart"/>
            <w:vAlign w:val="center"/>
          </w:tcPr>
          <w:p>
            <w:pPr>
              <w:jc w:val="center"/>
            </w:pPr>
            <w:r>
              <w:t>4</w:t>
            </w:r>
          </w:p>
        </w:tc>
      </w:tr>
      <w:tr>
        <w:tc>
          <w:tcPr>
            <w:tcW w:w="2250" w:type="dxa"/>
          </w:tcPr>
          <w:p>
            <w:pPr>
              <w:jc w:val="center"/>
            </w:pPr>
            <w:r>
              <w:t>REQUEST</w:t>
            </w:r>
          </w:p>
        </w:tc>
        <w:tc>
          <w:tcPr>
            <w:tcW w:w="2801" w:type="dxa"/>
          </w:tcPr>
          <w:p>
            <w:pPr>
              <w:jc w:val="center"/>
            </w:pPr>
            <w:r>
              <w:t/>
            </w:r>
            <w:r>
              <w:fldChar w:fldCharType="begin"/>
            </w:r>
            <w:r>
              <w:instrText xml:space="preserve"> HYPERLINK  \l "_OPERATION_GPS_listNearbyPosition" </w:instrText>
            </w:r>
            <w:r>
              <w:fldChar w:fldCharType="separate"/>
            </w:r>
            <w:r>
              <w:rPr>
                <w:rStyle w:val="Hyperlink"/>
              </w:rPr>
              <w:t>listNearbyPosition</w:t>
            </w:r>
            <w:r>
              <w:fldChar w:fldCharType="end"/>
            </w:r>
            <w:r>
              <w:t/>
            </w:r>
          </w:p>
        </w:tc>
        <w:tc>
          <w:tcPr>
            <w:tcW w:w="1382" w:type="dxa"/>
          </w:tcPr>
          <w:p>
            <w:pPr>
              <w:jc w:val="center"/>
            </w:pPr>
            <w:r>
              <w:t>5</w:t>
            </w:r>
          </w:p>
        </w:tc>
        <w:tc>
          <w:tcPr>
            <w:tcW w:w="1185" w:type="dxa"/>
          </w:tcPr>
          <w:p>
            <w:pPr>
              <w:jc w:val="center"/>
            </w:pPr>
            <w:r>
              <w:t>No</w:t>
            </w:r>
          </w:p>
        </w:tc>
        <w:tc>
          <w:tcPr>
            <w:tcW w:w="1382" w:type="dxa"/>
            <w:vMerge w:val="restart"/>
            <w:vAlign w:val="center"/>
          </w:tcPr>
          <w:p>
            <w:pPr>
              <w:jc w:val="center"/>
            </w:pPr>
            <w:r>
              <w:t>5</w:t>
            </w:r>
          </w:p>
        </w:tc>
      </w:tr>
      <w:tr>
        <w:tc>
          <w:tcPr>
            <w:tcW w:w="2250" w:type="dxa"/>
          </w:tcPr>
          <w:p>
            <w:pPr>
              <w:jc w:val="center"/>
            </w:pPr>
            <w:r>
              <w:t>REQUEST</w:t>
            </w:r>
          </w:p>
        </w:tc>
        <w:tc>
          <w:tcPr>
            <w:tcW w:w="2801" w:type="dxa"/>
          </w:tcPr>
          <w:p>
            <w:pPr>
              <w:jc w:val="center"/>
            </w:pPr>
            <w:r>
              <w:t/>
            </w:r>
            <w:r>
              <w:fldChar w:fldCharType="begin"/>
            </w:r>
            <w:r>
              <w:instrText xml:space="preserve"> HYPERLINK  \l "_OPERATION_GPS_addNearbyPosition" </w:instrText>
            </w:r>
            <w:r>
              <w:fldChar w:fldCharType="separate"/>
            </w:r>
            <w:r>
              <w:rPr>
                <w:rStyle w:val="Hyperlink"/>
              </w:rPr>
              <w:t>addNearbyPosition</w:t>
            </w:r>
            <w:r>
              <w:fldChar w:fldCharType="end"/>
            </w:r>
            <w:r>
              <w:t/>
            </w:r>
          </w:p>
        </w:tc>
        <w:tc>
          <w:tcPr>
            <w:tcW w:w="1382" w:type="dxa"/>
          </w:tcPr>
          <w:p>
            <w:pPr>
              <w:jc w:val="center"/>
            </w:pPr>
            <w:r>
              <w:t>6</w:t>
            </w:r>
          </w:p>
        </w:tc>
        <w:tc>
          <w:tcPr>
            <w:tcW w:w="1185" w:type="dxa"/>
          </w:tcPr>
          <w:p>
            <w:pPr>
              <w:jc w:val="center"/>
            </w:pPr>
            <w:r>
              <w:t>No</w:t>
            </w:r>
          </w:p>
        </w:tc>
        <w:tc>
          <w:tcPr>
            <w:tcW w:w="1382" w:type="dxa"/>
            <w:vMerge w:val="restart"/>
            <w:vAlign w:val="center"/>
          </w:tcPr>
          <w:p>
            <w:pPr>
              <w:jc w:val="center"/>
            </w:pPr>
            <w:r>
              <w:t>6</w:t>
            </w:r>
          </w:p>
        </w:tc>
      </w:tr>
      <w:tr>
        <w:tc>
          <w:tcPr>
            <w:tcW w:w="2250" w:type="dxa"/>
          </w:tcPr>
          <w:p>
            <w:pPr>
              <w:jc w:val="center"/>
            </w:pPr>
            <w:r>
              <w:t>SUBMIT</w:t>
            </w:r>
          </w:p>
        </w:tc>
        <w:tc>
          <w:tcPr>
            <w:tcW w:w="2801" w:type="dxa"/>
          </w:tcPr>
          <w:p>
            <w:pPr>
              <w:jc w:val="center"/>
            </w:pPr>
            <w:r>
              <w:t/>
            </w:r>
            <w:r>
              <w:fldChar w:fldCharType="begin"/>
            </w:r>
            <w:r>
              <w:instrText xml:space="preserve"> HYPERLINK  \l "_OPERATION_GPS_removeNearbyPosition" </w:instrText>
            </w:r>
            <w:r>
              <w:fldChar w:fldCharType="separate"/>
            </w:r>
            <w:r>
              <w:rPr>
                <w:rStyle w:val="Hyperlink"/>
              </w:rPr>
              <w:t>removeNearbyPosition</w:t>
            </w:r>
            <w:r>
              <w:fldChar w:fldCharType="end"/>
            </w:r>
            <w:r>
              <w:t/>
            </w:r>
          </w:p>
        </w:tc>
        <w:tc>
          <w:tcPr>
            <w:tcW w:w="1382" w:type="dxa"/>
          </w:tcPr>
          <w:p>
            <w:pPr>
              <w:jc w:val="center"/>
            </w:pPr>
            <w:r>
              <w:t>7</w:t>
            </w:r>
          </w:p>
        </w:tc>
        <w:tc>
          <w:tcPr>
            <w:tcW w:w="1185" w:type="dxa"/>
          </w:tcPr>
          <w:p>
            <w:pPr>
              <w:jc w:val="center"/>
            </w:pPr>
            <w:r>
              <w:t>No</w:t>
            </w:r>
          </w:p>
        </w:tc>
        <w:tc>
          <w:tcPr>
            <w:tcW w:w="1382" w:type="dxa"/>
            <w:vMerge/>
          </w:tcPr>
          <w:p/>
        </w:tc>
      </w:tr>
      <w:tr>
        <w:tc>
          <w:tcPr>
            <w:tcW w:w="2250" w:type="dxa"/>
          </w:tcPr>
          <w:p>
            <w:pPr>
              <w:jc w:val="center"/>
            </w:pPr>
            <w:r>
              <w:t>PUBLISH-SUBSCRIBE</w:t>
            </w:r>
          </w:p>
        </w:tc>
        <w:tc>
          <w:tcPr>
            <w:tcW w:w="2801" w:type="dxa"/>
          </w:tcPr>
          <w:p>
            <w:pPr>
              <w:jc w:val="center"/>
            </w:pPr>
            <w:r>
              <w:t/>
            </w:r>
            <w:r>
              <w:fldChar w:fldCharType="begin"/>
            </w:r>
            <w:r>
              <w:instrText xml:space="preserve"> HYPERLINK  \l "_OPERATION_GPS_nearbyPosition" </w:instrText>
            </w:r>
            <w:r>
              <w:fldChar w:fldCharType="separate"/>
            </w:r>
            <w:r>
              <w:rPr>
                <w:rStyle w:val="Hyperlink"/>
              </w:rPr>
              <w:t>nearbyPosition</w:t>
            </w:r>
            <w:r>
              <w:fldChar w:fldCharType="end"/>
            </w:r>
            <w:r>
              <w:t/>
            </w:r>
          </w:p>
        </w:tc>
        <w:tc>
          <w:tcPr>
            <w:tcW w:w="1382" w:type="dxa"/>
          </w:tcPr>
          <w:p>
            <w:pPr>
              <w:jc w:val="center"/>
            </w:pPr>
            <w:r>
              <w:t>8</w:t>
            </w:r>
          </w:p>
        </w:tc>
        <w:tc>
          <w:tcPr>
            <w:tcW w:w="1185" w:type="dxa"/>
          </w:tcPr>
          <w:p>
            <w:pPr>
              <w:jc w:val="center"/>
            </w:pPr>
            <w:r>
              <w:t>No</w:t>
            </w:r>
          </w:p>
        </w:tc>
        <w:tc>
          <w:tcPr>
            <w:tcW w:w="1382" w:type="dxa"/>
            <w:vMerge w:val="restart"/>
            <w:vAlign w:val="center"/>
          </w:tcPr>
          <w:p>
            <w:pPr>
              <w:jc w:val="center"/>
            </w:pPr>
            <w:r>
              <w:t>7</w:t>
            </w:r>
          </w:p>
        </w:tc>
      </w:tr>
    </w:tbl>
    <w:p>
      <w:pPr>
        <w:pStyle w:val="Heading3"/>
      </w:pPr>
      <w:r>
        <w:t>High Level Requirements</w:t>
      </w:r>
    </w:p>
    <w:p>
      <w:pPr>
        <w:numPr>
          <w:ilvl w:val="0"/>
          <w:numId w:val="13"/>
        </w:numPr>
      </w:pPr>
      <w:r>
        <w:t>The GPS service shall provide:</w:t>
      </w:r>
    </w:p>
    <w:p>
      <w:pPr>
        <w:numPr>
          <w:ilvl w:val="1"/>
          <w:numId w:val="13"/>
        </w:numPr>
      </w:pPr>
      <w:r>
        <w:t>the capability for streaming GPS NMEA messages;</w:t>
      </w:r>
    </w:p>
    <w:p>
      <w:pPr>
        <w:numPr>
          <w:ilvl w:val="1"/>
          <w:numId w:val="13"/>
        </w:numPr>
      </w:pPr>
      <w:r>
        <w:t>the capability for enabling/disabling the streaming of NMEA messages;</w:t>
      </w:r>
    </w:p>
    <w:p>
      <w:pPr>
        <w:numPr>
          <w:ilvl w:val="1"/>
          <w:numId w:val="13"/>
        </w:numPr>
      </w:pPr>
      <w:r>
        <w:t>the capability for having getting the last known position from the GPS;</w:t>
      </w:r>
    </w:p>
    <w:p>
      <w:pPr>
        <w:numPr>
          <w:ilvl w:val="1"/>
          <w:numId w:val="13"/>
        </w:numPr>
      </w:pPr>
      <w:r>
        <w:t>the capability for getting the satellites GPS information;</w:t>
      </w:r>
    </w:p>
    <w:p>
      <w:pPr>
        <w:numPr>
          <w:ilvl w:val="1"/>
          <w:numId w:val="13"/>
        </w:numPr>
      </w:pPr>
      <w:r>
        <w:t>The capability for maintaining the list of nearby position events.</w:t>
      </w:r>
    </w:p>
    <w:p>
      <w:pPr>
        <w:numPr>
          <w:ilvl w:val="0"/>
          <w:numId w:val="13"/>
        </w:numPr>
      </w:pPr>
      <w:r>
        <w:t>			</w:t>
      </w:r>
    </w:p>
    <w:p>
      <w:pPr>
        <w:pStyle w:val="Heading3"/>
      </w:pPr>
      <w:r>
        <w:t>Functional Requirements</w:t>
      </w:r>
    </w:p>
    <w:p>
      <w:r>
        <w:t/>
      </w:r>
    </w:p>
    <w:p>
      <w:pPr>
        <w:pStyle w:val="Heading3"/>
      </w:pPr>
      <w:r>
        <w:t>COM usage</w:t>
      </w:r>
    </w:p>
    <w:p>
      <w:r>
        <w:t/>
      </w:r>
    </w:p>
    <w:p>
      <w:pPr>
        <w:pStyle w:val="TableTitle"/>
      </w:pPr>
      <w:r>
        <w:t xml:space="preserve">Table </w:t>
      </w:r>
      <w:bookmarkStart w:id="0" w:name="T_GPS Service Object Type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GPS Service Object Types"/>
        <w:r>
          <w:instrText>1</w:instrText>
        </w:r>
      </w:fldSimple>
      <w:r>
        <w:instrText>-</w:instrText>
      </w:r>
      <w:r>
        <w:fldChar w:fldCharType="begin"/>
      </w:r>
      <w:r>
        <w:instrText xml:space="preserve"> SEQ Table_TOC \s 1 </w:instrText>
      </w:r>
      <w:r>
        <w:fldChar w:fldCharType="separate"/>
      </w:r>
      <w:r>
        <w:instrText>1</w:instrText>
      </w:r>
      <w:r>
        <w:fldChar w:fldCharType="end"/>
      </w:r>
      <w:r>
        <w:instrText>GPS Service Object Types</w:instrText>
      </w:r>
      <w:bookmarkEnd w:id="1"/>
      <w:r>
        <w:instrText>"</w:instrText>
      </w:r>
      <w:r>
        <w:fldChar w:fldCharType="end"/>
      </w:r>
      <w:r>
        <w:t>:  GPS Service Object Types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1685"/>
        <w:gridCol w:w="2801"/>
        <w:gridCol w:w="1185"/>
        <w:gridCol w:w="1185"/>
      </w:tblGrid>
      <w:tr>
        <w:tc>
          <w:tcPr>
            <w:tcW w:w="2250" w:type="dxa"/>
            <w:shd w:val="clear" w:color="auto" w:fill="00CCFF"/>
          </w:tcPr>
          <w:p>
            <w:pPr>
              <w:jc w:val="center"/>
            </w:pPr>
            <w:r>
              <w:t>Object Name</w:t>
            </w:r>
          </w:p>
        </w:tc>
        <w:tc>
          <w:tcPr>
            <w:tcW w:w="1685" w:type="dxa"/>
            <w:shd w:val="clear" w:color="auto" w:fill="00CCFF"/>
          </w:tcPr>
          <w:p>
            <w:pPr>
              <w:jc w:val="center"/>
            </w:pPr>
            <w:r>
              <w:t>Object Number</w:t>
            </w:r>
          </w:p>
        </w:tc>
        <w:tc>
          <w:tcPr>
            <w:tcW w:w="2801" w:type="dxa"/>
            <w:shd w:val="clear" w:color="auto" w:fill="00CCFF"/>
          </w:tcPr>
          <w:p>
            <w:pPr>
              <w:jc w:val="center"/>
            </w:pPr>
            <w:r>
              <w:t>Object Body Type</w:t>
            </w:r>
          </w:p>
        </w:tc>
        <w:tc>
          <w:tcPr>
            <w:tcW w:w="1185" w:type="dxa"/>
            <w:shd w:val="clear" w:color="auto" w:fill="00CCFF"/>
          </w:tcPr>
          <w:p>
            <w:pPr>
              <w:jc w:val="center"/>
            </w:pPr>
            <w:r>
              <w:t>Related points to</w:t>
            </w:r>
          </w:p>
        </w:tc>
        <w:tc>
          <w:tcPr>
            <w:tcW w:w="1185" w:type="dxa"/>
            <w:shd w:val="clear" w:color="auto" w:fill="00CCFF"/>
          </w:tcPr>
          <w:p>
            <w:pPr>
              <w:jc w:val="center"/>
            </w:pPr>
            <w:r>
              <w:t>Source points to</w:t>
            </w:r>
          </w:p>
        </w:tc>
      </w:tr>
      <w:tr>
        <w:tc>
          <w:tcPr>
            <w:tcW w:w="2250" w:type="dxa"/>
          </w:tcPr>
          <w:p>
            <w:pPr>
              <w:jc w:val="center"/>
            </w:pPr>
            <w:r>
              <w:t>NearbyPosition</w:t>
            </w:r>
          </w:p>
        </w:tc>
        <w:tc>
          <w:tcPr>
            <w:tcW w:w="1685" w:type="dxa"/>
          </w:tcPr>
          <w:p>
            <w:pPr>
              <w:jc w:val="center"/>
            </w:pPr>
            <w:r>
              <w:t>1</w:t>
            </w:r>
          </w:p>
        </w:tc>
        <w:tc>
          <w:tcPr>
            <w:tcW w:w="2801" w:type="dxa"/>
          </w:tcPr>
          <w:p>
            <w:pPr>
              <w:jc w:val="center"/>
            </w:pPr>
            <w:r>
              <w:t/>
            </w:r>
            <w:r>
              <w:fldChar w:fldCharType="begin"/>
            </w:r>
            <w:r>
              <w:instrText xml:space="preserve"> HYPERLINK  \l "_DATATYPE_NearbyPositionDefinition" </w:instrText>
            </w:r>
            <w:r>
              <w:fldChar w:fldCharType="separate"/>
            </w:r>
            <w:r>
              <w:rPr>
                <w:rStyle w:val="Hyperlink"/>
              </w:rPr>
              <w:t>NearbyPositionDefinition</w:t>
            </w:r>
            <w:r>
              <w:fldChar w:fldCharType="end"/>
            </w:r>
            <w:r>
              <w:t/>
            </w:r>
          </w:p>
        </w:tc>
        <w:tc>
          <w:tcPr>
            <w:tcW w:w="1185" w:type="dxa"/>
          </w:tcPr>
          <w:p>
            <w:pPr>
              <w:jc w:val="center"/>
            </w:pPr>
            <w:r>
              <w:t/>
            </w:r>
          </w:p>
        </w:tc>
        <w:tc>
          <w:tcPr>
            <w:tcW w:w="1185" w:type="dxa"/>
          </w:tcPr>
          <w:p>
            <w:pPr>
              <w:jc w:val="center"/>
            </w:pPr>
            <w:r>
              <w:t>The source link of the NearbyPosition object should be the object that caused it to be created, most likely a COM OperationActivity object or an operator login in the case of off-line editors being used.</w:t>
            </w:r>
          </w:p>
        </w:tc>
      </w:tr>
      <w:tr>
        <w:tc>
          <w:tcPr>
            <w:tcW w:w="2250" w:type="dxa"/>
          </w:tcPr>
          <w:p>
            <w:pPr>
              <w:jc w:val="center"/>
            </w:pPr>
            <w:r>
              <w:t>NearbyPositionAlert</w:t>
            </w:r>
          </w:p>
        </w:tc>
        <w:tc>
          <w:tcPr>
            <w:tcW w:w="1685" w:type="dxa"/>
          </w:tcPr>
          <w:p>
            <w:pPr>
              <w:jc w:val="center"/>
            </w:pPr>
            <w:r>
              <w:t>2</w:t>
            </w:r>
          </w:p>
        </w:tc>
        <w:tc>
          <w:tcPr>
            <w:tcW w:w="2801" w:type="dxa"/>
          </w:tcPr>
          <w:p>
            <w:pPr>
              <w:jc w:val="center"/>
            </w:pPr>
            <w:r>
              <w:t/>
            </w:r>
            <w:r>
              <w:t>MAL::Boolean</w:t>
            </w:r>
            <w:r>
              <w:t/>
            </w:r>
          </w:p>
        </w:tc>
        <w:tc>
          <w:tcPr>
            <w:tcW w:w="1185" w:type="dxa"/>
          </w:tcPr>
          <w:p>
            <w:pPr>
              <w:jc w:val="center"/>
            </w:pPr>
            <w:r>
              <w:t>1</w:t>
            </w:r>
          </w:p>
        </w:tc>
        <w:tc>
          <w:tcPr>
            <w:tcW w:w="1185" w:type="dxa"/>
          </w:tcPr>
          <w:p>
            <w:pPr>
              <w:jc w:val="center"/>
            </w:pPr>
            <w:r>
              <w:t/>
            </w:r>
          </w:p>
        </w:tc>
      </w:tr>
    </w:tbl>
    <w:p>
      <w:pPr>
        <w:pStyle w:val="Heading3"/>
      </w:pPr>
      <w:r>
        <w:t>COM Object Relationships</w:t>
      </w:r>
    </w:p>
    <w:p>
      <w:r>
        <w:t>The Figure below shows the COM object relationships for this service:</w:t>
      </w:r>
    </w:p>
    <w:p>
      <w:r>
        <w:drawing>
          <wp:inline distT="0" distB="0" distL="0" distR="0">
            <wp:extent cx="5722620" cy="8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image1"/>
                    <a:srcRect/>
                    <a:stretch>
                      <a:fillRect/>
                    </a:stretch>
                  </pic:blipFill>
                  <pic:spPr bwMode="auto">
                    <a:xfrm>
                      <a:off x="0" y="0"/>
                      <a:ext cx="5722620" cy="817500"/>
                    </a:xfrm>
                    <a:prstGeom prst="rect">
                      <a:avLst/>
                    </a:prstGeom>
                    <a:noFill/>
                    <a:ln>
                      <a:noFill/>
                    </a:ln>
                  </pic:spPr>
                </pic:pic>
              </a:graphicData>
            </a:graphic>
          </wp:inline>
        </w:drawing>
      </w:r>
    </w:p>
    <w:p>
      <w:pPr>
        <w:pStyle w:val="TableTitle"/>
      </w:pPr>
      <w:r>
        <w:t xml:space="preserve">Figure </w:t>
      </w:r>
      <w:bookmarkStart w:id="0" w:name="F_GPS Service COM object relationship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Figure \s 1 </w:instrText>
      </w:r>
      <w:r>
        <w:fldChar w:fldCharType="separate"/>
      </w:r>
      <w:r>
        <w:t>1</w:t>
      </w:r>
      <w:r>
        <w:fldChar w:fldCharType="end"/>
      </w:r>
      <w:bookmarkEnd w:id="0"/>
      <w:r>
        <w:fldChar w:fldCharType="begin"/>
      </w:r>
      <w:r>
        <w:instrText>tc  \f T "</w:instrText>
      </w:r>
      <w:fldSimple w:instr=" STYLEREF &quot;Heading 1&quot;\l \n \t  \* MERGEFORMAT ">
        <w:bookmarkStart w:id="1" w:name="_GPS Service COM object relationships"/>
        <w:r>
          <w:instrText>1</w:instrText>
        </w:r>
      </w:fldSimple>
      <w:r>
        <w:instrText>-</w:instrText>
      </w:r>
      <w:r>
        <w:fldChar w:fldCharType="begin"/>
      </w:r>
      <w:r>
        <w:instrText xml:space="preserve"> SEQ Figure_TOC \s 1 </w:instrText>
      </w:r>
      <w:r>
        <w:fldChar w:fldCharType="separate"/>
      </w:r>
      <w:r>
        <w:instrText>1</w:instrText>
      </w:r>
      <w:r>
        <w:fldChar w:fldCharType="end"/>
      </w:r>
      <w:r>
        <w:instrText>GPS Service COM object relationships</w:instrText>
      </w:r>
      <w:bookmarkEnd w:id="1"/>
      <w:r>
        <w:instrText>"</w:instrText>
      </w:r>
      <w:r>
        <w:fldChar w:fldCharType="end"/>
      </w:r>
      <w:r>
        <w:t>:  GPS Service COM object relationships</w:t>
      </w:r>
    </w:p>
    <w:p>
      <w:pPr>
        <w:pStyle w:val="Heading3"/>
      </w:pPr>
      <w:r>
        <w:t>COM Archive Service usage</w:t>
      </w:r>
    </w:p>
    <w:p>
      <w:pPr>
        <w:numPr>
          <w:ilvl w:val="0"/>
          <w:numId w:val="14"/>
        </w:numPr>
      </w:pPr>
      <w:r>
        <w:t>NearbyPosition objects should be stored in the COM archive.</w:t>
      </w:r>
    </w:p>
    <w:p>
      <w:pPr>
        <w:numPr>
          <w:ilvl w:val="0"/>
          <w:numId w:val="14"/>
        </w:numPr>
      </w:pPr>
      <w:r>
        <w:t>When a nearby event is published, the NearbyPosition object should be stored in the COM archive by the publisher.</w:t>
      </w:r>
    </w:p>
    <w:p>
      <w:pPr>
        <w:pStyle w:val="Heading3"/>
      </w:pPr>
      <w:bookmarkStart w:id="1" w:name="_OPERATION_GPS_getNMEASentence"/>
      <w:bookmarkEnd w:id="1"/>
      <w:r>
        <w:t>OPERATION: getNMEASentence</w:t>
      </w:r>
    </w:p>
    <w:p>
      <w:pPr>
        <w:pStyle w:val="Heading4"/>
      </w:pPr>
      <w:r>
        <w:t>General</w:t>
      </w:r>
    </w:p>
    <w:p>
      <w:r>
        <w:t>The getNMEASentence operation allows a consumer to request a NMEA sentence from a sentence identifier.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getNMEASentence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r>
              <w:t>sentenceIdentifier : (</w:t>
            </w:r>
            <w:r>
              <w:t>MAL::String</w:t>
            </w:r>
            <w:r>
              <w:t>)</w:t>
            </w: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sentence : (</w:t>
            </w:r>
            <w:r>
              <w:t>MAL::String</w:t>
            </w:r>
            <w:r>
              <w:t>)</w:t>
            </w:r>
          </w:p>
        </w:tc>
      </w:tr>
    </w:tbl>
    <w:p>
      <w:pPr>
        <w:pStyle w:val="Heading4"/>
      </w:pPr>
      <w:r>
        <w:t>Structures</w:t>
      </w:r>
    </w:p>
    <w:p>
      <w:pPr>
        <w:numPr>
          <w:ilvl w:val="0"/>
          <w:numId w:val="15"/>
        </w:numPr>
      </w:pPr>
      <w:r>
        <w:t>The sentenceIdentifier field shall hold the sentence identifier of the request.</w:t>
      </w:r>
    </w:p>
    <w:p>
      <w:pPr>
        <w:numPr>
          <w:ilvl w:val="0"/>
          <w:numId w:val="15"/>
        </w:numPr>
      </w:pPr>
      <w:r>
        <w:t>The sentence field shall hold the NMEA sentence.</w:t>
      </w:r>
    </w:p>
    <w:p>
      <w:pPr>
        <w:pStyle w:val="Heading4"/>
      </w:pPr>
      <w:r>
        <w:t>Errors</w:t>
      </w:r>
    </w:p>
    <w:p>
      <w:r>
        <w:t>The operation may return one of the following errors:</w:t>
      </w:r>
    </w:p>
    <w:p>
      <w:pPr>
        <w:pStyle w:val="Heading5"/>
      </w:pPr>
      <w:r>
        <w:t>ERROR: INVALID</w:t>
      </w:r>
    </w:p>
    <w:p>
      <w:r>
        <w:t>The requested sentence identifier is invalid.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Not Used</w:t>
            </w:r>
          </w:p>
        </w:tc>
      </w:tr>
    </w:tbl>
    <w:p>
      <w:pPr>
        <w:pStyle w:val="Heading5"/>
      </w:pPr>
      <w:r>
        <w:t>ERROR: DEVICE_NOT_AVAILABLE</w:t>
      </w:r>
    </w:p>
    <w:p>
      <w:r>
        <w:t>The GPS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GPS_getLastKnownPosition"/>
      <w:bookmarkEnd w:id="1"/>
      <w:r>
        <w:t>OPERATION: getLastKnownPosition</w:t>
      </w:r>
    </w:p>
    <w:p>
      <w:pPr>
        <w:pStyle w:val="Heading4"/>
      </w:pPr>
      <w:r>
        <w:t>General</w:t>
      </w:r>
    </w:p>
    <w:p>
      <w:r>
        <w:t>The getLastKnownPosition operation allows a consumer to retrieve the last known position that was provided by the GPS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getLastKnownPosition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position : (</w:t>
            </w:r>
            <w:r>
              <w:fldChar w:fldCharType="begin"/>
            </w:r>
            <w:r>
              <w:instrText xml:space="preserve"> HYPERLINK  \l "_DATATYPE_Position" </w:instrText>
            </w:r>
            <w:r>
              <w:fldChar w:fldCharType="separate"/>
            </w:r>
            <w:r>
              <w:rPr>
                <w:rStyle w:val="Hyperlink"/>
              </w:rPr>
              <w:t>Position</w:t>
            </w:r>
            <w:r>
              <w:fldChar w:fldCharType="end"/>
            </w:r>
            <w:r>
              <w:t>)</w:t>
            </w:r>
          </w:p>
          <w:p>
            <w:pPr>
              <w:jc w:val="center"/>
            </w:pPr>
            <w:r>
              <w:t>elapsedTime : (</w:t>
            </w:r>
            <w:r>
              <w:t>MAL::Duration</w:t>
            </w:r>
            <w:r>
              <w:t>)</w:t>
            </w:r>
          </w:p>
        </w:tc>
      </w:tr>
    </w:tbl>
    <w:p>
      <w:pPr>
        <w:pStyle w:val="Heading4"/>
      </w:pPr>
      <w:r>
        <w:t>Structures</w:t>
      </w:r>
    </w:p>
    <w:p>
      <w:pPr>
        <w:numPr>
          <w:ilvl w:val="0"/>
          <w:numId w:val="16"/>
        </w:numPr>
      </w:pPr>
      <w:r>
        <w:t>The position field shall hold the last known position.</w:t>
      </w:r>
    </w:p>
    <w:p>
      <w:pPr>
        <w:numPr>
          <w:ilvl w:val="0"/>
          <w:numId w:val="16"/>
        </w:numPr>
      </w:pPr>
      <w:r>
        <w:t>The elapsedTime field shall hold the elapsed time since the position's determination.</w:t>
      </w:r>
    </w:p>
    <w:p>
      <w:pPr>
        <w:pStyle w:val="Heading4"/>
      </w:pPr>
      <w:r>
        <w:t>Errors</w:t>
      </w:r>
    </w:p>
    <w:p>
      <w:r>
        <w:t>The operation may return the following error:</w:t>
      </w:r>
    </w:p>
    <w:p>
      <w:pPr>
        <w:pStyle w:val="Heading5"/>
      </w:pPr>
      <w:r>
        <w:t>ERROR: UNKNOWN</w:t>
      </w:r>
    </w:p>
    <w:p>
      <w:r>
        <w:t>The position is unknown.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Not Used</w:t>
            </w:r>
          </w:p>
        </w:tc>
      </w:tr>
    </w:tbl>
    <w:p>
      <w:pPr>
        <w:pStyle w:val="Heading3"/>
      </w:pPr>
      <w:bookmarkStart w:id="1" w:name="_OPERATION_GPS_getPosition"/>
      <w:bookmarkEnd w:id="1"/>
      <w:r>
        <w:t>OPERATION: getPosition</w:t>
      </w:r>
    </w:p>
    <w:p>
      <w:pPr>
        <w:pStyle w:val="Heading4"/>
      </w:pPr>
      <w:r>
        <w:t>General</w:t>
      </w:r>
    </w:p>
    <w:p>
      <w:r>
        <w:t>The getPosition operation allows a consumer to obtain a position from the GPS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position : (</w:t>
            </w:r>
            <w:r>
              <w:fldChar w:fldCharType="begin"/>
            </w:r>
            <w:r>
              <w:instrText xml:space="preserve"> HYPERLINK  \l "_DATATYPE_Position" </w:instrText>
            </w:r>
            <w:r>
              <w:fldChar w:fldCharType="separate"/>
            </w:r>
            <w:r>
              <w:rPr>
                <w:rStyle w:val="Hyperlink"/>
              </w:rPr>
              <w:t>Position</w:t>
            </w:r>
            <w:r>
              <w:fldChar w:fldCharType="end"/>
            </w:r>
            <w:r>
              <w:t>)</w:t>
            </w:r>
          </w:p>
        </w:tc>
      </w:tr>
    </w:tbl>
    <w:p>
      <w:pPr>
        <w:pStyle w:val="Heading4"/>
      </w:pPr>
      <w:r>
        <w:t>Structures</w:t>
      </w:r>
    </w:p>
    <w:p>
      <w:pPr>
        <w:numPr>
          <w:ilvl w:val="0"/>
          <w:numId w:val="17"/>
        </w:numPr>
      </w:pPr>
      <w:r>
        <w:t>The position field shall hold the current position.</w:t>
      </w:r>
    </w:p>
    <w:p>
      <w:pPr>
        <w:pStyle w:val="Heading4"/>
      </w:pPr>
      <w:r>
        <w:t>Errors</w:t>
      </w:r>
    </w:p>
    <w:p>
      <w:r>
        <w:t>The operation may return one of the following errors:</w:t>
      </w:r>
    </w:p>
    <w:p>
      <w:pPr>
        <w:pStyle w:val="Heading5"/>
      </w:pPr>
      <w:r>
        <w:t>ERROR: UNKNOWN</w:t>
      </w:r>
    </w:p>
    <w:p>
      <w:r>
        <w:t>The position is unknown.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Not Used</w:t>
            </w:r>
          </w:p>
        </w:tc>
      </w:tr>
    </w:tbl>
    <w:p>
      <w:pPr>
        <w:pStyle w:val="Heading5"/>
      </w:pPr>
      <w:r>
        <w:t>ERROR: DEVICE_NOT_AVAILABLE</w:t>
      </w:r>
    </w:p>
    <w:p>
      <w:r>
        <w:t>The GPS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GPS_getSatellitesInfo"/>
      <w:bookmarkEnd w:id="1"/>
      <w:r>
        <w:t>OPERATION: getSatellitesInfo</w:t>
      </w:r>
    </w:p>
    <w:p>
      <w:pPr>
        <w:pStyle w:val="Heading4"/>
      </w:pPr>
      <w:r>
        <w:t>General</w:t>
      </w:r>
    </w:p>
    <w:p>
      <w:r>
        <w:t>The getSatellitesInfo operation allows a consumer to obtain the satellites information from the GPS.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getSatellitesInfo</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gpsSatellitesInfo : (List&lt;</w:t>
            </w:r>
            <w:r>
              <w:fldChar w:fldCharType="begin"/>
            </w:r>
            <w:r>
              <w:instrText xml:space="preserve"> HYPERLINK  \l "_DATATYPE_SatelliteInfo" </w:instrText>
            </w:r>
            <w:r>
              <w:fldChar w:fldCharType="separate"/>
            </w:r>
            <w:r>
              <w:rPr>
                <w:rStyle w:val="Hyperlink"/>
              </w:rPr>
              <w:t>SatelliteInfo</w:t>
            </w:r>
            <w:r>
              <w:fldChar w:fldCharType="end"/>
            </w:r>
            <w:r>
              <w:t>&gt;)</w:t>
            </w:r>
          </w:p>
        </w:tc>
      </w:tr>
    </w:tbl>
    <w:p>
      <w:pPr>
        <w:pStyle w:val="Heading4"/>
      </w:pPr>
      <w:r>
        <w:t>Structures</w:t>
      </w:r>
    </w:p>
    <w:p>
      <w:pPr>
        <w:numPr>
          <w:ilvl w:val="0"/>
          <w:numId w:val="18"/>
        </w:numPr>
      </w:pPr>
      <w:r>
        <w:t>The gpsSatellitesInfo field shall hold the information of the satellites.</w:t>
      </w:r>
    </w:p>
    <w:p>
      <w:pPr>
        <w:pStyle w:val="Heading4"/>
      </w:pPr>
      <w:r>
        <w:t>Errors</w:t>
      </w:r>
    </w:p>
    <w:p>
      <w:r>
        <w:t>The operation may return the following error:</w:t>
      </w:r>
    </w:p>
    <w:p>
      <w:pPr>
        <w:pStyle w:val="Heading5"/>
      </w:pPr>
      <w:r>
        <w:t>ERROR: DEVICE_NOT_AVAILABLE</w:t>
      </w:r>
    </w:p>
    <w:p>
      <w:r>
        <w:t>The GPS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GPS_listNearbyPosition"/>
      <w:bookmarkEnd w:id="1"/>
      <w:r>
        <w:t>OPERATION: listNearbyPosition</w:t>
      </w:r>
    </w:p>
    <w:p>
      <w:pPr>
        <w:pStyle w:val="Heading4"/>
      </w:pPr>
      <w:r>
        <w:t>General</w:t>
      </w:r>
    </w:p>
    <w:p>
      <w:r>
        <w:t>The listNearbyPositionEvent operation allows a consumer to request the object instance identifiers of the existing nearby position events in the service. The operation is expected to be used in conjunction with the COM archive which holds the actual nearby position objects.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listNearbyPosition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names : (List&lt;</w:t>
            </w:r>
            <w:r>
              <w:t>MAL::Identifier</w:t>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objInstIds : (List&lt;</w:t>
            </w:r>
            <w:r>
              <w:t>MAL::Long</w:t>
            </w:r>
            <w:r>
              <w:t>&gt;)</w:t>
            </w:r>
          </w:p>
        </w:tc>
      </w:tr>
    </w:tbl>
    <w:p>
      <w:pPr>
        <w:pStyle w:val="Heading4"/>
      </w:pPr>
      <w:r>
        <w:t>Structures</w:t>
      </w:r>
    </w:p>
    <w:p>
      <w:pPr>
        <w:numPr>
          <w:ilvl w:val="0"/>
          <w:numId w:val="19"/>
        </w:numPr>
      </w:pPr>
      <w:r>
        <w:t>The names field shall hold a list of NearbyPositionEvent names.</w:t>
      </w:r>
    </w:p>
    <w:p>
      <w:pPr>
        <w:numPr>
          <w:ilvl w:val="0"/>
          <w:numId w:val="19"/>
        </w:numPr>
      </w:pPr>
      <w:r>
        <w:t>The objInstIds field shall hold a list of the corresponding object instance identifiers for the selected names.</w:t>
      </w:r>
    </w:p>
    <w:p>
      <w:pPr>
        <w:numPr>
          <w:ilvl w:val="0"/>
          <w:numId w:val="19"/>
        </w:numPr>
      </w:pPr>
      <w:r>
        <w:t>The request may contain the wildcard value of '*' to return all supported nearby position events.</w:t>
      </w:r>
    </w:p>
    <w:p>
      <w:pPr>
        <w:numPr>
          <w:ilvl w:val="0"/>
          <w:numId w:val="19"/>
        </w:numPr>
      </w:pPr>
      <w:r>
        <w:t>The returned list shall maintain the same order as the submitted list unless the wildcard value was included in the request.</w:t>
      </w:r>
    </w:p>
    <w:p>
      <w:pPr>
        <w:pStyle w:val="Heading4"/>
      </w:pPr>
      <w:r>
        <w:t>Errors</w:t>
      </w:r>
    </w:p>
    <w:p>
      <w:r>
        <w:t>The operation does not return any errors.</w:t>
      </w:r>
    </w:p>
    <w:p>
      <w:pPr>
        <w:pStyle w:val="Heading3"/>
      </w:pPr>
      <w:bookmarkStart w:id="1" w:name="_OPERATION_GPS_addNearbyPosition"/>
      <w:bookmarkEnd w:id="1"/>
      <w:r>
        <w:t>OPERATION: addNearbyPosition</w:t>
      </w:r>
    </w:p>
    <w:p>
      <w:pPr>
        <w:pStyle w:val="Heading4"/>
      </w:pPr>
      <w:r>
        <w:t>General</w:t>
      </w:r>
    </w:p>
    <w:p>
      <w:r>
        <w:t>The addNearbyPositionEvent operation allows a consumer to define a list of nearby position events in the service.The new NearbyPosition objects are expected to be stored in the COM Archive by the provider of the GPS service.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addNearbyPosition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nearbyPositionDefinitions : (List&lt;</w:t>
            </w:r>
            <w:r>
              <w:fldChar w:fldCharType="begin"/>
            </w:r>
            <w:r>
              <w:instrText xml:space="preserve"> HYPERLINK  \l "_DATATYPE_NearbyPositionDefinition" </w:instrText>
            </w:r>
            <w:r>
              <w:fldChar w:fldCharType="separate"/>
            </w:r>
            <w:r>
              <w:rPr>
                <w:rStyle w:val="Hyperlink"/>
              </w:rPr>
              <w:t>NearbyPositionDefinition</w:t>
            </w:r>
            <w:r>
              <w:fldChar w:fldCharType="end"/>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objInstIds : (List&lt;</w:t>
            </w:r>
            <w:r>
              <w:t>MAL::Long</w:t>
            </w:r>
            <w:r>
              <w:t>&gt;)</w:t>
            </w:r>
          </w:p>
        </w:tc>
      </w:tr>
    </w:tbl>
    <w:p>
      <w:pPr>
        <w:pStyle w:val="Heading4"/>
      </w:pPr>
      <w:r>
        <w:t>Structures</w:t>
      </w:r>
    </w:p>
    <w:p>
      <w:pPr>
        <w:numPr>
          <w:ilvl w:val="0"/>
          <w:numId w:val="20"/>
        </w:numPr>
      </w:pPr>
      <w:r>
        <w:t>The nearbyPosition field shall hold the definition of a position.</w:t>
      </w:r>
    </w:p>
    <w:p>
      <w:pPr>
        <w:numPr>
          <w:ilvl w:val="0"/>
          <w:numId w:val="20"/>
        </w:numPr>
      </w:pPr>
      <w:r>
        <w:t>The objInstIds field shall hold a list of the corresponding object instance identifiers for the selected names.</w:t>
      </w:r>
    </w:p>
    <w:p>
      <w:pPr>
        <w:pStyle w:val="Heading4"/>
      </w:pPr>
      <w:r>
        <w:t>Errors</w:t>
      </w:r>
    </w:p>
    <w:p>
      <w:r>
        <w:t>The operation may return one of the following errors:</w:t>
      </w:r>
    </w:p>
    <w:p>
      <w:pPr>
        <w:pStyle w:val="Heading5"/>
      </w:pPr>
      <w:r>
        <w:t>ERROR: INVALID</w:t>
      </w:r>
    </w:p>
    <w:p>
      <w:pPr>
        <w:numPr>
          <w:ilvl w:val="0"/>
          <w:numId w:val="21"/>
        </w:numPr>
      </w:pPr>
      <w:r>
        <w:t>One of the supplied attitudeDefinitions objects contains an invalid name.</w:t>
      </w:r>
    </w:p>
    <w:p>
      <w:pPr>
        <w:numPr>
          <w:ilvl w:val="0"/>
          <w:numId w:val="21"/>
        </w:numPr>
      </w:pPr>
      <w:r>
        <w:t>The extra information field contains a list of the indexes of the erroneous values from the originating list supplied.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List&lt;MAL::UInteger&gt;</w:t>
            </w:r>
          </w:p>
        </w:tc>
      </w:tr>
    </w:tbl>
    <w:p>
      <w:pPr>
        <w:pStyle w:val="Heading5"/>
      </w:pPr>
      <w:r>
        <w:t>ERROR: DUPLICATE</w:t>
      </w:r>
    </w:p>
    <w:p>
      <w:pPr>
        <w:numPr>
          <w:ilvl w:val="0"/>
          <w:numId w:val="22"/>
        </w:numPr>
      </w:pPr>
      <w:r>
        <w:t>One or more of the nearbyPosition objects being added has a name that is already in use in the domain.</w:t>
      </w:r>
    </w:p>
    <w:p>
      <w:pPr>
        <w:numPr>
          <w:ilvl w:val="0"/>
          <w:numId w:val="22"/>
        </w:numPr>
      </w:pPr>
      <w:r>
        <w:t>The extra information field contains a list of the indexes of the erroneous values from the originating list supplied.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DUPLICATE</w:t>
            </w:r>
          </w:p>
        </w:tc>
        <w:tc>
          <w:tcPr>
            <w:tcW w:w="2250" w:type="dxa"/>
          </w:tcPr>
          <w:p>
            <w:pPr>
              <w:jc w:val="center"/>
            </w:pPr>
            <w:r>
              <w:t>Defined in COM</w:t>
            </w:r>
          </w:p>
        </w:tc>
        <w:tc>
          <w:tcPr>
            <w:tcW w:w="4500" w:type="dxa"/>
          </w:tcPr>
          <w:p>
            <w:pPr>
              <w:jc w:val="center"/>
            </w:pPr>
            <w:r>
              <w:t>MAL::UInteger</w:t>
            </w:r>
          </w:p>
        </w:tc>
      </w:tr>
    </w:tbl>
    <w:p>
      <w:pPr>
        <w:pStyle w:val="Heading3"/>
      </w:pPr>
      <w:bookmarkStart w:id="1" w:name="_OPERATION_GPS_removeNearbyPosition"/>
      <w:bookmarkEnd w:id="1"/>
      <w:r>
        <w:t>OPERATION: removeNearbyPosition</w:t>
      </w:r>
    </w:p>
    <w:p>
      <w:pPr>
        <w:pStyle w:val="Heading4"/>
      </w:pPr>
      <w:r>
        <w:t>General</w:t>
      </w:r>
    </w:p>
    <w:p>
      <w:r>
        <w:t>The removeNearbyPositionEvent operation allows a consumer to remove a list of nearby position events set in the service.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removeNearbyPosition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objInstIds : (List&lt;</w:t>
            </w:r>
            <w:r>
              <w:t>MAL::Long</w:t>
            </w:r>
            <w:r>
              <w:t>&gt;)</w:t>
            </w:r>
          </w:p>
        </w:tc>
      </w:tr>
    </w:tbl>
    <w:p>
      <w:pPr>
        <w:pStyle w:val="Heading4"/>
      </w:pPr>
      <w:r>
        <w:t>Structures</w:t>
      </w:r>
    </w:p>
    <w:p>
      <w:pPr>
        <w:numPr>
          <w:ilvl w:val="0"/>
          <w:numId w:val="23"/>
        </w:numPr>
      </w:pPr>
      <w:r>
        <w:t>The objInstIds field shall hold a list of the corresponding object instance identifiers of the NearbyPosition objects.</w:t>
      </w:r>
    </w:p>
    <w:p>
      <w:pPr>
        <w:pStyle w:val="Heading4"/>
      </w:pPr>
      <w:r>
        <w:t>Errors</w:t>
      </w:r>
    </w:p>
    <w:p>
      <w:r>
        <w:t>The operation may return the following error:</w:t>
      </w:r>
    </w:p>
    <w:p>
      <w:pPr>
        <w:pStyle w:val="Heading5"/>
      </w:pPr>
      <w:r>
        <w:t>ERROR: UNKNOWN</w:t>
      </w:r>
    </w:p>
    <w:p>
      <w:pPr>
        <w:numPr>
          <w:ilvl w:val="0"/>
          <w:numId w:val="24"/>
        </w:numPr>
      </w:pPr>
      <w:r>
        <w:t>One of the supplied NearbyPosition object instance identifiers is unknown.</w:t>
      </w:r>
    </w:p>
    <w:p>
      <w:pPr>
        <w:numPr>
          <w:ilvl w:val="0"/>
          <w:numId w:val="24"/>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List&lt;MAL::UInteger&gt;</w:t>
            </w:r>
          </w:p>
        </w:tc>
      </w:tr>
    </w:tbl>
    <w:p>
      <w:pPr>
        <w:pStyle w:val="Heading3"/>
      </w:pPr>
      <w:bookmarkStart w:id="1" w:name="_OPERATION_GPS_nearbyPosition"/>
      <w:bookmarkEnd w:id="1"/>
      <w:r>
        <w:t>OPERATION: nearbyPosition</w:t>
      </w:r>
    </w:p>
    <w:p>
      <w:pPr>
        <w:pStyle w:val="Heading4"/>
      </w:pPr>
      <w:r>
        <w:t>General</w:t>
      </w:r>
    </w:p>
    <w:p>
      <w:r>
        <w:t>The nearbyPosition allows a consumer to subscribe to nearby position notifications. The notifications shall be generated upon entering or exiting a nearby position.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nearbyPosition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isEntering : (</w:t>
            </w:r>
            <w:r>
              <w:t>MAL::Boolean</w:t>
            </w:r>
            <w:r>
              <w:t>)</w:t>
            </w:r>
          </w:p>
        </w:tc>
      </w:tr>
    </w:tbl>
    <w:p>
      <w:pPr>
        <w:pStyle w:val="Heading4"/>
      </w:pPr>
      <w:r>
        <w:t>Structures</w:t>
      </w:r>
    </w:p>
    <w:p>
      <w:pPr>
        <w:numPr>
          <w:ilvl w:val="0"/>
          <w:numId w:val="25"/>
        </w:numPr>
      </w:pPr>
      <w:r>
        <w:t>The isEntering field shall hold the entering state of the current position.</w:t>
      </w:r>
    </w:p>
    <w:p>
      <w:pPr>
        <w:numPr>
          <w:ilvl w:val="0"/>
          <w:numId w:val="25"/>
        </w:numPr>
      </w:pPr>
      <w:r>
        <w:t>If the GPS current position has entered the nearby position, then the field shall be set to TRUE otherwise FALSE.</w:t>
      </w:r>
    </w:p>
    <w:p>
      <w:pPr>
        <w:numPr>
          <w:ilvl w:val="0"/>
          <w:numId w:val="25"/>
        </w:numPr>
      </w:pPr>
      <w:r>
        <w:t>The MAL EntityKey.firstSubKey shall contain the NearbyPosition name.</w:t>
      </w:r>
    </w:p>
    <w:p>
      <w:pPr>
        <w:numPr>
          <w:ilvl w:val="0"/>
          <w:numId w:val="25"/>
        </w:numPr>
      </w:pPr>
      <w:r>
        <w:t>The MAL EntityKey.secondSubKey shall contain the NearbyPosition object instance identifier.</w:t>
      </w:r>
    </w:p>
    <w:p>
      <w:pPr>
        <w:numPr>
          <w:ilvl w:val="0"/>
          <w:numId w:val="25"/>
        </w:numPr>
      </w:pPr>
      <w:r>
        <w:t>The MAL EntityKey.thirdSubKey shall contain the NearbyPositionAlert object instance identifier.</w:t>
      </w:r>
    </w:p>
    <w:p>
      <w:pPr>
        <w:numPr>
          <w:ilvl w:val="0"/>
          <w:numId w:val="25"/>
        </w:numPr>
      </w:pPr>
      <w:r>
        <w:t>The MAL EntityKey.fourthSubKey shall be NULL.</w:t>
      </w:r>
    </w:p>
    <w:p>
      <w:pPr>
        <w:numPr>
          <w:ilvl w:val="0"/>
          <w:numId w:val="25"/>
        </w:numPr>
      </w:pPr>
      <w:r>
        <w:t>The timestamp of the update shall be on-board clock at the time of the notification.</w:t>
      </w:r>
    </w:p>
    <w:p>
      <w:pPr>
        <w:numPr>
          <w:ilvl w:val="0"/>
          <w:numId w:val="25"/>
        </w:numPr>
      </w:pPr>
      <w:r>
        <w:t>The ObjectId shall be set to NULL.</w:t>
      </w:r>
    </w:p>
    <w:p>
      <w:pPr>
        <w:pStyle w:val="Heading4"/>
      </w:pPr>
      <w:r>
        <w:t>Errors</w:t>
      </w:r>
    </w:p>
    <w:p>
      <w:r>
        <w:t>The operation does not return any errors.</w:t>
      </w:r>
    </w:p>
    <w:p>
      <w:pPr>
        <w:pStyle w:val="Heading2"/>
      </w:pPr>
      <w:bookmarkStart w:id="1" w:name="_SERVICE_AutonomousADCS"/>
      <w:bookmarkEnd w:id="1"/>
      <w:r>
        <w:t>Service: AutonomousADCS</w:t>
      </w:r>
    </w:p>
    <w:p>
      <w:pPr>
        <w:pStyle w:val="Heading3"/>
      </w:pPr>
      <w:r>
        <w:t>General</w:t>
      </w:r>
    </w:p>
    <w:p>
      <w:r>
        <w:t>The AutonomousADCS service allows a consumer to monitor the attitude from an ADCS device in the spacecraft platform and to set/unset the desired attitude from a list of attitude definitions.</w:t>
      </w:r>
    </w:p>
    <w:p>
      <w:pPr>
        <w:pStyle w:val="TableTitle"/>
      </w:pPr>
      <w:r>
        <w:t xml:space="preserve">Table </w:t>
      </w:r>
      <w:bookmarkStart w:id="0" w:name="T_AutonomousADCS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AutonomousADCS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AutonomousADCS Service Operations</w:instrText>
      </w:r>
      <w:bookmarkEnd w:id="1"/>
      <w:r>
        <w:instrText>"</w:instrText>
      </w:r>
      <w:r>
        <w:fldChar w:fldCharType="end"/>
      </w:r>
      <w:r>
        <w:t>:  AutonomousADCS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AutonomousADCS</w:t>
            </w:r>
          </w:p>
        </w:tc>
        <w:tc>
          <w:tcPr>
            <w:tcW w:w="1382" w:type="dxa"/>
          </w:tcPr>
          <w:p>
            <w:pPr>
              <w:jc w:val="center"/>
            </w:pPr>
            <w:r>
              <w:t>105</w:t>
            </w:r>
          </w:p>
        </w:tc>
        <w:tc>
          <w:tcPr>
            <w:tcW w:w="1185" w:type="dxa"/>
          </w:tcPr>
          <w:p>
            <w:pPr>
              <w:jc w:val="center"/>
            </w:pPr>
            <w:r>
              <w:t>3</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PUBLISH-SUBSCRIBE</w:t>
            </w:r>
          </w:p>
        </w:tc>
        <w:tc>
          <w:tcPr>
            <w:tcW w:w="2801" w:type="dxa"/>
          </w:tcPr>
          <w:p>
            <w:pPr>
              <w:jc w:val="center"/>
            </w:pPr>
            <w:r>
              <w:t/>
            </w:r>
            <w:r>
              <w:fldChar w:fldCharType="begin"/>
            </w:r>
            <w:r>
              <w:instrText xml:space="preserve"> HYPERLINK  \l "_OPERATION_AutonomousADCS_monitorAttitude" </w:instrText>
            </w:r>
            <w:r>
              <w:fldChar w:fldCharType="separate"/>
            </w:r>
            <w:r>
              <w:rPr>
                <w:rStyle w:val="Hyperlink"/>
              </w:rPr>
              <w:t>monitorAttitude</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SUBMIT</w:t>
            </w:r>
          </w:p>
        </w:tc>
        <w:tc>
          <w:tcPr>
            <w:tcW w:w="2801" w:type="dxa"/>
          </w:tcPr>
          <w:p>
            <w:pPr>
              <w:jc w:val="center"/>
            </w:pPr>
            <w:r>
              <w:t/>
            </w:r>
            <w:r>
              <w:fldChar w:fldCharType="begin"/>
            </w:r>
            <w:r>
              <w:instrText xml:space="preserve"> HYPERLINK  \l "_OPERATION_AutonomousADCS_setDesiredAttitude" </w:instrText>
            </w:r>
            <w:r>
              <w:fldChar w:fldCharType="separate"/>
            </w:r>
            <w:r>
              <w:rPr>
                <w:rStyle w:val="Hyperlink"/>
              </w:rPr>
              <w:t>setDesiredAttitude</w:t>
            </w:r>
            <w:r>
              <w:fldChar w:fldCharType="end"/>
            </w:r>
            <w:r>
              <w:t/>
            </w:r>
          </w:p>
        </w:tc>
        <w:tc>
          <w:tcPr>
            <w:tcW w:w="1382" w:type="dxa"/>
          </w:tcPr>
          <w:p>
            <w:pPr>
              <w:jc w:val="center"/>
            </w:pPr>
            <w:r>
              <w:t>2</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SUBMIT</w:t>
            </w:r>
          </w:p>
        </w:tc>
        <w:tc>
          <w:tcPr>
            <w:tcW w:w="2801" w:type="dxa"/>
          </w:tcPr>
          <w:p>
            <w:pPr>
              <w:jc w:val="center"/>
            </w:pPr>
            <w:r>
              <w:t/>
            </w:r>
            <w:r>
              <w:fldChar w:fldCharType="begin"/>
            </w:r>
            <w:r>
              <w:instrText xml:space="preserve"> HYPERLINK  \l "_OPERATION_AutonomousADCS_unsetAttitude" </w:instrText>
            </w:r>
            <w:r>
              <w:fldChar w:fldCharType="separate"/>
            </w:r>
            <w:r>
              <w:rPr>
                <w:rStyle w:val="Hyperlink"/>
              </w:rPr>
              <w:t>unsetAttitude</w:t>
            </w:r>
            <w:r>
              <w:fldChar w:fldCharType="end"/>
            </w:r>
            <w:r>
              <w:t/>
            </w:r>
          </w:p>
        </w:tc>
        <w:tc>
          <w:tcPr>
            <w:tcW w:w="1382" w:type="dxa"/>
          </w:tcPr>
          <w:p>
            <w:pPr>
              <w:jc w:val="center"/>
            </w:pPr>
            <w:r>
              <w:t>3</w:t>
            </w:r>
          </w:p>
        </w:tc>
        <w:tc>
          <w:tcPr>
            <w:tcW w:w="1185" w:type="dxa"/>
          </w:tcPr>
          <w:p>
            <w:pPr>
              <w:jc w:val="center"/>
            </w:pPr>
            <w:r>
              <w:t>No</w:t>
            </w:r>
          </w:p>
        </w:tc>
        <w:tc>
          <w:tcPr>
            <w:tcW w:w="1382" w:type="dxa"/>
            <w:vMerge/>
          </w:tcPr>
          <w:p/>
        </w:tc>
      </w:tr>
      <w:tr>
        <w:tc>
          <w:tcPr>
            <w:tcW w:w="2250" w:type="dxa"/>
          </w:tcPr>
          <w:p>
            <w:pPr>
              <w:jc w:val="center"/>
            </w:pPr>
            <w:r>
              <w:t>REQUEST</w:t>
            </w:r>
          </w:p>
        </w:tc>
        <w:tc>
          <w:tcPr>
            <w:tcW w:w="2801" w:type="dxa"/>
          </w:tcPr>
          <w:p>
            <w:pPr>
              <w:jc w:val="center"/>
            </w:pPr>
            <w:r>
              <w:t/>
            </w:r>
            <w:r>
              <w:fldChar w:fldCharType="begin"/>
            </w:r>
            <w:r>
              <w:instrText xml:space="preserve"> HYPERLINK  \l "_OPERATION_AutonomousADCS_listAttitudeDefinition" </w:instrText>
            </w:r>
            <w:r>
              <w:fldChar w:fldCharType="separate"/>
            </w:r>
            <w:r>
              <w:rPr>
                <w:rStyle w:val="Hyperlink"/>
              </w:rPr>
              <w:t>listAttitudeDefinition</w:t>
            </w:r>
            <w:r>
              <w:fldChar w:fldCharType="end"/>
            </w:r>
            <w:r>
              <w:t/>
            </w:r>
          </w:p>
        </w:tc>
        <w:tc>
          <w:tcPr>
            <w:tcW w:w="1382" w:type="dxa"/>
          </w:tcPr>
          <w:p>
            <w:pPr>
              <w:jc w:val="center"/>
            </w:pPr>
            <w:r>
              <w:t>4</w:t>
            </w:r>
          </w:p>
        </w:tc>
        <w:tc>
          <w:tcPr>
            <w:tcW w:w="1185" w:type="dxa"/>
          </w:tcPr>
          <w:p>
            <w:pPr>
              <w:jc w:val="center"/>
            </w:pPr>
            <w:r>
              <w:t>No</w:t>
            </w:r>
          </w:p>
        </w:tc>
        <w:tc>
          <w:tcPr>
            <w:tcW w:w="1382" w:type="dxa"/>
            <w:vMerge w:val="restart"/>
            <w:vAlign w:val="center"/>
          </w:tcPr>
          <w:p>
            <w:pPr>
              <w:jc w:val="center"/>
            </w:pPr>
            <w:r>
              <w:t>3</w:t>
            </w:r>
          </w:p>
        </w:tc>
      </w:tr>
      <w:tr>
        <w:tc>
          <w:tcPr>
            <w:tcW w:w="2250" w:type="dxa"/>
          </w:tcPr>
          <w:p>
            <w:pPr>
              <w:jc w:val="center"/>
            </w:pPr>
            <w:r>
              <w:t>REQUEST</w:t>
            </w:r>
          </w:p>
        </w:tc>
        <w:tc>
          <w:tcPr>
            <w:tcW w:w="2801" w:type="dxa"/>
          </w:tcPr>
          <w:p>
            <w:pPr>
              <w:jc w:val="center"/>
            </w:pPr>
            <w:r>
              <w:t/>
            </w:r>
            <w:r>
              <w:fldChar w:fldCharType="begin"/>
            </w:r>
            <w:r>
              <w:instrText xml:space="preserve"> HYPERLINK  \l "_OPERATION_AutonomousADCS_addAttitudeDefinition" </w:instrText>
            </w:r>
            <w:r>
              <w:fldChar w:fldCharType="separate"/>
            </w:r>
            <w:r>
              <w:rPr>
                <w:rStyle w:val="Hyperlink"/>
              </w:rPr>
              <w:t>addAttitudeDefinition</w:t>
            </w:r>
            <w:r>
              <w:fldChar w:fldCharType="end"/>
            </w:r>
            <w:r>
              <w:t/>
            </w:r>
          </w:p>
        </w:tc>
        <w:tc>
          <w:tcPr>
            <w:tcW w:w="1382" w:type="dxa"/>
          </w:tcPr>
          <w:p>
            <w:pPr>
              <w:jc w:val="center"/>
            </w:pPr>
            <w:r>
              <w:t>5</w:t>
            </w:r>
          </w:p>
        </w:tc>
        <w:tc>
          <w:tcPr>
            <w:tcW w:w="1185" w:type="dxa"/>
          </w:tcPr>
          <w:p>
            <w:pPr>
              <w:jc w:val="center"/>
            </w:pPr>
            <w:r>
              <w:t>No</w:t>
            </w:r>
          </w:p>
        </w:tc>
        <w:tc>
          <w:tcPr>
            <w:tcW w:w="1382" w:type="dxa"/>
            <w:vMerge w:val="restart"/>
            <w:vAlign w:val="center"/>
          </w:tcPr>
          <w:p>
            <w:pPr>
              <w:jc w:val="center"/>
            </w:pPr>
            <w:r>
              <w:t>4</w:t>
            </w:r>
          </w:p>
        </w:tc>
      </w:tr>
      <w:tr>
        <w:tc>
          <w:tcPr>
            <w:tcW w:w="2250" w:type="dxa"/>
          </w:tcPr>
          <w:p>
            <w:pPr>
              <w:jc w:val="center"/>
            </w:pPr>
            <w:r>
              <w:t>SUBMIT</w:t>
            </w:r>
          </w:p>
        </w:tc>
        <w:tc>
          <w:tcPr>
            <w:tcW w:w="2801" w:type="dxa"/>
          </w:tcPr>
          <w:p>
            <w:pPr>
              <w:jc w:val="center"/>
            </w:pPr>
            <w:r>
              <w:t/>
            </w:r>
            <w:r>
              <w:fldChar w:fldCharType="begin"/>
            </w:r>
            <w:r>
              <w:instrText xml:space="preserve"> HYPERLINK  \l "_OPERATION_AutonomousADCS_removeAttitudeDefinition" </w:instrText>
            </w:r>
            <w:r>
              <w:fldChar w:fldCharType="separate"/>
            </w:r>
            <w:r>
              <w:rPr>
                <w:rStyle w:val="Hyperlink"/>
              </w:rPr>
              <w:t>removeAttitudeDefinition</w:t>
            </w:r>
            <w:r>
              <w:fldChar w:fldCharType="end"/>
            </w:r>
            <w:r>
              <w:t/>
            </w:r>
          </w:p>
        </w:tc>
        <w:tc>
          <w:tcPr>
            <w:tcW w:w="1382" w:type="dxa"/>
          </w:tcPr>
          <w:p>
            <w:pPr>
              <w:jc w:val="center"/>
            </w:pPr>
            <w:r>
              <w:t>6</w:t>
            </w:r>
          </w:p>
        </w:tc>
        <w:tc>
          <w:tcPr>
            <w:tcW w:w="1185" w:type="dxa"/>
          </w:tcPr>
          <w:p>
            <w:pPr>
              <w:jc w:val="center"/>
            </w:pPr>
            <w:r>
              <w:t>No</w:t>
            </w:r>
          </w:p>
        </w:tc>
        <w:tc>
          <w:tcPr>
            <w:tcW w:w="1382" w:type="dxa"/>
            <w:vMerge/>
          </w:tcPr>
          <w:p/>
        </w:tc>
      </w:tr>
    </w:tbl>
    <w:p>
      <w:pPr>
        <w:pStyle w:val="Heading3"/>
      </w:pPr>
      <w:r>
        <w:t>High Level Requirements</w:t>
      </w:r>
    </w:p>
    <w:p>
      <w:pPr>
        <w:numPr>
          <w:ilvl w:val="0"/>
          <w:numId w:val="26"/>
        </w:numPr>
      </w:pPr>
      <w:r>
        <w:t>The Autonomous ADCS service shall provide:</w:t>
      </w:r>
    </w:p>
    <w:p>
      <w:pPr>
        <w:numPr>
          <w:ilvl w:val="1"/>
          <w:numId w:val="26"/>
        </w:numPr>
      </w:pPr>
      <w:r>
        <w:t>the capability for periodic monitoring of the spacecraft's attitude;</w:t>
      </w:r>
    </w:p>
    <w:p>
      <w:pPr>
        <w:numPr>
          <w:ilvl w:val="1"/>
          <w:numId w:val="26"/>
        </w:numPr>
      </w:pPr>
      <w:r>
        <w:t>the capability for setting and unsetting the spacecraft's desired attitude;</w:t>
      </w:r>
    </w:p>
    <w:p>
      <w:pPr>
        <w:numPr>
          <w:ilvl w:val="1"/>
          <w:numId w:val="26"/>
        </w:numPr>
      </w:pPr>
      <w:r>
        <w:t>the capability for maintaining the list of attitude definitions;</w:t>
      </w:r>
    </w:p>
    <w:p>
      <w:pPr>
        <w:numPr>
          <w:ilvl w:val="1"/>
          <w:numId w:val="26"/>
        </w:numPr>
      </w:pPr>
      <w:r>
        <w:t>the capability for listing the object instance identifiers for the attitude definitions.</w:t>
      </w:r>
    </w:p>
    <w:p>
      <w:pPr>
        <w:numPr>
          <w:ilvl w:val="0"/>
          <w:numId w:val="26"/>
        </w:numPr>
      </w:pPr>
      <w:r>
        <w:t>			</w:t>
      </w:r>
    </w:p>
    <w:p>
      <w:pPr>
        <w:pStyle w:val="Heading3"/>
      </w:pPr>
      <w:r>
        <w:t>Functional Requirements</w:t>
      </w:r>
    </w:p>
    <w:p>
      <w:pPr>
        <w:numPr>
          <w:ilvl w:val="0"/>
          <w:numId w:val="27"/>
        </w:numPr>
      </w:pPr>
      <w:r>
        <w:t>// Add the validation checks criteria</w:t>
      </w:r>
    </w:p>
    <w:p>
      <w:pPr>
        <w:numPr>
          <w:ilvl w:val="0"/>
          <w:numId w:val="27"/>
        </w:numPr>
      </w:pPr>
      <w:r>
        <w:t>			</w:t>
      </w:r>
    </w:p>
    <w:p>
      <w:pPr>
        <w:pStyle w:val="Heading3"/>
      </w:pPr>
      <w:r>
        <w:t>COM usage</w:t>
      </w:r>
    </w:p>
    <w:p>
      <w:pPr>
        <w:numPr>
          <w:ilvl w:val="0"/>
          <w:numId w:val="28"/>
        </w:numPr>
      </w:pPr>
      <w:r>
        <w:t>An AttitudeDefinitionBDot COM object represents the definition of a BDot attitude. The object body shall hold an AttitudeDefinitionBDot structure.</w:t>
      </w:r>
    </w:p>
    <w:p>
      <w:pPr>
        <w:numPr>
          <w:ilvl w:val="1"/>
          <w:numId w:val="28"/>
        </w:numPr>
      </w:pPr>
      <w:r>
        <w:t>The AttitudeDefinitionBDot COM object source link should be the object that caused it to be created, most likely a COM OperationActivity object.</w:t>
      </w:r>
    </w:p>
    <w:p>
      <w:pPr>
        <w:numPr>
          <w:ilvl w:val="0"/>
          <w:numId w:val="28"/>
        </w:numPr>
      </w:pPr>
      <w:r>
        <w:t>An AttitudeDefinitionSingleSpinning COM object represents the definition of a Single Spinning attitude. The object body shall hold an AttitudeDefinitionSingleSpinning structure.</w:t>
      </w:r>
    </w:p>
    <w:p>
      <w:pPr>
        <w:numPr>
          <w:ilvl w:val="1"/>
          <w:numId w:val="28"/>
        </w:numPr>
      </w:pPr>
      <w:r>
        <w:t>The AttitudeDefinitionSingleSpinning COM object source link should be the object that caused it to be created, most likely a COM OperationActivity object.</w:t>
      </w:r>
    </w:p>
    <w:p>
      <w:pPr>
        <w:numPr>
          <w:ilvl w:val="0"/>
          <w:numId w:val="28"/>
        </w:numPr>
      </w:pPr>
      <w:r>
        <w:t>An AttitudeDefinitionSunPointing COM object represents the definition of a Sun Pointing attitude. The object body shall hold an AttitudeDefinitionSunPointing structure.</w:t>
      </w:r>
    </w:p>
    <w:p>
      <w:pPr>
        <w:numPr>
          <w:ilvl w:val="1"/>
          <w:numId w:val="28"/>
        </w:numPr>
      </w:pPr>
      <w:r>
        <w:t>The AttitudeDefinitionSunPointing COM object source link should be the object that caused it to be created, most likely a COM OperationActivity object.</w:t>
      </w:r>
    </w:p>
    <w:p>
      <w:pPr>
        <w:numPr>
          <w:ilvl w:val="0"/>
          <w:numId w:val="28"/>
        </w:numPr>
      </w:pPr>
      <w:r>
        <w:t>An AttitudeDefinitionTargetTracking COM object represents the definition of a Target Tracking attitude. The object body shall hold an AttitudeDefinitionTargetTracking structure.</w:t>
      </w:r>
    </w:p>
    <w:p>
      <w:pPr>
        <w:numPr>
          <w:ilvl w:val="1"/>
          <w:numId w:val="28"/>
        </w:numPr>
      </w:pPr>
      <w:r>
        <w:t>The AttitudeDefinitionTargetTracking COM object source link should be the object that caused it to be created, most likely a COM OperationActivity object.</w:t>
      </w:r>
    </w:p>
    <w:p>
      <w:pPr>
        <w:numPr>
          <w:ilvl w:val="0"/>
          <w:numId w:val="28"/>
        </w:numPr>
      </w:pPr>
      <w:r>
        <w:t>An AttitudeDefinitionNadirPointing COM object represents the definition of a Nadir Pointing attitude. The object body shall hold an AttitudeDefinitionNadirPointing structure.</w:t>
      </w:r>
    </w:p>
    <w:p>
      <w:pPr>
        <w:numPr>
          <w:ilvl w:val="1"/>
          <w:numId w:val="28"/>
        </w:numPr>
      </w:pPr>
      <w:r>
        <w:t>The AttitudeDefinitionNadirPointing COM object source link should be the object that caused it to be created, most likely a COM OperationActivity object.</w:t>
      </w:r>
    </w:p>
    <w:p>
      <w:pPr>
        <w:pStyle w:val="TableTitle"/>
      </w:pPr>
      <w:r>
        <w:t xml:space="preserve">Table </w:t>
      </w:r>
      <w:bookmarkStart w:id="0" w:name="T_AutonomousADCS Service Object Type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AutonomousADCS Service Object Types"/>
        <w:r>
          <w:instrText>1</w:instrText>
        </w:r>
      </w:fldSimple>
      <w:r>
        <w:instrText>-</w:instrText>
      </w:r>
      <w:r>
        <w:fldChar w:fldCharType="begin"/>
      </w:r>
      <w:r>
        <w:instrText xml:space="preserve"> SEQ Table_TOC \s 1 </w:instrText>
      </w:r>
      <w:r>
        <w:fldChar w:fldCharType="separate"/>
      </w:r>
      <w:r>
        <w:instrText>1</w:instrText>
      </w:r>
      <w:r>
        <w:fldChar w:fldCharType="end"/>
      </w:r>
      <w:r>
        <w:instrText>AutonomousADCS Service Object Types</w:instrText>
      </w:r>
      <w:bookmarkEnd w:id="1"/>
      <w:r>
        <w:instrText>"</w:instrText>
      </w:r>
      <w:r>
        <w:fldChar w:fldCharType="end"/>
      </w:r>
      <w:r>
        <w:t>:  AutonomousADCS Service Object Types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1685"/>
        <w:gridCol w:w="2801"/>
        <w:gridCol w:w="1185"/>
        <w:gridCol w:w="1185"/>
      </w:tblGrid>
      <w:tr>
        <w:tc>
          <w:tcPr>
            <w:tcW w:w="2250" w:type="dxa"/>
            <w:shd w:val="clear" w:color="auto" w:fill="00CCFF"/>
          </w:tcPr>
          <w:p>
            <w:pPr>
              <w:jc w:val="center"/>
            </w:pPr>
            <w:r>
              <w:t>Object Name</w:t>
            </w:r>
          </w:p>
        </w:tc>
        <w:tc>
          <w:tcPr>
            <w:tcW w:w="1685" w:type="dxa"/>
            <w:shd w:val="clear" w:color="auto" w:fill="00CCFF"/>
          </w:tcPr>
          <w:p>
            <w:pPr>
              <w:jc w:val="center"/>
            </w:pPr>
            <w:r>
              <w:t>Object Number</w:t>
            </w:r>
          </w:p>
        </w:tc>
        <w:tc>
          <w:tcPr>
            <w:tcW w:w="2801" w:type="dxa"/>
            <w:shd w:val="clear" w:color="auto" w:fill="00CCFF"/>
          </w:tcPr>
          <w:p>
            <w:pPr>
              <w:jc w:val="center"/>
            </w:pPr>
            <w:r>
              <w:t>Object Body Type</w:t>
            </w:r>
          </w:p>
        </w:tc>
        <w:tc>
          <w:tcPr>
            <w:tcW w:w="1185" w:type="dxa"/>
            <w:shd w:val="clear" w:color="auto" w:fill="00CCFF"/>
          </w:tcPr>
          <w:p>
            <w:pPr>
              <w:jc w:val="center"/>
            </w:pPr>
            <w:r>
              <w:t>Related points to</w:t>
            </w:r>
          </w:p>
        </w:tc>
        <w:tc>
          <w:tcPr>
            <w:tcW w:w="1185" w:type="dxa"/>
            <w:shd w:val="clear" w:color="auto" w:fill="00CCFF"/>
          </w:tcPr>
          <w:p>
            <w:pPr>
              <w:jc w:val="center"/>
            </w:pPr>
            <w:r>
              <w:t>Source points to</w:t>
            </w:r>
          </w:p>
        </w:tc>
      </w:tr>
      <w:tr>
        <w:tc>
          <w:tcPr>
            <w:tcW w:w="2250" w:type="dxa"/>
          </w:tcPr>
          <w:p>
            <w:pPr>
              <w:jc w:val="center"/>
            </w:pPr>
            <w:r>
              <w:t>AttitudeDefinitionBDot</w:t>
            </w:r>
          </w:p>
        </w:tc>
        <w:tc>
          <w:tcPr>
            <w:tcW w:w="1685" w:type="dxa"/>
          </w:tcPr>
          <w:p>
            <w:pPr>
              <w:jc w:val="center"/>
            </w:pPr>
            <w:r>
              <w:t>2</w:t>
            </w:r>
          </w:p>
        </w:tc>
        <w:tc>
          <w:tcPr>
            <w:tcW w:w="2801" w:type="dxa"/>
          </w:tcPr>
          <w:p>
            <w:pPr>
              <w:jc w:val="center"/>
            </w:pPr>
            <w:r>
              <w:t/>
            </w:r>
            <w:r>
              <w:fldChar w:fldCharType="begin"/>
            </w:r>
            <w:r>
              <w:instrText xml:space="preserve"> HYPERLINK  \l "_DATATYPE_AttitudeDefinitionBDot" </w:instrText>
            </w:r>
            <w:r>
              <w:fldChar w:fldCharType="separate"/>
            </w:r>
            <w:r>
              <w:rPr>
                <w:rStyle w:val="Hyperlink"/>
              </w:rPr>
              <w:t>AttitudeDefinitionBDot</w:t>
            </w:r>
            <w:r>
              <w:fldChar w:fldCharType="end"/>
            </w:r>
            <w:r>
              <w:t/>
            </w:r>
          </w:p>
        </w:tc>
        <w:tc>
          <w:tcPr>
            <w:tcW w:w="1185" w:type="dxa"/>
          </w:tcPr>
          <w:p>
            <w:pPr>
              <w:jc w:val="center"/>
            </w:pPr>
            <w:r>
              <w:t/>
            </w:r>
          </w:p>
        </w:tc>
        <w:tc>
          <w:tcPr>
            <w:tcW w:w="1185" w:type="dxa"/>
          </w:tcPr>
          <w:p>
            <w:pPr>
              <w:jc w:val="center"/>
            </w:pPr>
            <w:r>
              <w:t/>
            </w:r>
          </w:p>
        </w:tc>
      </w:tr>
      <w:tr>
        <w:tc>
          <w:tcPr>
            <w:tcW w:w="2250" w:type="dxa"/>
          </w:tcPr>
          <w:p>
            <w:pPr>
              <w:jc w:val="center"/>
            </w:pPr>
            <w:r>
              <w:t>AttitudeDefinitionSingleSpinning</w:t>
            </w:r>
          </w:p>
        </w:tc>
        <w:tc>
          <w:tcPr>
            <w:tcW w:w="1685" w:type="dxa"/>
          </w:tcPr>
          <w:p>
            <w:pPr>
              <w:jc w:val="center"/>
            </w:pPr>
            <w:r>
              <w:t>3</w:t>
            </w:r>
          </w:p>
        </w:tc>
        <w:tc>
          <w:tcPr>
            <w:tcW w:w="2801" w:type="dxa"/>
          </w:tcPr>
          <w:p>
            <w:pPr>
              <w:jc w:val="center"/>
            </w:pPr>
            <w:r>
              <w:t/>
            </w:r>
            <w:r>
              <w:fldChar w:fldCharType="begin"/>
            </w:r>
            <w:r>
              <w:instrText xml:space="preserve"> HYPERLINK  \l "_DATATYPE_AttitudeDefinitionSingleSpinning" </w:instrText>
            </w:r>
            <w:r>
              <w:fldChar w:fldCharType="separate"/>
            </w:r>
            <w:r>
              <w:rPr>
                <w:rStyle w:val="Hyperlink"/>
              </w:rPr>
              <w:t>AttitudeDefinitionSingleSpinning</w:t>
            </w:r>
            <w:r>
              <w:fldChar w:fldCharType="end"/>
            </w:r>
            <w:r>
              <w:t/>
            </w:r>
          </w:p>
        </w:tc>
        <w:tc>
          <w:tcPr>
            <w:tcW w:w="1185" w:type="dxa"/>
          </w:tcPr>
          <w:p>
            <w:pPr>
              <w:jc w:val="center"/>
            </w:pPr>
            <w:r>
              <w:t/>
            </w:r>
          </w:p>
        </w:tc>
        <w:tc>
          <w:tcPr>
            <w:tcW w:w="1185" w:type="dxa"/>
          </w:tcPr>
          <w:p>
            <w:pPr>
              <w:jc w:val="center"/>
            </w:pPr>
            <w:r>
              <w:t/>
            </w:r>
          </w:p>
        </w:tc>
      </w:tr>
      <w:tr>
        <w:tc>
          <w:tcPr>
            <w:tcW w:w="2250" w:type="dxa"/>
          </w:tcPr>
          <w:p>
            <w:pPr>
              <w:jc w:val="center"/>
            </w:pPr>
            <w:r>
              <w:t>AttitudeDefinitionSunPointing</w:t>
            </w:r>
          </w:p>
        </w:tc>
        <w:tc>
          <w:tcPr>
            <w:tcW w:w="1685" w:type="dxa"/>
          </w:tcPr>
          <w:p>
            <w:pPr>
              <w:jc w:val="center"/>
            </w:pPr>
            <w:r>
              <w:t>4</w:t>
            </w:r>
          </w:p>
        </w:tc>
        <w:tc>
          <w:tcPr>
            <w:tcW w:w="2801" w:type="dxa"/>
          </w:tcPr>
          <w:p>
            <w:pPr>
              <w:jc w:val="center"/>
            </w:pPr>
            <w:r>
              <w:t/>
            </w:r>
            <w:r>
              <w:fldChar w:fldCharType="begin"/>
            </w:r>
            <w:r>
              <w:instrText xml:space="preserve"> HYPERLINK  \l "_DATATYPE_AttitudeDefinitionSunPointing" </w:instrText>
            </w:r>
            <w:r>
              <w:fldChar w:fldCharType="separate"/>
            </w:r>
            <w:r>
              <w:rPr>
                <w:rStyle w:val="Hyperlink"/>
              </w:rPr>
              <w:t>AttitudeDefinitionSunPointing</w:t>
            </w:r>
            <w:r>
              <w:fldChar w:fldCharType="end"/>
            </w:r>
            <w:r>
              <w:t/>
            </w:r>
          </w:p>
        </w:tc>
        <w:tc>
          <w:tcPr>
            <w:tcW w:w="1185" w:type="dxa"/>
          </w:tcPr>
          <w:p>
            <w:pPr>
              <w:jc w:val="center"/>
            </w:pPr>
            <w:r>
              <w:t/>
            </w:r>
          </w:p>
        </w:tc>
        <w:tc>
          <w:tcPr>
            <w:tcW w:w="1185" w:type="dxa"/>
          </w:tcPr>
          <w:p>
            <w:pPr>
              <w:jc w:val="center"/>
            </w:pPr>
            <w:r>
              <w:t/>
            </w:r>
          </w:p>
        </w:tc>
      </w:tr>
      <w:tr>
        <w:tc>
          <w:tcPr>
            <w:tcW w:w="2250" w:type="dxa"/>
          </w:tcPr>
          <w:p>
            <w:pPr>
              <w:jc w:val="center"/>
            </w:pPr>
            <w:r>
              <w:t>AttitudeDefinitionTargetTracking</w:t>
            </w:r>
          </w:p>
        </w:tc>
        <w:tc>
          <w:tcPr>
            <w:tcW w:w="1685" w:type="dxa"/>
          </w:tcPr>
          <w:p>
            <w:pPr>
              <w:jc w:val="center"/>
            </w:pPr>
            <w:r>
              <w:t>5</w:t>
            </w:r>
          </w:p>
        </w:tc>
        <w:tc>
          <w:tcPr>
            <w:tcW w:w="2801" w:type="dxa"/>
          </w:tcPr>
          <w:p>
            <w:pPr>
              <w:jc w:val="center"/>
            </w:pPr>
            <w:r>
              <w:t/>
            </w:r>
            <w:r>
              <w:fldChar w:fldCharType="begin"/>
            </w:r>
            <w:r>
              <w:instrText xml:space="preserve"> HYPERLINK  \l "_DATATYPE_AttitudeDefinitionTargetTracking" </w:instrText>
            </w:r>
            <w:r>
              <w:fldChar w:fldCharType="separate"/>
            </w:r>
            <w:r>
              <w:rPr>
                <w:rStyle w:val="Hyperlink"/>
              </w:rPr>
              <w:t>AttitudeDefinitionTargetTracking</w:t>
            </w:r>
            <w:r>
              <w:fldChar w:fldCharType="end"/>
            </w:r>
            <w:r>
              <w:t/>
            </w:r>
          </w:p>
        </w:tc>
        <w:tc>
          <w:tcPr>
            <w:tcW w:w="1185" w:type="dxa"/>
          </w:tcPr>
          <w:p>
            <w:pPr>
              <w:jc w:val="center"/>
            </w:pPr>
            <w:r>
              <w:t/>
            </w:r>
          </w:p>
        </w:tc>
        <w:tc>
          <w:tcPr>
            <w:tcW w:w="1185" w:type="dxa"/>
          </w:tcPr>
          <w:p>
            <w:pPr>
              <w:jc w:val="center"/>
            </w:pPr>
            <w:r>
              <w:t/>
            </w:r>
          </w:p>
        </w:tc>
      </w:tr>
      <w:tr>
        <w:tc>
          <w:tcPr>
            <w:tcW w:w="2250" w:type="dxa"/>
          </w:tcPr>
          <w:p>
            <w:pPr>
              <w:jc w:val="center"/>
            </w:pPr>
            <w:r>
              <w:t>AttitudeDefinitionNadirPointing</w:t>
            </w:r>
          </w:p>
        </w:tc>
        <w:tc>
          <w:tcPr>
            <w:tcW w:w="1685" w:type="dxa"/>
          </w:tcPr>
          <w:p>
            <w:pPr>
              <w:jc w:val="center"/>
            </w:pPr>
            <w:r>
              <w:t>6</w:t>
            </w:r>
          </w:p>
        </w:tc>
        <w:tc>
          <w:tcPr>
            <w:tcW w:w="2801" w:type="dxa"/>
          </w:tcPr>
          <w:p>
            <w:pPr>
              <w:jc w:val="center"/>
            </w:pPr>
            <w:r>
              <w:t/>
            </w:r>
            <w:r>
              <w:fldChar w:fldCharType="begin"/>
            </w:r>
            <w:r>
              <w:instrText xml:space="preserve"> HYPERLINK  \l "_DATATYPE_AttitudeDefinitionNadirPointing" </w:instrText>
            </w:r>
            <w:r>
              <w:fldChar w:fldCharType="separate"/>
            </w:r>
            <w:r>
              <w:rPr>
                <w:rStyle w:val="Hyperlink"/>
              </w:rPr>
              <w:t>AttitudeDefinitionNadirPointing</w:t>
            </w:r>
            <w:r>
              <w:fldChar w:fldCharType="end"/>
            </w:r>
            <w:r>
              <w:t/>
            </w:r>
          </w:p>
        </w:tc>
        <w:tc>
          <w:tcPr>
            <w:tcW w:w="1185" w:type="dxa"/>
          </w:tcPr>
          <w:p>
            <w:pPr>
              <w:jc w:val="center"/>
            </w:pPr>
            <w:r>
              <w:t/>
            </w:r>
          </w:p>
        </w:tc>
        <w:tc>
          <w:tcPr>
            <w:tcW w:w="1185" w:type="dxa"/>
          </w:tcPr>
          <w:p>
            <w:pPr>
              <w:jc w:val="center"/>
            </w:pPr>
            <w:r>
              <w:t/>
            </w:r>
          </w:p>
        </w:tc>
      </w:tr>
    </w:tbl>
    <w:p>
      <w:pPr>
        <w:pStyle w:val="Heading3"/>
      </w:pPr>
      <w:r>
        <w:t>COM Event Service usage</w:t>
      </w:r>
    </w:p>
    <w:p>
      <w:pPr>
        <w:numPr>
          <w:ilvl w:val="0"/>
          <w:numId w:val="29"/>
        </w:numPr>
      </w:pPr>
      <w:r>
        <w:t>An ADCSProblemDetected COM event represents the detection of a problem on the ADCS. The object body can hold a blob of data containing implementation-specific data.</w:t>
      </w:r>
    </w:p>
    <w:p>
      <w:pPr>
        <w:numPr>
          <w:ilvl w:val="1"/>
          <w:numId w:val="29"/>
        </w:numPr>
      </w:pPr>
      <w:r>
        <w:t>The ADCSProblemDetected COM event shall be generated upon the detection of a problem with the ADCS.</w:t>
      </w:r>
    </w:p>
    <w:p>
      <w:pPr>
        <w:pStyle w:val="TableTitle"/>
      </w:pPr>
      <w:r>
        <w:t xml:space="preserve">Table </w:t>
      </w:r>
      <w:bookmarkStart w:id="0" w:name="T_AutonomousADCS Service Event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AutonomousADCS Service Events"/>
        <w:r>
          <w:instrText>1</w:instrText>
        </w:r>
      </w:fldSimple>
      <w:r>
        <w:instrText>-</w:instrText>
      </w:r>
      <w:r>
        <w:fldChar w:fldCharType="begin"/>
      </w:r>
      <w:r>
        <w:instrText xml:space="preserve"> SEQ Table_TOC \s 1 </w:instrText>
      </w:r>
      <w:r>
        <w:fldChar w:fldCharType="separate"/>
      </w:r>
      <w:r>
        <w:instrText>1</w:instrText>
      </w:r>
      <w:r>
        <w:fldChar w:fldCharType="end"/>
      </w:r>
      <w:r>
        <w:instrText>AutonomousADCS Service Events</w:instrText>
      </w:r>
      <w:bookmarkEnd w:id="1"/>
      <w:r>
        <w:instrText>"</w:instrText>
      </w:r>
      <w:r>
        <w:fldChar w:fldCharType="end"/>
      </w:r>
      <w:r>
        <w:t>:  AutonomousADCS Service Events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1685"/>
        <w:gridCol w:w="2801"/>
        <w:gridCol w:w="1185"/>
        <w:gridCol w:w="1185"/>
      </w:tblGrid>
      <w:tr>
        <w:tc>
          <w:tcPr>
            <w:tcW w:w="2250" w:type="dxa"/>
            <w:shd w:val="clear" w:color="auto" w:fill="00CCFF"/>
          </w:tcPr>
          <w:p>
            <w:pPr>
              <w:jc w:val="center"/>
            </w:pPr>
            <w:r>
              <w:t>Event Name</w:t>
            </w:r>
          </w:p>
        </w:tc>
        <w:tc>
          <w:tcPr>
            <w:tcW w:w="1685" w:type="dxa"/>
            <w:shd w:val="clear" w:color="auto" w:fill="00CCFF"/>
          </w:tcPr>
          <w:p>
            <w:pPr>
              <w:jc w:val="center"/>
            </w:pPr>
            <w:r>
              <w:t>Object Number</w:t>
            </w:r>
          </w:p>
        </w:tc>
        <w:tc>
          <w:tcPr>
            <w:tcW w:w="2801" w:type="dxa"/>
            <w:shd w:val="clear" w:color="auto" w:fill="00CCFF"/>
          </w:tcPr>
          <w:p>
            <w:pPr>
              <w:jc w:val="center"/>
            </w:pPr>
            <w:r>
              <w:t>Object Body Type</w:t>
            </w:r>
          </w:p>
        </w:tc>
        <w:tc>
          <w:tcPr>
            <w:tcW w:w="1185" w:type="dxa"/>
            <w:shd w:val="clear" w:color="auto" w:fill="00CCFF"/>
          </w:tcPr>
          <w:p>
            <w:pPr>
              <w:jc w:val="center"/>
            </w:pPr>
            <w:r>
              <w:t>Related points to</w:t>
            </w:r>
          </w:p>
        </w:tc>
        <w:tc>
          <w:tcPr>
            <w:tcW w:w="1185" w:type="dxa"/>
            <w:shd w:val="clear" w:color="auto" w:fill="00CCFF"/>
          </w:tcPr>
          <w:p>
            <w:pPr>
              <w:jc w:val="center"/>
            </w:pPr>
            <w:r>
              <w:t>Source points to</w:t>
            </w:r>
          </w:p>
        </w:tc>
      </w:tr>
      <w:tr>
        <w:tc>
          <w:tcPr>
            <w:tcW w:w="2250" w:type="dxa"/>
          </w:tcPr>
          <w:p>
            <w:pPr>
              <w:jc w:val="center"/>
            </w:pPr>
            <w:r>
              <w:t>ADCSProblemDetected</w:t>
            </w:r>
          </w:p>
        </w:tc>
        <w:tc>
          <w:tcPr>
            <w:tcW w:w="1685" w:type="dxa"/>
          </w:tcPr>
          <w:p>
            <w:pPr>
              <w:jc w:val="center"/>
            </w:pPr>
            <w:r>
              <w:t>1</w:t>
            </w:r>
          </w:p>
        </w:tc>
        <w:tc>
          <w:tcPr>
            <w:tcW w:w="2801" w:type="dxa"/>
          </w:tcPr>
          <w:p>
            <w:pPr>
              <w:jc w:val="center"/>
            </w:pPr>
            <w:r>
              <w:t/>
            </w:r>
            <w:r>
              <w:t>MAL::Blob</w:t>
            </w:r>
            <w:r>
              <w:t/>
            </w:r>
          </w:p>
        </w:tc>
        <w:tc>
          <w:tcPr>
            <w:tcW w:w="1185" w:type="dxa"/>
          </w:tcPr>
          <w:p>
            <w:pPr>
              <w:jc w:val="center"/>
            </w:pPr>
            <w:r>
              <w:t/>
            </w:r>
          </w:p>
        </w:tc>
        <w:tc>
          <w:tcPr>
            <w:tcW w:w="1185" w:type="dxa"/>
          </w:tcPr>
          <w:p>
            <w:pPr>
              <w:jc w:val="center"/>
            </w:pPr>
            <w:r>
              <w:t/>
            </w:r>
          </w:p>
        </w:tc>
      </w:tr>
    </w:tbl>
    <w:p>
      <w:pPr>
        <w:pStyle w:val="Heading3"/>
      </w:pPr>
      <w:r>
        <w:t>COM Object Relationships</w:t>
      </w:r>
    </w:p>
    <w:p>
      <w:r>
        <w:t>The Figure below shows the COM object and event relationships for this service:</w:t>
      </w:r>
    </w:p>
    <w:p>
      <w:r>
        <w:drawing>
          <wp:inline distT="0" distB="0" distL="0" distR="0">
            <wp:extent cx="5722620" cy="24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image2"/>
                    <a:srcRect/>
                    <a:stretch>
                      <a:fillRect/>
                    </a:stretch>
                  </pic:blipFill>
                  <pic:spPr bwMode="auto">
                    <a:xfrm>
                      <a:off x="0" y="0"/>
                      <a:ext cx="5722620" cy="2452500"/>
                    </a:xfrm>
                    <a:prstGeom prst="rect">
                      <a:avLst/>
                    </a:prstGeom>
                    <a:noFill/>
                    <a:ln>
                      <a:noFill/>
                    </a:ln>
                  </pic:spPr>
                </pic:pic>
              </a:graphicData>
            </a:graphic>
          </wp:inline>
        </w:drawing>
      </w:r>
    </w:p>
    <w:p>
      <w:pPr>
        <w:pStyle w:val="TableTitle"/>
      </w:pPr>
      <w:r>
        <w:t xml:space="preserve">Figure </w:t>
      </w:r>
      <w:bookmarkStart w:id="0" w:name="F_AutonomousADCS Service COM object and event relationship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Figure \s 1 </w:instrText>
      </w:r>
      <w:r>
        <w:fldChar w:fldCharType="separate"/>
      </w:r>
      <w:r>
        <w:t>1</w:t>
      </w:r>
      <w:r>
        <w:fldChar w:fldCharType="end"/>
      </w:r>
      <w:bookmarkEnd w:id="0"/>
      <w:r>
        <w:fldChar w:fldCharType="begin"/>
      </w:r>
      <w:r>
        <w:instrText>tc  \f T "</w:instrText>
      </w:r>
      <w:fldSimple w:instr=" STYLEREF &quot;Heading 1&quot;\l \n \t  \* MERGEFORMAT ">
        <w:bookmarkStart w:id="1" w:name="_AutonomousADCS Service COM object and event relationships"/>
        <w:r>
          <w:instrText>1</w:instrText>
        </w:r>
      </w:fldSimple>
      <w:r>
        <w:instrText>-</w:instrText>
      </w:r>
      <w:r>
        <w:fldChar w:fldCharType="begin"/>
      </w:r>
      <w:r>
        <w:instrText xml:space="preserve"> SEQ Figure_TOC \s 1 </w:instrText>
      </w:r>
      <w:r>
        <w:fldChar w:fldCharType="separate"/>
      </w:r>
      <w:r>
        <w:instrText>1</w:instrText>
      </w:r>
      <w:r>
        <w:fldChar w:fldCharType="end"/>
      </w:r>
      <w:r>
        <w:instrText>AutonomousADCS Service COM object and event relationships</w:instrText>
      </w:r>
      <w:bookmarkEnd w:id="1"/>
      <w:r>
        <w:instrText>"</w:instrText>
      </w:r>
      <w:r>
        <w:fldChar w:fldCharType="end"/>
      </w:r>
      <w:r>
        <w:t>:  AutonomousADCS Service COM object and event relationships</w:t>
      </w:r>
    </w:p>
    <w:p>
      <w:pPr>
        <w:pStyle w:val="Heading3"/>
      </w:pPr>
      <w:r>
        <w:t>COM Archive Service usage</w:t>
      </w:r>
    </w:p>
    <w:p>
      <w:pPr>
        <w:numPr>
          <w:ilvl w:val="0"/>
          <w:numId w:val="30"/>
        </w:numPr>
      </w:pPr>
      <w:r>
        <w:t>AttitudeDefinitionBDot COM objects should be stored in the COM archive.</w:t>
      </w:r>
    </w:p>
    <w:p>
      <w:pPr>
        <w:numPr>
          <w:ilvl w:val="0"/>
          <w:numId w:val="30"/>
        </w:numPr>
      </w:pPr>
      <w:r>
        <w:t>AttitudeDefinitionSingleSpinning COM objects should be stored in the COM archive.</w:t>
      </w:r>
    </w:p>
    <w:p>
      <w:pPr>
        <w:numPr>
          <w:ilvl w:val="0"/>
          <w:numId w:val="30"/>
        </w:numPr>
      </w:pPr>
      <w:r>
        <w:t>AttitudeDefinitionSunPointing COM objects should be stored in the COM archive.</w:t>
      </w:r>
    </w:p>
    <w:p>
      <w:pPr>
        <w:numPr>
          <w:ilvl w:val="0"/>
          <w:numId w:val="30"/>
        </w:numPr>
      </w:pPr>
      <w:r>
        <w:t>AttitudeDefinitionTargetTracking COM objects should be stored in the COM archive.</w:t>
      </w:r>
    </w:p>
    <w:p>
      <w:pPr>
        <w:numPr>
          <w:ilvl w:val="0"/>
          <w:numId w:val="30"/>
        </w:numPr>
      </w:pPr>
      <w:r>
        <w:t>AttitudeDefinitionNadirPointing COM objects should be stored in the COM archive.</w:t>
      </w:r>
    </w:p>
    <w:p>
      <w:pPr>
        <w:pStyle w:val="Heading3"/>
      </w:pPr>
      <w:bookmarkStart w:id="1" w:name="_OPERATION_AutonomousADCS_monitorAttitude"/>
      <w:bookmarkEnd w:id="1"/>
      <w:r>
        <w:t>OPERATION: monitorAttitude</w:t>
      </w:r>
    </w:p>
    <w:p>
      <w:pPr>
        <w:pStyle w:val="Heading4"/>
      </w:pPr>
      <w:r>
        <w:t>General</w:t>
      </w:r>
    </w:p>
    <w:p>
      <w:r>
        <w:t>The monitorAttitude operation allows a consumer to subscribe for the satellite's current attitude.</w:t>
      </w:r>
    </w:p>
    <w:p>
      <w:r>
        <w:t>The pointingTo field shall contain the attitude instance in a reference frame.</w:t>
      </w:r>
    </w:p>
    <w:p>
      <w:r>
        <w:t>The MAL EntityKey.firstSubKey shall contain the AttitudeDefinition name.</w:t>
      </w:r>
    </w:p>
    <w:p>
      <w:r>
        <w:t>The MAL EntityKey.secondSubKey shall contain the AttitudeDefinition object instance identifier.</w:t>
      </w:r>
    </w:p>
    <w:p>
      <w:r>
        <w:t>The MAL EntityKey.thirdSubKey shall contain the numeric value of the AttitudeMode of the AttitudeDefinition.</w:t>
      </w:r>
    </w:p>
    <w:p>
      <w:r>
        <w:t>The MAL EntityKey.fourthSubKey shall be NULL.</w:t>
      </w:r>
    </w:p>
    <w:p>
      <w:r>
        <w:t>The timestamp of the update shall be on-board clock at the time of the sampling.</w:t>
      </w:r>
    </w:p>
    <w:p>
      <w:r>
        <w:t>The ObjectId shall be set to NULL.</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monitorAttitude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attitudeInstance : (</w:t>
            </w:r>
            <w:r>
              <w:fldChar w:fldCharType="begin"/>
            </w:r>
            <w:r>
              <w:instrText xml:space="preserve"> HYPERLINK  \l "_DATATYPE_AttitudeInstance" </w:instrText>
            </w:r>
            <w:r>
              <w:fldChar w:fldCharType="separate"/>
            </w:r>
            <w:r>
              <w:rPr>
                <w:rStyle w:val="Hyperlink"/>
              </w:rPr>
              <w:t>AttitudeInstance</w:t>
            </w:r>
            <w:r>
              <w:fldChar w:fldCharType="end"/>
            </w:r>
            <w:r>
              <w:t>)</w:t>
            </w:r>
          </w:p>
        </w:tc>
      </w:tr>
    </w:tbl>
    <w:p>
      <w:pPr>
        <w:pStyle w:val="Heading4"/>
      </w:pPr>
      <w:r>
        <w:t>Structures</w:t>
      </w:r>
    </w:p>
    <w:p>
      <w:pPr>
        <w:numPr>
          <w:ilvl w:val="0"/>
          <w:numId w:val="31"/>
        </w:numPr>
      </w:pPr>
      <w:r>
        <w:t>The attitudeInstance filed shall hold the instance of the current attitude.</w:t>
      </w:r>
    </w:p>
    <w:p>
      <w:pPr>
        <w:pStyle w:val="Heading4"/>
      </w:pPr>
      <w:r>
        <w:t>Errors</w:t>
      </w:r>
    </w:p>
    <w:p>
      <w:r>
        <w:t>The operation does not return any errors.</w:t>
      </w:r>
    </w:p>
    <w:p>
      <w:pPr>
        <w:pStyle w:val="Heading3"/>
      </w:pPr>
      <w:bookmarkStart w:id="1" w:name="_OPERATION_AutonomousADCS_setDesiredAttitude"/>
      <w:bookmarkEnd w:id="1"/>
      <w:r>
        <w:t>OPERATION: setDesiredAttitude</w:t>
      </w:r>
    </w:p>
    <w:p>
      <w:pPr>
        <w:pStyle w:val="Heading4"/>
      </w:pPr>
      <w:r>
        <w:t>General</w:t>
      </w:r>
    </w:p>
    <w:p>
      <w:r>
        <w:t>The setDesiredAttitude operation allows a consumer to set the spacecraft's attitude from an attitude definition.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setDesiredAttitude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objInstId : (</w:t>
            </w:r>
            <w:r>
              <w:t>MAL::Long</w:t>
            </w:r>
            <w:r>
              <w:t>)</w:t>
            </w:r>
          </w:p>
          <w:p>
            <w:pPr>
              <w:jc w:val="center"/>
            </w:pPr>
            <w:r>
              <w:t>autoUnset : (</w:t>
            </w:r>
            <w:r>
              <w:t>MAL::Duration</w:t>
            </w:r>
            <w:r>
              <w:t>)</w:t>
            </w:r>
          </w:p>
          <w:p>
            <w:pPr>
              <w:jc w:val="center"/>
            </w:pPr>
            <w:r>
              <w:t>streamingRate : (</w:t>
            </w:r>
            <w:r>
              <w:t>MAL::Duration</w:t>
            </w:r>
            <w:r>
              <w:t>)</w:t>
            </w:r>
          </w:p>
        </w:tc>
      </w:tr>
    </w:tbl>
    <w:p>
      <w:pPr>
        <w:pStyle w:val="Heading4"/>
      </w:pPr>
      <w:r>
        <w:t>Structures</w:t>
      </w:r>
    </w:p>
    <w:p>
      <w:pPr>
        <w:numPr>
          <w:ilvl w:val="0"/>
          <w:numId w:val="32"/>
        </w:numPr>
      </w:pPr>
      <w:r>
        <w:t>The object instance identifier of the attitude definition to be set.</w:t>
      </w:r>
    </w:p>
    <w:p>
      <w:pPr>
        <w:numPr>
          <w:ilvl w:val="0"/>
          <w:numId w:val="32"/>
        </w:numPr>
      </w:pPr>
      <w:r>
        <w:t>The autoUnset field holds the duration after which the attitude definition shall be automatically unset.</w:t>
      </w:r>
    </w:p>
    <w:p>
      <w:pPr>
        <w:numPr>
          <w:ilvl w:val="0"/>
          <w:numId w:val="32"/>
        </w:numPr>
      </w:pPr>
      <w:r>
        <w:t>If the field is null, then the attitude definition won't be automatically unset, in this case the manual unsetAttitude operation must be used to disengage it.</w:t>
      </w:r>
    </w:p>
    <w:p>
      <w:pPr>
        <w:numPr>
          <w:ilvl w:val="0"/>
          <w:numId w:val="32"/>
        </w:numPr>
      </w:pPr>
      <w:r>
        <w:t>The streamingRate field shall contain the publishing frequency. </w:t>
      </w:r>
    </w:p>
    <w:p>
      <w:pPr>
        <w:pStyle w:val="Heading4"/>
      </w:pPr>
      <w:r>
        <w:t>Errors</w:t>
      </w:r>
    </w:p>
    <w:p>
      <w:r>
        <w:t>The operation may return one of the following errors:</w:t>
      </w:r>
    </w:p>
    <w:p>
      <w:pPr>
        <w:pStyle w:val="Heading5"/>
      </w:pPr>
      <w:r>
        <w:t>ERROR: UNKNOWN</w:t>
      </w:r>
    </w:p>
    <w:p>
      <w:r>
        <w:t>The submited object instance identifier is unknown.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Not Used</w:t>
            </w:r>
          </w:p>
        </w:tc>
      </w:tr>
    </w:tbl>
    <w:p>
      <w:pPr>
        <w:pStyle w:val="Heading5"/>
      </w:pPr>
      <w:r>
        <w:t>ERROR: INVALID</w:t>
      </w:r>
    </w:p>
    <w:p>
      <w:pPr>
        <w:numPr>
          <w:ilvl w:val="0"/>
          <w:numId w:val="33"/>
        </w:numPr>
      </w:pPr>
      <w:r>
        <w:t>The selected attitude definition contains an invalid argument.</w:t>
      </w:r>
    </w:p>
    <w:p>
      <w:pPr>
        <w:numPr>
          <w:ilvl w:val="0"/>
          <w:numId w:val="33"/>
        </w:numPr>
      </w:pPr>
      <w:r>
        <w:t>Contains the field name of the first field that did not pass the validation checks of the attitude definition.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MAL::String</w:t>
            </w:r>
          </w:p>
        </w:tc>
      </w:tr>
    </w:tbl>
    <w:p>
      <w:pPr>
        <w:pStyle w:val="Heading5"/>
      </w:pPr>
      <w:r>
        <w:t>ERROR: UNSUPPORTED_OPERATION</w:t>
      </w:r>
    </w:p>
    <w:p>
      <w:r>
        <w:t>The selected attitude definition is unsupported by the current implementation of the service.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UNSUPPORTED_OPERATION</w:t>
            </w:r>
          </w:p>
        </w:tc>
        <w:tc>
          <w:tcPr>
            <w:tcW w:w="2250" w:type="dxa"/>
          </w:tcPr>
          <w:p>
            <w:pPr>
              <w:jc w:val="center"/>
            </w:pPr>
            <w:r>
              <w:t>Defined in MAL</w:t>
            </w:r>
          </w:p>
        </w:tc>
        <w:tc>
          <w:tcPr>
            <w:tcW w:w="4500" w:type="dxa"/>
          </w:tcPr>
          <w:p>
            <w:pPr>
              <w:jc w:val="center"/>
            </w:pPr>
            <w:r>
              <w:t>Not Used</w:t>
            </w:r>
          </w:p>
        </w:tc>
      </w:tr>
    </w:tbl>
    <w:p>
      <w:pPr>
        <w:pStyle w:val="Heading5"/>
      </w:pPr>
      <w:r>
        <w:t>ERROR: INVALID</w:t>
      </w:r>
    </w:p>
    <w:p>
      <w:pPr>
        <w:numPr>
          <w:ilvl w:val="0"/>
          <w:numId w:val="34"/>
        </w:numPr>
      </w:pPr>
      <w:r>
        <w:t>The streamingRate is out of limits.</w:t>
      </w:r>
    </w:p>
    <w:p>
      <w:pPr>
        <w:numPr>
          <w:ilvl w:val="0"/>
          <w:numId w:val="34"/>
        </w:numPr>
      </w:pPr>
      <w:r>
        <w:t>The minimum valid streamingRate.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MAL::Duration</w:t>
            </w:r>
          </w:p>
        </w:tc>
      </w:tr>
    </w:tbl>
    <w:p>
      <w:pPr>
        <w:pStyle w:val="Heading5"/>
      </w:pPr>
      <w:r>
        <w:t>ERROR: ADCS_NOT_AVAILABLE</w:t>
      </w:r>
    </w:p>
    <w:p>
      <w:r>
        <w:t>The ADCS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ADCS_NOT_AVAILABLE</w:t>
            </w:r>
          </w:p>
        </w:tc>
        <w:tc>
          <w:tcPr>
            <w:tcW w:w="2250" w:type="dxa"/>
          </w:tcPr>
          <w:p>
            <w:pPr>
              <w:jc w:val="center"/>
            </w:pPr>
            <w:r>
              <w:t>10</w:t>
            </w:r>
          </w:p>
        </w:tc>
        <w:tc>
          <w:tcPr>
            <w:tcW w:w="4500" w:type="dxa"/>
          </w:tcPr>
          <w:p>
            <w:pPr>
              <w:jc w:val="center"/>
            </w:pPr>
            <w:r>
              <w:t>Not Used</w:t>
            </w:r>
          </w:p>
        </w:tc>
      </w:tr>
    </w:tbl>
    <w:p>
      <w:pPr>
        <w:pStyle w:val="Heading5"/>
      </w:pPr>
      <w:r>
        <w:t>ERROR: DEVICE_IN_USE</w:t>
      </w:r>
    </w:p>
    <w:p>
      <w:pPr>
        <w:numPr>
          <w:ilvl w:val="0"/>
          <w:numId w:val="35"/>
        </w:numPr>
      </w:pPr>
      <w:r>
        <w:t>The ADCS is currently being used.</w:t>
      </w:r>
    </w:p>
    <w:p>
      <w:pPr>
        <w:numPr>
          <w:ilvl w:val="0"/>
          <w:numId w:val="35"/>
        </w:numPr>
      </w:pPr>
      <w:r>
        <w:t>The service will unset the current selected attitude definition in the duration provided in the extra information field. If the extra information field is set to null, then the attitude definition shall not be automatically unset. The consumer should use the unsetAttitude operation to manually disengage 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DEVICE_IN_USE</w:t>
            </w:r>
          </w:p>
        </w:tc>
        <w:tc>
          <w:tcPr>
            <w:tcW w:w="2250" w:type="dxa"/>
          </w:tcPr>
          <w:p>
            <w:pPr>
              <w:jc w:val="center"/>
            </w:pPr>
            <w:r>
              <w:t>10509</w:t>
            </w:r>
          </w:p>
        </w:tc>
        <w:tc>
          <w:tcPr>
            <w:tcW w:w="4500" w:type="dxa"/>
          </w:tcPr>
          <w:p>
            <w:pPr>
              <w:jc w:val="center"/>
            </w:pPr>
            <w:r>
              <w:t>MAL::Duration</w:t>
            </w:r>
          </w:p>
        </w:tc>
      </w:tr>
    </w:tbl>
    <w:p>
      <w:pPr>
        <w:pStyle w:val="Heading3"/>
      </w:pPr>
      <w:bookmarkStart w:id="1" w:name="_OPERATION_AutonomousADCS_unsetAttitude"/>
      <w:bookmarkEnd w:id="1"/>
      <w:r>
        <w:t>OPERATION: unsetAttitude</w:t>
      </w:r>
    </w:p>
    <w:p>
      <w:pPr>
        <w:pStyle w:val="Heading4"/>
      </w:pPr>
      <w:r>
        <w:t>General</w:t>
      </w:r>
    </w:p>
    <w:p>
      <w:r>
        <w:t>The unsetAttitude operation allows a consumer to unset the spacecraft's attitude from the current selected attitude definition. This operation is expected to be used after a certain attitude definition is set by the setDesiredAttitude operation. If the attitude was set with the automatic unsetting enabled, then the unsetAttitude operation will override it and the attitude will be unset immediately.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unsetAttitude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p>
        </w:tc>
      </w:tr>
    </w:tbl>
    <w:p>
      <w:pPr>
        <w:pStyle w:val="Heading4"/>
      </w:pPr>
      <w:r>
        <w:t>Structures</w:t>
      </w:r>
    </w:p>
    <w:p>
      <w:r>
        <w:t/>
      </w:r>
    </w:p>
    <w:p>
      <w:pPr>
        <w:pStyle w:val="Heading4"/>
      </w:pPr>
      <w:r>
        <w:t>Errors</w:t>
      </w:r>
    </w:p>
    <w:p>
      <w:r>
        <w:t>The operation may return the following error:</w:t>
      </w:r>
    </w:p>
    <w:p>
      <w:pPr>
        <w:pStyle w:val="Heading5"/>
      </w:pPr>
      <w:r>
        <w:t>ERROR: ADCS_NOT_AVAILABLE</w:t>
      </w:r>
    </w:p>
    <w:p>
      <w:r>
        <w:t>The ADCS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ADCS_NOT_AVAILABLE</w:t>
            </w:r>
          </w:p>
        </w:tc>
        <w:tc>
          <w:tcPr>
            <w:tcW w:w="2250" w:type="dxa"/>
          </w:tcPr>
          <w:p>
            <w:pPr>
              <w:jc w:val="center"/>
            </w:pPr>
            <w:r>
              <w:t>10</w:t>
            </w:r>
          </w:p>
        </w:tc>
        <w:tc>
          <w:tcPr>
            <w:tcW w:w="4500" w:type="dxa"/>
          </w:tcPr>
          <w:p>
            <w:pPr>
              <w:jc w:val="center"/>
            </w:pPr>
            <w:r>
              <w:t>Not Used</w:t>
            </w:r>
          </w:p>
        </w:tc>
      </w:tr>
    </w:tbl>
    <w:p>
      <w:pPr>
        <w:pStyle w:val="Heading3"/>
      </w:pPr>
      <w:bookmarkStart w:id="1" w:name="_OPERATION_AutonomousADCS_listAttitudeDefinition"/>
      <w:bookmarkEnd w:id="1"/>
      <w:r>
        <w:t>OPERATION: listAttitudeDefinition</w:t>
      </w:r>
    </w:p>
    <w:p>
      <w:pPr>
        <w:pStyle w:val="Heading4"/>
      </w:pPr>
      <w:r>
        <w:t>General</w:t>
      </w:r>
    </w:p>
    <w:p>
      <w:r>
        <w:t>The listAttitudeDefinition operation allows a consumer to request the object instance identifiers of the attitude definition objects for the supported parameters of the provider. The operation is expected to be used in conjunction with the COM archive which holds the actual ParameterDefinition objects.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listAttitudeDefinition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names : (List&lt;</w:t>
            </w:r>
            <w:r>
              <w:t>MAL::Identifier</w:t>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objIds : (List&lt;</w:t>
            </w:r>
            <w:r>
              <w:t>MAL::Long</w:t>
            </w:r>
            <w:r>
              <w:t>&gt;)</w:t>
            </w:r>
          </w:p>
        </w:tc>
      </w:tr>
    </w:tbl>
    <w:p>
      <w:pPr>
        <w:pStyle w:val="Heading4"/>
      </w:pPr>
      <w:r>
        <w:t>Structures</w:t>
      </w:r>
    </w:p>
    <w:p>
      <w:pPr>
        <w:numPr>
          <w:ilvl w:val="0"/>
          <w:numId w:val="36"/>
        </w:numPr>
      </w:pPr>
      <w:r>
        <w:t>The names of the Attitude definitions to be listed.</w:t>
      </w:r>
    </w:p>
    <w:p>
      <w:pPr>
        <w:numPr>
          <w:ilvl w:val="0"/>
          <w:numId w:val="36"/>
        </w:numPr>
      </w:pPr>
      <w:r>
        <w:t>The names field may contain the wildcard value of '*' to return all supported ParameterDefinition objects.</w:t>
      </w:r>
    </w:p>
    <w:p>
      <w:pPr>
        <w:numPr>
          <w:ilvl w:val="0"/>
          <w:numId w:val="36"/>
        </w:numPr>
      </w:pPr>
      <w:r>
        <w:t>The objIds field holds the object instance identifiers of the Attitude definitions.</w:t>
      </w:r>
    </w:p>
    <w:p>
      <w:pPr>
        <w:numPr>
          <w:ilvl w:val="0"/>
          <w:numId w:val="36"/>
        </w:numPr>
      </w:pPr>
      <w:r>
        <w:t>The returned list shall maintain the same order as the submitted list unless the wildcard value was included in the request.</w:t>
      </w:r>
    </w:p>
    <w:p>
      <w:pPr>
        <w:pStyle w:val="Heading4"/>
      </w:pPr>
      <w:r>
        <w:t>Errors</w:t>
      </w:r>
    </w:p>
    <w:p>
      <w:r>
        <w:t>The operation may return the following error:</w:t>
      </w:r>
    </w:p>
    <w:p>
      <w:pPr>
        <w:pStyle w:val="Heading5"/>
      </w:pPr>
      <w:r>
        <w:t>ERROR: UNKNOWN</w:t>
      </w:r>
    </w:p>
    <w:p>
      <w:pPr>
        <w:numPr>
          <w:ilvl w:val="0"/>
          <w:numId w:val="37"/>
        </w:numPr>
      </w:pPr>
      <w:r>
        <w:t>One of the supplied AttitudeDefinition object instance identifiers is unknown.</w:t>
      </w:r>
    </w:p>
    <w:p>
      <w:pPr>
        <w:numPr>
          <w:ilvl w:val="0"/>
          <w:numId w:val="37"/>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List&lt;MAL::UInteger&gt;</w:t>
            </w:r>
          </w:p>
        </w:tc>
      </w:tr>
    </w:tbl>
    <w:p>
      <w:pPr>
        <w:pStyle w:val="Heading3"/>
      </w:pPr>
      <w:bookmarkStart w:id="1" w:name="_OPERATION_AutonomousADCS_addAttitudeDefinition"/>
      <w:bookmarkEnd w:id="1"/>
      <w:r>
        <w:t>OPERATION: addAttitudeDefinition</w:t>
      </w:r>
    </w:p>
    <w:p>
      <w:pPr>
        <w:pStyle w:val="Heading4"/>
      </w:pPr>
      <w:r>
        <w:t>General</w:t>
      </w:r>
    </w:p>
    <w:p>
      <w:r>
        <w:t>The addAttitudeDefinition operation allows a consumer to define one or more attitude definitions that do not currently exist. The new AttitudeDefinition object is expected to be stored in the COM archive by the provider of the AutonomousADCS service.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addAttitudeDefinition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attitudeDefinitions : (List&lt;</w:t>
            </w:r>
            <w:r>
              <w:fldChar w:fldCharType="begin"/>
            </w:r>
            <w:r>
              <w:instrText xml:space="preserve"> HYPERLINK  \l "_DATATYPE_AttitudeDefinition" </w:instrText>
            </w:r>
            <w:r>
              <w:fldChar w:fldCharType="separate"/>
            </w:r>
            <w:r>
              <w:rPr>
                <w:rStyle w:val="Hyperlink"/>
              </w:rPr>
              <w:t>AttitudeDefinition</w:t>
            </w:r>
            <w:r>
              <w:fldChar w:fldCharType="end"/>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objIds : (List&lt;</w:t>
            </w:r>
            <w:r>
              <w:t>MAL::Long</w:t>
            </w:r>
            <w:r>
              <w:t>&gt;)</w:t>
            </w:r>
          </w:p>
        </w:tc>
      </w:tr>
    </w:tbl>
    <w:p>
      <w:pPr>
        <w:pStyle w:val="Heading4"/>
      </w:pPr>
      <w:r>
        <w:t>Structures</w:t>
      </w:r>
    </w:p>
    <w:p>
      <w:pPr>
        <w:numPr>
          <w:ilvl w:val="0"/>
          <w:numId w:val="38"/>
        </w:numPr>
      </w:pPr>
      <w:r>
        <w:t>The attitudeDefinitions field holds the attitude definitions.</w:t>
      </w:r>
    </w:p>
    <w:p>
      <w:pPr>
        <w:numPr>
          <w:ilvl w:val="0"/>
          <w:numId w:val="38"/>
        </w:numPr>
      </w:pPr>
      <w:r>
        <w:t>The name field of the supplied AttitudeDefinition structures must not be NULL, the wildcard '*', or empty. An INVALID error shall be returned in this case.</w:t>
      </w:r>
    </w:p>
    <w:p>
      <w:pPr>
        <w:numPr>
          <w:ilvl w:val="0"/>
          <w:numId w:val="38"/>
        </w:numPr>
      </w:pPr>
      <w:r>
        <w:t>The supplied name must be unique among all AttitudeDefinition objects for the domain of the provider otherwise a DUPLICATE error shall be returned.</w:t>
      </w:r>
    </w:p>
    <w:p>
      <w:pPr>
        <w:numPr>
          <w:ilvl w:val="0"/>
          <w:numId w:val="38"/>
        </w:numPr>
      </w:pPr>
      <w:r>
        <w:t>If an error is returned then no new attitude definitions shall be added as a result of this operation call.</w:t>
      </w:r>
    </w:p>
    <w:p>
      <w:pPr>
        <w:numPr>
          <w:ilvl w:val="0"/>
          <w:numId w:val="38"/>
        </w:numPr>
      </w:pPr>
      <w:r>
        <w:t>The objIds field holds the object instance identifiers of the attitude definitions.</w:t>
      </w:r>
    </w:p>
    <w:p>
      <w:pPr>
        <w:numPr>
          <w:ilvl w:val="0"/>
          <w:numId w:val="38"/>
        </w:numPr>
      </w:pPr>
      <w:r>
        <w:t>The returned list shall maintain the same order as the submitted definitions.</w:t>
      </w:r>
    </w:p>
    <w:p>
      <w:pPr>
        <w:pStyle w:val="Heading4"/>
      </w:pPr>
      <w:r>
        <w:t>Errors</w:t>
      </w:r>
    </w:p>
    <w:p>
      <w:r>
        <w:t>The operation may return one of the following errors:</w:t>
      </w:r>
    </w:p>
    <w:p>
      <w:pPr>
        <w:pStyle w:val="Heading5"/>
      </w:pPr>
      <w:r>
        <w:t>ERROR: INVALID</w:t>
      </w:r>
    </w:p>
    <w:p>
      <w:pPr>
        <w:numPr>
          <w:ilvl w:val="0"/>
          <w:numId w:val="39"/>
        </w:numPr>
      </w:pPr>
      <w:r>
        <w:t>One of the supplied attitudeDefinitions objects contains an invalid name.</w:t>
      </w:r>
    </w:p>
    <w:p>
      <w:pPr>
        <w:numPr>
          <w:ilvl w:val="0"/>
          <w:numId w:val="39"/>
        </w:numPr>
      </w:pPr>
      <w:r>
        <w:t>The extra information field contains a list of the indexes of the erroneous values from the originating list supplied.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List&lt;MAL::UInteger&gt;</w:t>
            </w:r>
          </w:p>
        </w:tc>
      </w:tr>
    </w:tbl>
    <w:p>
      <w:pPr>
        <w:pStyle w:val="Heading5"/>
      </w:pPr>
      <w:r>
        <w:t>ERROR: DUPLICATE</w:t>
      </w:r>
    </w:p>
    <w:p>
      <w:pPr>
        <w:numPr>
          <w:ilvl w:val="0"/>
          <w:numId w:val="40"/>
        </w:numPr>
      </w:pPr>
      <w:r>
        <w:t>One or more of the attitudeDefinitions objects being added has supplied a parameter name that is already in use in the domain.</w:t>
      </w:r>
    </w:p>
    <w:p>
      <w:pPr>
        <w:numPr>
          <w:ilvl w:val="0"/>
          <w:numId w:val="40"/>
        </w:numPr>
      </w:pPr>
      <w:r>
        <w:t>The extra information field contains a list of the indexes of the erroneous values from the originating request list.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DUPLICATE</w:t>
            </w:r>
          </w:p>
        </w:tc>
        <w:tc>
          <w:tcPr>
            <w:tcW w:w="2250" w:type="dxa"/>
          </w:tcPr>
          <w:p>
            <w:pPr>
              <w:jc w:val="center"/>
            </w:pPr>
            <w:r>
              <w:t>Defined in COM</w:t>
            </w:r>
          </w:p>
        </w:tc>
        <w:tc>
          <w:tcPr>
            <w:tcW w:w="4500" w:type="dxa"/>
          </w:tcPr>
          <w:p>
            <w:pPr>
              <w:jc w:val="center"/>
            </w:pPr>
            <w:r>
              <w:t>List&lt;MAL::UInteger&gt;</w:t>
            </w:r>
          </w:p>
        </w:tc>
      </w:tr>
    </w:tbl>
    <w:p>
      <w:pPr>
        <w:pStyle w:val="Heading5"/>
      </w:pPr>
      <w:r>
        <w:t>ERROR: INVALID</w:t>
      </w:r>
    </w:p>
    <w:p>
      <w:pPr>
        <w:numPr>
          <w:ilvl w:val="0"/>
          <w:numId w:val="41"/>
        </w:numPr>
      </w:pPr>
      <w:r>
        <w:t>The selected attitude definition contains an invalid argument.</w:t>
      </w:r>
    </w:p>
    <w:p>
      <w:pPr>
        <w:numPr>
          <w:ilvl w:val="0"/>
          <w:numId w:val="41"/>
        </w:numPr>
      </w:pPr>
      <w:r>
        <w:t>Contains the field name of the first field that did not pass the validation checks of the attitude definition.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MAL::String</w:t>
            </w:r>
          </w:p>
        </w:tc>
      </w:tr>
    </w:tbl>
    <w:p>
      <w:pPr>
        <w:pStyle w:val="Heading3"/>
      </w:pPr>
      <w:bookmarkStart w:id="1" w:name="_OPERATION_AutonomousADCS_removeAttitudeDefinition"/>
      <w:bookmarkEnd w:id="1"/>
      <w:r>
        <w:t>OPERATION: removeAttitudeDefinition</w:t>
      </w:r>
    </w:p>
    <w:p>
      <w:pPr>
        <w:pStyle w:val="Heading4"/>
      </w:pPr>
      <w:r>
        <w:t>General</w:t>
      </w:r>
    </w:p>
    <w:p>
      <w:r>
        <w:t>The removeAttitudeDefinition operation allows a consumer to remove one or more attitude definitions from the list of attitudes supported by the service.</w:t>
      </w:r>
    </w:p>
    <w:p>
      <w:r>
        <w:t>The operation does not remove the attitude definitions object from the COM archive, merely removes the object from the provider.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removeAttitudeDefinition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objIds : (List&lt;</w:t>
            </w:r>
            <w:r>
              <w:t>MAL::Long</w:t>
            </w:r>
            <w:r>
              <w:t>&gt;)</w:t>
            </w:r>
          </w:p>
        </w:tc>
      </w:tr>
    </w:tbl>
    <w:p>
      <w:pPr>
        <w:pStyle w:val="Heading4"/>
      </w:pPr>
      <w:r>
        <w:t>Structures</w:t>
      </w:r>
    </w:p>
    <w:p>
      <w:pPr>
        <w:numPr>
          <w:ilvl w:val="0"/>
          <w:numId w:val="42"/>
        </w:numPr>
      </w:pPr>
      <w:r>
        <w:t>The object instance identifiers of the attitude definition to be removed.</w:t>
      </w:r>
    </w:p>
    <w:p>
      <w:pPr>
        <w:numPr>
          <w:ilvl w:val="0"/>
          <w:numId w:val="42"/>
        </w:numPr>
      </w:pPr>
      <w:r>
        <w:t>The list may contain the wildcard value of '0'.</w:t>
      </w:r>
    </w:p>
    <w:p>
      <w:pPr>
        <w:numPr>
          <w:ilvl w:val="0"/>
          <w:numId w:val="42"/>
        </w:numPr>
      </w:pPr>
      <w:r>
        <w:t>If a provided ParameterDefinition object instance identifier does not include a wildcard and does not match an existing definition then this operation shall fail with an UNKNOWN error.</w:t>
      </w:r>
    </w:p>
    <w:p>
      <w:pPr>
        <w:numPr>
          <w:ilvl w:val="0"/>
          <w:numId w:val="42"/>
        </w:numPr>
      </w:pPr>
      <w:r>
        <w:t>Matched attitude definition objects shall not be removed from the COM archive only from the list of attitude definitions objects in the provider.</w:t>
      </w:r>
    </w:p>
    <w:p>
      <w:pPr>
        <w:numPr>
          <w:ilvl w:val="0"/>
          <w:numId w:val="42"/>
        </w:numPr>
      </w:pPr>
      <w:r>
        <w:t>If an error is raised then no definitions shall be removed as a result of this operation call.</w:t>
      </w:r>
    </w:p>
    <w:p>
      <w:pPr>
        <w:numPr>
          <w:ilvl w:val="0"/>
          <w:numId w:val="42"/>
        </w:numPr>
      </w:pPr>
      <w:r>
        <w:t>If the operation succeeds then the provider shall no longer be able to set the removed attitude definitions.</w:t>
      </w:r>
    </w:p>
    <w:p>
      <w:pPr>
        <w:pStyle w:val="Heading4"/>
      </w:pPr>
      <w:r>
        <w:t>Errors</w:t>
      </w:r>
    </w:p>
    <w:p>
      <w:r>
        <w:t>The operation may return the following error:</w:t>
      </w:r>
    </w:p>
    <w:p>
      <w:pPr>
        <w:pStyle w:val="Heading5"/>
      </w:pPr>
      <w:r>
        <w:t>ERROR: UNKNOWN</w:t>
      </w:r>
    </w:p>
    <w:p>
      <w:pPr>
        <w:numPr>
          <w:ilvl w:val="0"/>
          <w:numId w:val="43"/>
        </w:numPr>
      </w:pPr>
      <w:r>
        <w:t>One of the supplied AttitudeDefinition object instance identifiers is unknown.</w:t>
      </w:r>
    </w:p>
    <w:p>
      <w:pPr>
        <w:numPr>
          <w:ilvl w:val="0"/>
          <w:numId w:val="43"/>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List&lt;MAL::UInteger&gt;</w:t>
            </w:r>
          </w:p>
        </w:tc>
      </w:tr>
    </w:tbl>
    <w:p>
      <w:pPr>
        <w:pStyle w:val="Heading2"/>
      </w:pPr>
      <w:bookmarkStart w:id="1" w:name="_SERVICE_SoftwareDefinedRadio"/>
      <w:bookmarkEnd w:id="1"/>
      <w:r>
        <w:t>Service: SoftwareDefinedRadio</w:t>
      </w:r>
    </w:p>
    <w:p>
      <w:pPr>
        <w:pStyle w:val="Heading3"/>
      </w:pPr>
      <w:r>
        <w:t>General</w:t>
      </w:r>
    </w:p>
    <w:p>
      <w:r>
        <w:t>The Software-defined Radio provides a generic mechanism to set, configure and receive data from a Software-defined Radio device.</w:t>
      </w:r>
    </w:p>
    <w:p>
      <w:pPr>
        <w:pStyle w:val="TableTitle"/>
      </w:pPr>
      <w:r>
        <w:t xml:space="preserve">Table </w:t>
      </w:r>
      <w:bookmarkStart w:id="0" w:name="T_SoftwareDefinedRadio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SoftwareDefinedRadio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SoftwareDefinedRadio Service Operations</w:instrText>
      </w:r>
      <w:bookmarkEnd w:id="1"/>
      <w:r>
        <w:instrText>"</w:instrText>
      </w:r>
      <w:r>
        <w:fldChar w:fldCharType="end"/>
      </w:r>
      <w:r>
        <w:t>:  SoftwareDefinedRadio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SoftwareDefinedRadio</w:t>
            </w:r>
          </w:p>
        </w:tc>
        <w:tc>
          <w:tcPr>
            <w:tcW w:w="1382" w:type="dxa"/>
          </w:tcPr>
          <w:p>
            <w:pPr>
              <w:jc w:val="center"/>
            </w:pPr>
            <w:r>
              <w:t>105</w:t>
            </w:r>
          </w:p>
        </w:tc>
        <w:tc>
          <w:tcPr>
            <w:tcW w:w="1185" w:type="dxa"/>
          </w:tcPr>
          <w:p>
            <w:pPr>
              <w:jc w:val="center"/>
            </w:pPr>
            <w:r>
              <w:t>4</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PUBLISH-SUBSCRIBE</w:t>
            </w:r>
          </w:p>
        </w:tc>
        <w:tc>
          <w:tcPr>
            <w:tcW w:w="2801" w:type="dxa"/>
          </w:tcPr>
          <w:p>
            <w:pPr>
              <w:jc w:val="center"/>
            </w:pPr>
            <w:r>
              <w:t/>
            </w:r>
            <w:r>
              <w:fldChar w:fldCharType="begin"/>
            </w:r>
            <w:r>
              <w:instrText xml:space="preserve"> HYPERLINK  \l "_OPERATION_SoftwareDefinedRadio_streamRadio" </w:instrText>
            </w:r>
            <w:r>
              <w:fldChar w:fldCharType="separate"/>
            </w:r>
            <w:r>
              <w:rPr>
                <w:rStyle w:val="Hyperlink"/>
              </w:rPr>
              <w:t>streamRadio</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SUBMIT</w:t>
            </w:r>
          </w:p>
        </w:tc>
        <w:tc>
          <w:tcPr>
            <w:tcW w:w="2801" w:type="dxa"/>
          </w:tcPr>
          <w:p>
            <w:pPr>
              <w:jc w:val="center"/>
            </w:pPr>
            <w:r>
              <w:t/>
            </w:r>
            <w:r>
              <w:fldChar w:fldCharType="begin"/>
            </w:r>
            <w:r>
              <w:instrText xml:space="preserve"> HYPERLINK  \l "_OPERATION_SoftwareDefinedRadio_enableSDR" </w:instrText>
            </w:r>
            <w:r>
              <w:fldChar w:fldCharType="separate"/>
            </w:r>
            <w:r>
              <w:rPr>
                <w:rStyle w:val="Hyperlink"/>
              </w:rPr>
              <w:t>enableSDR</w:t>
            </w:r>
            <w:r>
              <w:fldChar w:fldCharType="end"/>
            </w:r>
            <w:r>
              <w:t/>
            </w:r>
          </w:p>
        </w:tc>
        <w:tc>
          <w:tcPr>
            <w:tcW w:w="1382" w:type="dxa"/>
          </w:tcPr>
          <w:p>
            <w:pPr>
              <w:jc w:val="center"/>
            </w:pPr>
            <w:r>
              <w:t>2</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SUBMIT</w:t>
            </w:r>
          </w:p>
        </w:tc>
        <w:tc>
          <w:tcPr>
            <w:tcW w:w="2801" w:type="dxa"/>
          </w:tcPr>
          <w:p>
            <w:pPr>
              <w:jc w:val="center"/>
            </w:pPr>
            <w:r>
              <w:t/>
            </w:r>
            <w:r>
              <w:fldChar w:fldCharType="begin"/>
            </w:r>
            <w:r>
              <w:instrText xml:space="preserve"> HYPERLINK  \l "_OPERATION_SoftwareDefinedRadio_updateConfiguration" </w:instrText>
            </w:r>
            <w:r>
              <w:fldChar w:fldCharType="separate"/>
            </w:r>
            <w:r>
              <w:rPr>
                <w:rStyle w:val="Hyperlink"/>
              </w:rPr>
              <w:t>updateConfiguration</w:t>
            </w:r>
            <w:r>
              <w:fldChar w:fldCharType="end"/>
            </w:r>
            <w:r>
              <w:t/>
            </w:r>
          </w:p>
        </w:tc>
        <w:tc>
          <w:tcPr>
            <w:tcW w:w="1382" w:type="dxa"/>
          </w:tcPr>
          <w:p>
            <w:pPr>
              <w:jc w:val="center"/>
            </w:pPr>
            <w:r>
              <w:t>3</w:t>
            </w:r>
          </w:p>
        </w:tc>
        <w:tc>
          <w:tcPr>
            <w:tcW w:w="1185" w:type="dxa"/>
          </w:tcPr>
          <w:p>
            <w:pPr>
              <w:jc w:val="center"/>
            </w:pPr>
            <w:r>
              <w:t>No</w:t>
            </w:r>
          </w:p>
        </w:tc>
        <w:tc>
          <w:tcPr>
            <w:tcW w:w="1382" w:type="dxa"/>
            <w:vMerge w:val="restart"/>
            <w:vAlign w:val="center"/>
          </w:tcPr>
          <w:p>
            <w:pPr>
              <w:jc w:val="center"/>
            </w:pPr>
            <w:r>
              <w:t>3</w:t>
            </w:r>
          </w:p>
        </w:tc>
      </w:tr>
    </w:tbl>
    <w:p>
      <w:pPr>
        <w:pStyle w:val="Heading3"/>
      </w:pPr>
      <w:r>
        <w:t>High Level Requirements</w:t>
      </w:r>
    </w:p>
    <w:p>
      <w:r>
        <w:t/>
      </w:r>
    </w:p>
    <w:p>
      <w:pPr>
        <w:pStyle w:val="Heading3"/>
      </w:pPr>
      <w:r>
        <w:t>Functional Requirements</w:t>
      </w:r>
    </w:p>
    <w:p>
      <w:r>
        <w:t/>
      </w:r>
    </w:p>
    <w:p>
      <w:pPr>
        <w:pStyle w:val="Heading3"/>
      </w:pPr>
      <w:bookmarkStart w:id="1" w:name="_OPERATION_SoftwareDefinedRadio_streamRadio"/>
      <w:bookmarkEnd w:id="1"/>
      <w:r>
        <w:t>OPERATION: streamRadio</w:t>
      </w:r>
    </w:p>
    <w:p>
      <w:pPr>
        <w:pStyle w:val="Heading4"/>
      </w:pPr>
      <w:r>
        <w:t>General</w:t>
      </w:r>
    </w:p>
    <w:p>
      <w:r>
        <w:t>The streamRadio operation allows a consumer to subscribe for Software-defined Radio data updates.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streamRadio</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iqComponents : (</w:t>
            </w:r>
            <w:r>
              <w:fldChar w:fldCharType="begin"/>
            </w:r>
            <w:r>
              <w:instrText xml:space="preserve"> HYPERLINK  \l "_DATATYPE_IQComponents" </w:instrText>
            </w:r>
            <w:r>
              <w:fldChar w:fldCharType="separate"/>
            </w:r>
            <w:r>
              <w:rPr>
                <w:rStyle w:val="Hyperlink"/>
              </w:rPr>
              <w:t>IQComponents</w:t>
            </w:r>
            <w:r>
              <w:fldChar w:fldCharType="end"/>
            </w:r>
            <w:r>
              <w:t>)</w:t>
            </w:r>
          </w:p>
        </w:tc>
      </w:tr>
    </w:tbl>
    <w:p>
      <w:pPr>
        <w:pStyle w:val="Heading4"/>
      </w:pPr>
      <w:r>
        <w:t>Structures</w:t>
      </w:r>
    </w:p>
    <w:p>
      <w:pPr>
        <w:numPr>
          <w:ilvl w:val="0"/>
          <w:numId w:val="44"/>
        </w:numPr>
      </w:pPr>
      <w:r>
        <w:t>The iqComponents field shall hold the in-phase and quadrature data from the Software-defined Radio unit.</w:t>
      </w:r>
    </w:p>
    <w:p>
      <w:pPr>
        <w:pStyle w:val="Heading4"/>
      </w:pPr>
      <w:r>
        <w:t>Errors</w:t>
      </w:r>
    </w:p>
    <w:p>
      <w:r>
        <w:t>The operation does not return any errors.</w:t>
      </w:r>
    </w:p>
    <w:p>
      <w:pPr>
        <w:pStyle w:val="Heading3"/>
      </w:pPr>
      <w:bookmarkStart w:id="1" w:name="_OPERATION_SoftwareDefinedRadio_enableSDR"/>
      <w:bookmarkEnd w:id="1"/>
      <w:r>
        <w:t>OPERATION: enableSDR</w:t>
      </w:r>
    </w:p>
    <w:p>
      <w:pPr>
        <w:pStyle w:val="Heading4"/>
      </w:pPr>
      <w:r>
        <w:t>General</w:t>
      </w:r>
    </w:p>
    <w:p>
      <w:r>
        <w:t>The enableSDR operation allows a consumer to enable or disable the Software-defined Radio.</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enableSDR</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enable : (</w:t>
            </w:r>
            <w:r>
              <w:t>MAL::Boolean</w:t>
            </w:r>
            <w:r>
              <w:t>)</w:t>
            </w:r>
          </w:p>
          <w:p>
            <w:pPr>
              <w:jc w:val="center"/>
            </w:pPr>
            <w:r>
              <w:t>initialConfiguration : (</w:t>
            </w:r>
            <w:r>
              <w:fldChar w:fldCharType="begin"/>
            </w:r>
            <w:r>
              <w:instrText xml:space="preserve"> HYPERLINK  \l "_DATATYPE_SDRConfiguration" </w:instrText>
            </w:r>
            <w:r>
              <w:fldChar w:fldCharType="separate"/>
            </w:r>
            <w:r>
              <w:rPr>
                <w:rStyle w:val="Hyperlink"/>
              </w:rPr>
              <w:t>SDRConfiguration</w:t>
            </w:r>
            <w:r>
              <w:fldChar w:fldCharType="end"/>
            </w:r>
            <w:r>
              <w:t>)</w:t>
            </w:r>
          </w:p>
          <w:p>
            <w:pPr>
              <w:jc w:val="center"/>
            </w:pPr>
            <w:r>
              <w:t>publishingPeriod : (</w:t>
            </w:r>
            <w:r>
              <w:t>MAL::Duration</w:t>
            </w:r>
            <w:r>
              <w:t>)</w:t>
            </w:r>
          </w:p>
        </w:tc>
      </w:tr>
    </w:tbl>
    <w:p>
      <w:pPr>
        <w:pStyle w:val="Heading4"/>
      </w:pPr>
      <w:r>
        <w:t>Structures</w:t>
      </w:r>
    </w:p>
    <w:p>
      <w:pPr>
        <w:numPr>
          <w:ilvl w:val="0"/>
          <w:numId w:val="45"/>
        </w:numPr>
      </w:pPr>
      <w:r>
        <w:t>The enable field shall hold the flag status to enable/disable the Software-defined Radio.</w:t>
      </w:r>
    </w:p>
    <w:p>
      <w:pPr>
        <w:numPr>
          <w:ilvl w:val="0"/>
          <w:numId w:val="45"/>
        </w:numPr>
      </w:pPr>
      <w:r>
        <w:t>If the enable field is true then the Software-defined Radio shall be enabled otherwise disabled.</w:t>
      </w:r>
    </w:p>
    <w:p>
      <w:pPr>
        <w:numPr>
          <w:ilvl w:val="0"/>
          <w:numId w:val="45"/>
        </w:numPr>
      </w:pPr>
      <w:r>
        <w:t>The</w:t>
      </w:r>
    </w:p>
    <w:p>
      <w:pPr>
        <w:numPr>
          <w:ilvl w:val="0"/>
          <w:numId w:val="45"/>
        </w:numPr>
      </w:pPr>
      <w:r>
        <w:t>initialConfiguration field shall hold the configuration to be set right after the SDR is enabled.</w:t>
      </w:r>
    </w:p>
    <w:p>
      <w:pPr>
        <w:pStyle w:val="Heading4"/>
      </w:pPr>
      <w:r>
        <w:t>Errors</w:t>
      </w:r>
    </w:p>
    <w:p>
      <w:r>
        <w:t>The operation may return one of the following errors:</w:t>
      </w:r>
    </w:p>
    <w:p>
      <w:pPr>
        <w:pStyle w:val="Heading5"/>
      </w:pPr>
      <w:r>
        <w:t>ERROR: INVALID</w:t>
      </w:r>
    </w:p>
    <w:p>
      <w:r>
        <w:t>The provided configuration is invalid.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Not Used</w:t>
            </w:r>
          </w:p>
        </w:tc>
      </w:tr>
    </w:tbl>
    <w:p>
      <w:pPr>
        <w:pStyle w:val="Heading5"/>
      </w:pPr>
      <w:r>
        <w:t>ERROR: INTERNAL</w:t>
      </w:r>
    </w:p>
    <w:p>
      <w:r>
        <w:t>The Software-defined Radio could not be enabled.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INTERNAL</w:t>
            </w:r>
          </w:p>
        </w:tc>
        <w:tc>
          <w:tcPr>
            <w:tcW w:w="2250" w:type="dxa"/>
          </w:tcPr>
          <w:p>
            <w:pPr>
              <w:jc w:val="center"/>
            </w:pPr>
            <w:r>
              <w:t>Defined in MAL</w:t>
            </w:r>
          </w:p>
        </w:tc>
        <w:tc>
          <w:tcPr>
            <w:tcW w:w="4500" w:type="dxa"/>
          </w:tcPr>
          <w:p>
            <w:pPr>
              <w:jc w:val="center"/>
            </w:pPr>
            <w:r>
              <w:t>Not Used</w:t>
            </w:r>
          </w:p>
        </w:tc>
      </w:tr>
    </w:tbl>
    <w:p>
      <w:pPr>
        <w:pStyle w:val="Heading3"/>
      </w:pPr>
      <w:bookmarkStart w:id="1" w:name="_OPERATION_SoftwareDefinedRadio_updateConfiguration"/>
      <w:bookmarkEnd w:id="1"/>
      <w:r>
        <w:t>OPERATION: updateConfiguration</w:t>
      </w:r>
    </w:p>
    <w:p>
      <w:pPr>
        <w:pStyle w:val="Heading4"/>
      </w:pPr>
      <w:r>
        <w:t>General</w:t>
      </w:r>
    </w:p>
    <w:p>
      <w:r>
        <w:t>The setConfiguration operation allows a consumer to set a configuration to the Software-defined Radio.</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updateConfiguration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configuration : (</w:t>
            </w:r>
            <w:r>
              <w:fldChar w:fldCharType="begin"/>
            </w:r>
            <w:r>
              <w:instrText xml:space="preserve"> HYPERLINK  \l "_DATATYPE_SDRConfiguration" </w:instrText>
            </w:r>
            <w:r>
              <w:fldChar w:fldCharType="separate"/>
            </w:r>
            <w:r>
              <w:rPr>
                <w:rStyle w:val="Hyperlink"/>
              </w:rPr>
              <w:t>SDRConfiguration</w:t>
            </w:r>
            <w:r>
              <w:fldChar w:fldCharType="end"/>
            </w:r>
            <w:r>
              <w:t>)</w:t>
            </w:r>
          </w:p>
        </w:tc>
      </w:tr>
    </w:tbl>
    <w:p>
      <w:pPr>
        <w:pStyle w:val="Heading4"/>
      </w:pPr>
      <w:r>
        <w:t>Structures</w:t>
      </w:r>
    </w:p>
    <w:p>
      <w:pPr>
        <w:numPr>
          <w:ilvl w:val="0"/>
          <w:numId w:val="46"/>
        </w:numPr>
      </w:pPr>
      <w:r>
        <w:t>The configuration field holds the configuration of the SDR.</w:t>
      </w:r>
    </w:p>
    <w:p>
      <w:pPr>
        <w:pStyle w:val="Heading4"/>
      </w:pPr>
      <w:r>
        <w:t>Errors</w:t>
      </w:r>
    </w:p>
    <w:p>
      <w:r>
        <w:t>The operation may return the following error:</w:t>
      </w:r>
    </w:p>
    <w:p>
      <w:pPr>
        <w:pStyle w:val="Heading5"/>
      </w:pPr>
      <w:r>
        <w:t>ERROR: INVALID</w:t>
      </w:r>
    </w:p>
    <w:p>
      <w:r>
        <w:t>The provided configuration is invalid.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Not Used</w:t>
            </w:r>
          </w:p>
        </w:tc>
      </w:tr>
    </w:tbl>
    <w:p>
      <w:pPr>
        <w:pStyle w:val="Heading2"/>
      </w:pPr>
      <w:bookmarkStart w:id="1" w:name="_SERVICE_OpticalDataReceiver"/>
      <w:bookmarkEnd w:id="1"/>
      <w:r>
        <w:t>Service: OpticalDataReceiver</w:t>
      </w:r>
    </w:p>
    <w:p>
      <w:pPr>
        <w:pStyle w:val="Heading3"/>
      </w:pPr>
      <w:r>
        <w:t>General</w:t>
      </w:r>
    </w:p>
    <w:p>
      <w:r>
        <w:t>The Optical Data Receiver service provides a mechanism to receive messages from an Optical Data Receiver device.</w:t>
      </w:r>
    </w:p>
    <w:p>
      <w:pPr>
        <w:pStyle w:val="TableTitle"/>
      </w:pPr>
      <w:r>
        <w:t xml:space="preserve">Table </w:t>
      </w:r>
      <w:bookmarkStart w:id="0" w:name="T_OpticalDataReceiver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OpticalDataReceiver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OpticalDataReceiver Service Operations</w:instrText>
      </w:r>
      <w:bookmarkEnd w:id="1"/>
      <w:r>
        <w:instrText>"</w:instrText>
      </w:r>
      <w:r>
        <w:fldChar w:fldCharType="end"/>
      </w:r>
      <w:r>
        <w:t>:  OpticalDataReceiver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OpticalDataReceiver</w:t>
            </w:r>
          </w:p>
        </w:tc>
        <w:tc>
          <w:tcPr>
            <w:tcW w:w="1382" w:type="dxa"/>
          </w:tcPr>
          <w:p>
            <w:pPr>
              <w:jc w:val="center"/>
            </w:pPr>
            <w:r>
              <w:t>105</w:t>
            </w:r>
          </w:p>
        </w:tc>
        <w:tc>
          <w:tcPr>
            <w:tcW w:w="1185" w:type="dxa"/>
          </w:tcPr>
          <w:p>
            <w:pPr>
              <w:jc w:val="center"/>
            </w:pPr>
            <w:r>
              <w:t>5</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PUBLISH-SUBSCRIBE</w:t>
            </w:r>
          </w:p>
        </w:tc>
        <w:tc>
          <w:tcPr>
            <w:tcW w:w="2801" w:type="dxa"/>
          </w:tcPr>
          <w:p>
            <w:pPr>
              <w:jc w:val="center"/>
            </w:pPr>
            <w:r>
              <w:t/>
            </w:r>
            <w:r>
              <w:fldChar w:fldCharType="begin"/>
            </w:r>
            <w:r>
              <w:instrText xml:space="preserve"> HYPERLINK  \l "_OPERATION_OpticalDataReceiver_streamData" </w:instrText>
            </w:r>
            <w:r>
              <w:fldChar w:fldCharType="separate"/>
            </w:r>
            <w:r>
              <w:rPr>
                <w:rStyle w:val="Hyperlink"/>
              </w:rPr>
              <w:t>streamData</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REQUEST</w:t>
            </w:r>
          </w:p>
        </w:tc>
        <w:tc>
          <w:tcPr>
            <w:tcW w:w="2801" w:type="dxa"/>
          </w:tcPr>
          <w:p>
            <w:pPr>
              <w:jc w:val="center"/>
            </w:pPr>
            <w:r>
              <w:t/>
            </w:r>
            <w:r>
              <w:fldChar w:fldCharType="begin"/>
            </w:r>
            <w:r>
              <w:instrText xml:space="preserve"> HYPERLINK  \l "_OPERATION_OpticalDataReceiver_setPublishingFrequency" </w:instrText>
            </w:r>
            <w:r>
              <w:fldChar w:fldCharType="separate"/>
            </w:r>
            <w:r>
              <w:rPr>
                <w:rStyle w:val="Hyperlink"/>
              </w:rPr>
              <w:t>setPublishingFrequency</w:t>
            </w:r>
            <w:r>
              <w:fldChar w:fldCharType="end"/>
            </w:r>
            <w:r>
              <w:t/>
            </w:r>
          </w:p>
        </w:tc>
        <w:tc>
          <w:tcPr>
            <w:tcW w:w="1382" w:type="dxa"/>
          </w:tcPr>
          <w:p>
            <w:pPr>
              <w:jc w:val="center"/>
            </w:pPr>
            <w:r>
              <w:t>2</w:t>
            </w:r>
          </w:p>
        </w:tc>
        <w:tc>
          <w:tcPr>
            <w:tcW w:w="1185" w:type="dxa"/>
          </w:tcPr>
          <w:p>
            <w:pPr>
              <w:jc w:val="center"/>
            </w:pPr>
            <w:r>
              <w:t>No</w:t>
            </w:r>
          </w:p>
        </w:tc>
        <w:tc>
          <w:tcPr>
            <w:tcW w:w="1382" w:type="dxa"/>
            <w:vMerge/>
          </w:tcPr>
          <w:p/>
        </w:tc>
      </w:tr>
    </w:tbl>
    <w:p>
      <w:pPr>
        <w:pStyle w:val="Heading3"/>
      </w:pPr>
      <w:r>
        <w:t>High Level Requirements</w:t>
      </w:r>
    </w:p>
    <w:p>
      <w:r>
        <w:t/>
      </w:r>
    </w:p>
    <w:p>
      <w:pPr>
        <w:pStyle w:val="Heading3"/>
      </w:pPr>
      <w:r>
        <w:t>Functional Requirements</w:t>
      </w:r>
    </w:p>
    <w:p>
      <w:r>
        <w:t/>
      </w:r>
    </w:p>
    <w:p>
      <w:pPr>
        <w:pStyle w:val="Heading3"/>
      </w:pPr>
      <w:bookmarkStart w:id="1" w:name="_OPERATION_OpticalDataReceiver_streamData"/>
      <w:bookmarkEnd w:id="1"/>
      <w:r>
        <w:t>OPERATION: streamData</w:t>
      </w:r>
    </w:p>
    <w:p>
      <w:pPr>
        <w:pStyle w:val="Heading4"/>
      </w:pPr>
      <w:r>
        <w:t>General</w:t>
      </w:r>
    </w:p>
    <w:p>
      <w:r>
        <w:t>The streamData operation allows a consumer to subscribe to a stream feed from the Optical Data Receiver.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streamData</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data : (</w:t>
            </w:r>
            <w:r>
              <w:t>MAL::Blob</w:t>
            </w:r>
            <w:r>
              <w:t>)</w:t>
            </w:r>
          </w:p>
        </w:tc>
      </w:tr>
    </w:tbl>
    <w:p>
      <w:pPr>
        <w:pStyle w:val="Heading4"/>
      </w:pPr>
      <w:r>
        <w:t>Structures</w:t>
      </w:r>
    </w:p>
    <w:p>
      <w:pPr>
        <w:numPr>
          <w:ilvl w:val="0"/>
          <w:numId w:val="47"/>
        </w:numPr>
      </w:pPr>
      <w:r>
        <w:t>The data field holds a blob of data coming from the Optical Data Receiver.</w:t>
      </w:r>
    </w:p>
    <w:p>
      <w:pPr>
        <w:pStyle w:val="Heading4"/>
      </w:pPr>
      <w:r>
        <w:t>Errors</w:t>
      </w:r>
    </w:p>
    <w:p>
      <w:r>
        <w:t>The operation does not return any errors.</w:t>
      </w:r>
    </w:p>
    <w:p>
      <w:pPr>
        <w:pStyle w:val="Heading3"/>
      </w:pPr>
      <w:bookmarkStart w:id="1" w:name="_OPERATION_OpticalDataReceiver_setPublishingFrequency"/>
      <w:bookmarkEnd w:id="1"/>
      <w:r>
        <w:t>OPERATION: setPublishingFrequency</w:t>
      </w:r>
    </w:p>
    <w:p>
      <w:pPr>
        <w:pStyle w:val="Heading4"/>
      </w:pPr>
      <w:r>
        <w:t>General</w:t>
      </w:r>
    </w:p>
    <w:p>
      <w:r>
        <w:t>The setPublishingFrequency operation allows a consumer to set the publishing frequency or disable 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setPublishingFrequency</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publishingPeriod : (</w:t>
            </w:r>
            <w:r>
              <w:t>MAL::Duration</w:t>
            </w:r>
            <w:r>
              <w: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p>
        </w:tc>
      </w:tr>
    </w:tbl>
    <w:p>
      <w:pPr>
        <w:pStyle w:val="Heading4"/>
      </w:pPr>
      <w:r>
        <w:t>Structures</w:t>
      </w:r>
    </w:p>
    <w:p>
      <w:pPr>
        <w:numPr>
          <w:ilvl w:val="0"/>
          <w:numId w:val="48"/>
        </w:numPr>
      </w:pPr>
      <w:r>
        <w:t>The publishingPeriod field shall hold the period of updates to be streamed.</w:t>
      </w:r>
    </w:p>
    <w:p>
      <w:pPr>
        <w:numPr>
          <w:ilvl w:val="0"/>
          <w:numId w:val="48"/>
        </w:numPr>
      </w:pPr>
      <w:r>
        <w:t>If set to 0, then no updates will be generated.</w:t>
      </w:r>
    </w:p>
    <w:p>
      <w:pPr>
        <w:pStyle w:val="Heading4"/>
      </w:pPr>
      <w:r>
        <w:t>Errors</w:t>
      </w:r>
    </w:p>
    <w:p>
      <w:r>
        <w:t>The operation does not return any errors.</w:t>
      </w:r>
    </w:p>
    <w:p>
      <w:pPr>
        <w:pStyle w:val="Heading2"/>
      </w:pPr>
      <w:bookmarkStart w:id="1" w:name="_SERVICE_Magnetometer"/>
      <w:bookmarkEnd w:id="1"/>
      <w:r>
        <w:t>Service: Magnetometer</w:t>
      </w:r>
    </w:p>
    <w:p>
      <w:pPr>
        <w:pStyle w:val="Heading3"/>
      </w:pPr>
      <w:r>
        <w:t>General</w:t>
      </w:r>
    </w:p>
    <w:p>
      <w:r>
        <w:t>The Magnetometer service provides a generic mechanism to retrieve the magnetic field from a magnetometer in the spacecraft platform.</w:t>
      </w:r>
    </w:p>
    <w:p>
      <w:pPr>
        <w:pStyle w:val="TableTitle"/>
      </w:pPr>
      <w:r>
        <w:t xml:space="preserve">Table </w:t>
      </w:r>
      <w:bookmarkStart w:id="0" w:name="T_Magnetometer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Magnetometer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Magnetometer Service Operations</w:instrText>
      </w:r>
      <w:bookmarkEnd w:id="1"/>
      <w:r>
        <w:instrText>"</w:instrText>
      </w:r>
      <w:r>
        <w:fldChar w:fldCharType="end"/>
      </w:r>
      <w:r>
        <w:t>:  Magnetometer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Magnetometer</w:t>
            </w:r>
          </w:p>
        </w:tc>
        <w:tc>
          <w:tcPr>
            <w:tcW w:w="1382" w:type="dxa"/>
          </w:tcPr>
          <w:p>
            <w:pPr>
              <w:jc w:val="center"/>
            </w:pPr>
            <w:r>
              <w:t>105</w:t>
            </w:r>
          </w:p>
        </w:tc>
        <w:tc>
          <w:tcPr>
            <w:tcW w:w="1185" w:type="dxa"/>
          </w:tcPr>
          <w:p>
            <w:pPr>
              <w:jc w:val="center"/>
            </w:pPr>
            <w:r>
              <w:t>6</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REQUEST</w:t>
            </w:r>
          </w:p>
        </w:tc>
        <w:tc>
          <w:tcPr>
            <w:tcW w:w="2801" w:type="dxa"/>
          </w:tcPr>
          <w:p>
            <w:pPr>
              <w:jc w:val="center"/>
            </w:pPr>
            <w:r>
              <w:t/>
            </w:r>
            <w:r>
              <w:fldChar w:fldCharType="begin"/>
            </w:r>
            <w:r>
              <w:instrText xml:space="preserve"> HYPERLINK  \l "_OPERATION_Magnetometer_getMagneticField" </w:instrText>
            </w:r>
            <w:r>
              <w:fldChar w:fldCharType="separate"/>
            </w:r>
            <w:r>
              <w:rPr>
                <w:rStyle w:val="Hyperlink"/>
              </w:rPr>
              <w:t>getMagneticField</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bl>
    <w:p>
      <w:pPr>
        <w:pStyle w:val="Heading3"/>
      </w:pPr>
      <w:bookmarkStart w:id="1" w:name="_OPERATION_Magnetometer_getMagneticField"/>
      <w:bookmarkEnd w:id="1"/>
      <w:r>
        <w:t>OPERATION: getMagneticField</w:t>
      </w:r>
    </w:p>
    <w:p>
      <w:pPr>
        <w:pStyle w:val="Heading4"/>
      </w:pPr>
      <w:r>
        <w:t>General</w:t>
      </w:r>
    </w:p>
    <w:p>
      <w:r>
        <w:t>The getMagneticField operation allows a consumer to retrieve the magnetic field instance from a magnetometer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getMagneticField</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magneticField : (</w:t>
            </w:r>
            <w:r>
              <w:fldChar w:fldCharType="begin"/>
            </w:r>
            <w:r>
              <w:instrText xml:space="preserve"> HYPERLINK  \l "_DATATYPE_MagneticFieldInstance" </w:instrText>
            </w:r>
            <w:r>
              <w:fldChar w:fldCharType="separate"/>
            </w:r>
            <w:r>
              <w:rPr>
                <w:rStyle w:val="Hyperlink"/>
              </w:rPr>
              <w:t>MagneticFieldInstance</w:t>
            </w:r>
            <w:r>
              <w:fldChar w:fldCharType="end"/>
            </w:r>
            <w:r>
              <w:t>)</w:t>
            </w:r>
          </w:p>
        </w:tc>
      </w:tr>
    </w:tbl>
    <w:p>
      <w:pPr>
        <w:pStyle w:val="Heading4"/>
      </w:pPr>
      <w:r>
        <w:t>Structures</w:t>
      </w:r>
    </w:p>
    <w:p>
      <w:pPr>
        <w:numPr>
          <w:ilvl w:val="0"/>
          <w:numId w:val="49"/>
        </w:numPr>
      </w:pPr>
      <w:r>
        <w:t>The magneticField field shall hold the magnetic field instance of the magnetometer.</w:t>
      </w:r>
    </w:p>
    <w:p>
      <w:pPr>
        <w:pStyle w:val="Heading4"/>
      </w:pPr>
      <w:r>
        <w:t>Errors</w:t>
      </w:r>
    </w:p>
    <w:p>
      <w:r>
        <w:t>The operation does not return any errors.</w:t>
      </w:r>
    </w:p>
    <w:p>
      <w:pPr>
        <w:pStyle w:val="Heading2"/>
      </w:pPr>
      <w:bookmarkStart w:id="1" w:name="_SERVICE_PowerControl"/>
      <w:bookmarkEnd w:id="1"/>
      <w:r>
        <w:t>Service: PowerControl</w:t>
      </w:r>
    </w:p>
    <w:p>
      <w:pPr>
        <w:pStyle w:val="Heading3"/>
      </w:pPr>
      <w:r>
        <w:t>General</w:t>
      </w:r>
    </w:p>
    <w:p>
      <w:r>
        <w:t>The Power Control service provides a generic mechanism to list the available power units in a spacecraft platform and to enable/disable them.</w:t>
      </w:r>
    </w:p>
    <w:p>
      <w:pPr>
        <w:pStyle w:val="TableTitle"/>
      </w:pPr>
      <w:r>
        <w:t xml:space="preserve">Table </w:t>
      </w:r>
      <w:bookmarkStart w:id="0" w:name="T_PowerControl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PowerControl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PowerControl Service Operations</w:instrText>
      </w:r>
      <w:bookmarkEnd w:id="1"/>
      <w:r>
        <w:instrText>"</w:instrText>
      </w:r>
      <w:r>
        <w:fldChar w:fldCharType="end"/>
      </w:r>
      <w:r>
        <w:t>:  PowerControl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PowerControl</w:t>
            </w:r>
          </w:p>
        </w:tc>
        <w:tc>
          <w:tcPr>
            <w:tcW w:w="1382" w:type="dxa"/>
          </w:tcPr>
          <w:p>
            <w:pPr>
              <w:jc w:val="center"/>
            </w:pPr>
            <w:r>
              <w:t>105</w:t>
            </w:r>
          </w:p>
        </w:tc>
        <w:tc>
          <w:tcPr>
            <w:tcW w:w="1185" w:type="dxa"/>
          </w:tcPr>
          <w:p>
            <w:pPr>
              <w:jc w:val="center"/>
            </w:pPr>
            <w:r>
              <w:t>7</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REQUEST</w:t>
            </w:r>
          </w:p>
        </w:tc>
        <w:tc>
          <w:tcPr>
            <w:tcW w:w="2801" w:type="dxa"/>
          </w:tcPr>
          <w:p>
            <w:pPr>
              <w:jc w:val="center"/>
            </w:pPr>
            <w:r>
              <w:t/>
            </w:r>
            <w:r>
              <w:fldChar w:fldCharType="begin"/>
            </w:r>
            <w:r>
              <w:instrText xml:space="preserve"> HYPERLINK  \l "_OPERATION_PowerControl_listUnitsAvailable" </w:instrText>
            </w:r>
            <w:r>
              <w:fldChar w:fldCharType="separate"/>
            </w:r>
            <w:r>
              <w:rPr>
                <w:rStyle w:val="Hyperlink"/>
              </w:rPr>
              <w:t>listUnitsAvailable</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REQUEST</w:t>
            </w:r>
          </w:p>
        </w:tc>
        <w:tc>
          <w:tcPr>
            <w:tcW w:w="2801" w:type="dxa"/>
          </w:tcPr>
          <w:p>
            <w:pPr>
              <w:jc w:val="center"/>
            </w:pPr>
            <w:r>
              <w:t/>
            </w:r>
            <w:r>
              <w:fldChar w:fldCharType="begin"/>
            </w:r>
            <w:r>
              <w:instrText xml:space="preserve"> HYPERLINK  \l "_OPERATION_PowerControl_enableUnit" </w:instrText>
            </w:r>
            <w:r>
              <w:fldChar w:fldCharType="separate"/>
            </w:r>
            <w:r>
              <w:rPr>
                <w:rStyle w:val="Hyperlink"/>
              </w:rPr>
              <w:t>enableUnit</w:t>
            </w:r>
            <w:r>
              <w:fldChar w:fldCharType="end"/>
            </w:r>
            <w:r>
              <w:t/>
            </w:r>
          </w:p>
        </w:tc>
        <w:tc>
          <w:tcPr>
            <w:tcW w:w="1382" w:type="dxa"/>
          </w:tcPr>
          <w:p>
            <w:pPr>
              <w:jc w:val="center"/>
            </w:pPr>
            <w:r>
              <w:t>2</w:t>
            </w:r>
          </w:p>
        </w:tc>
        <w:tc>
          <w:tcPr>
            <w:tcW w:w="1185" w:type="dxa"/>
          </w:tcPr>
          <w:p>
            <w:pPr>
              <w:jc w:val="center"/>
            </w:pPr>
            <w:r>
              <w:t>No</w:t>
            </w:r>
          </w:p>
        </w:tc>
        <w:tc>
          <w:tcPr>
            <w:tcW w:w="1382" w:type="dxa"/>
            <w:vMerge w:val="restart"/>
            <w:vAlign w:val="center"/>
          </w:tcPr>
          <w:p>
            <w:pPr>
              <w:jc w:val="center"/>
            </w:pPr>
            <w:r>
              <w:t>2</w:t>
            </w:r>
          </w:p>
        </w:tc>
      </w:tr>
    </w:tbl>
    <w:p>
      <w:pPr>
        <w:pStyle w:val="Heading3"/>
      </w:pPr>
      <w:bookmarkStart w:id="1" w:name="_OPERATION_PowerControl_listUnitsAvailable"/>
      <w:bookmarkEnd w:id="1"/>
      <w:r>
        <w:t>OPERATION: listUnitsAvailable</w:t>
      </w:r>
    </w:p>
    <w:p>
      <w:pPr>
        <w:pStyle w:val="Heading4"/>
      </w:pPr>
      <w:r>
        <w:t>General</w:t>
      </w:r>
    </w:p>
    <w:p>
      <w:r>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listUnitsAvailable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p>
        </w:tc>
      </w:tr>
    </w:tbl>
    <w:p>
      <w:pPr>
        <w:pStyle w:val="Heading4"/>
      </w:pPr>
      <w:r>
        <w:t>Structures</w:t>
      </w:r>
    </w:p>
    <w:p>
      <w:pPr>
        <w:pStyle w:val="Heading4"/>
      </w:pPr>
      <w:r>
        <w:t>Errors</w:t>
      </w:r>
    </w:p>
    <w:p>
      <w:r>
        <w:t>The operation does not return any errors.</w:t>
      </w:r>
    </w:p>
    <w:p>
      <w:pPr>
        <w:pStyle w:val="Heading3"/>
      </w:pPr>
      <w:bookmarkStart w:id="1" w:name="_OPERATION_PowerControl_enableUnit"/>
      <w:bookmarkEnd w:id="1"/>
      <w:r>
        <w:t>OPERATION: enableUnit</w:t>
      </w:r>
    </w:p>
    <w:p>
      <w:pPr>
        <w:pStyle w:val="Heading4"/>
      </w:pPr>
      <w:r>
        <w:t>General</w:t>
      </w:r>
    </w:p>
    <w:p>
      <w:r>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enableUnit</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enable : (</w:t>
            </w:r>
            <w:r>
              <w:t>MAL::Boolean</w:t>
            </w:r>
            <w:r>
              <w:t>)</w:t>
            </w:r>
          </w:p>
          <w:p>
            <w:pPr>
              <w:jc w:val="center"/>
            </w:pPr>
            <w:r>
              <w:t>unitObjInstIds : (</w:t>
            </w:r>
            <w:r>
              <w:t>MAL::Long</w:t>
            </w:r>
            <w:r>
              <w: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p>
        </w:tc>
      </w:tr>
    </w:tbl>
    <w:p>
      <w:pPr>
        <w:pStyle w:val="Heading4"/>
      </w:pPr>
      <w:r>
        <w:t>Structures</w:t>
      </w:r>
    </w:p>
    <w:p>
      <w:pPr>
        <w:pStyle w:val="Heading4"/>
      </w:pPr>
      <w:r>
        <w:t>Errors</w:t>
      </w:r>
    </w:p>
    <w:p>
      <w:r>
        <w:t>The operation does not return any errors.</w:t>
      </w:r>
    </w:p>
    <w:p>
      <w:pPr>
        <w:pStyle w:val="Heading1"/>
      </w:pPr>
      <w:r>
        <w:t>Data types</w:t>
      </w:r>
    </w:p>
    <w:p>
      <w:pPr>
        <w:pStyle w:val="Heading2"/>
      </w:pPr>
      <w:r>
        <w:t>Area data types: Platform</w:t>
      </w:r>
    </w:p>
    <w:p>
      <w:pPr>
        <w:pStyle w:val="Heading3"/>
      </w:pPr>
      <w:bookmarkStart w:id="1" w:name="_DATATYPE_Vector3D"/>
      <w:bookmarkEnd w:id="1"/>
      <w:r>
        <w:t>Composite: Vector3D</w:t>
      </w:r>
    </w:p>
    <w:p>
      <w:r>
        <w:t>The Vector3D holds a 3D Vector.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Vector3D</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17</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x</w:t>
            </w:r>
          </w:p>
        </w:tc>
        <w:tc>
          <w:tcPr>
            <w:tcW w:w="1830" w:type="dxa"/>
          </w:tcPr>
          <w:p>
            <w:pPr>
              <w:jc w:val="center"/>
            </w:pPr>
            <w:r>
              <w:t/>
            </w:r>
            <w:r>
              <w:t>MAL::Double</w:t>
            </w:r>
            <w:r>
              <w:t/>
            </w:r>
          </w:p>
        </w:tc>
        <w:tc>
          <w:tcPr>
            <w:tcW w:w="1100" w:type="dxa"/>
          </w:tcPr>
          <w:p>
            <w:pPr>
              <w:jc w:val="center"/>
            </w:pPr>
            <w:r>
              <w:t>Yes</w:t>
            </w:r>
          </w:p>
        </w:tc>
        <w:tc>
          <w:tcPr>
            <w:tcW w:w="3768" w:type="dxa"/>
          </w:tcPr>
          <w:p>
            <w:r>
              <w:t>The x component of the Vector. The unit shall be defined by each specific case.</w:t>
            </w:r>
          </w:p>
        </w:tc>
      </w:tr>
      <w:tr>
        <w:tc>
          <w:tcPr>
            <w:tcW w:w="2302" w:type="dxa"/>
          </w:tcPr>
          <w:p>
            <w:pPr>
              <w:jc w:val="center"/>
            </w:pPr>
            <w:r>
              <w:t>y</w:t>
            </w:r>
          </w:p>
        </w:tc>
        <w:tc>
          <w:tcPr>
            <w:tcW w:w="1830" w:type="dxa"/>
          </w:tcPr>
          <w:p>
            <w:pPr>
              <w:jc w:val="center"/>
            </w:pPr>
            <w:r>
              <w:t/>
            </w:r>
            <w:r>
              <w:t>MAL::Double</w:t>
            </w:r>
            <w:r>
              <w:t/>
            </w:r>
          </w:p>
        </w:tc>
        <w:tc>
          <w:tcPr>
            <w:tcW w:w="1100" w:type="dxa"/>
          </w:tcPr>
          <w:p>
            <w:pPr>
              <w:jc w:val="center"/>
            </w:pPr>
            <w:r>
              <w:t>Yes</w:t>
            </w:r>
          </w:p>
        </w:tc>
        <w:tc>
          <w:tcPr>
            <w:tcW w:w="3768" w:type="dxa"/>
          </w:tcPr>
          <w:p>
            <w:r>
              <w:t>The y component of the Vector. The unit shall be defined by each specific case.</w:t>
            </w:r>
          </w:p>
        </w:tc>
      </w:tr>
      <w:tr>
        <w:tc>
          <w:tcPr>
            <w:tcW w:w="2302" w:type="dxa"/>
          </w:tcPr>
          <w:p>
            <w:pPr>
              <w:jc w:val="center"/>
            </w:pPr>
            <w:r>
              <w:t>z</w:t>
            </w:r>
          </w:p>
        </w:tc>
        <w:tc>
          <w:tcPr>
            <w:tcW w:w="1830" w:type="dxa"/>
          </w:tcPr>
          <w:p>
            <w:pPr>
              <w:jc w:val="center"/>
            </w:pPr>
            <w:r>
              <w:t/>
            </w:r>
            <w:r>
              <w:t>MAL::Double</w:t>
            </w:r>
            <w:r>
              <w:t/>
            </w:r>
          </w:p>
        </w:tc>
        <w:tc>
          <w:tcPr>
            <w:tcW w:w="1100" w:type="dxa"/>
          </w:tcPr>
          <w:p>
            <w:pPr>
              <w:jc w:val="center"/>
            </w:pPr>
            <w:r>
              <w:t>Yes</w:t>
            </w:r>
          </w:p>
        </w:tc>
        <w:tc>
          <w:tcPr>
            <w:tcW w:w="3768" w:type="dxa"/>
          </w:tcPr>
          <w:p>
            <w:r>
              <w:t>The z component of the Vector. The unit shall be defined by each specific case.</w:t>
            </w:r>
          </w:p>
        </w:tc>
      </w:tr>
    </w:tbl>
    <w:p>
      <w:pPr>
        <w:pStyle w:val="Heading3"/>
      </w:pPr>
      <w:bookmarkStart w:id="1" w:name="_DATATYPE_WheelSpeed"/>
      <w:bookmarkEnd w:id="1"/>
      <w:r>
        <w:t>Composite: WheelSpeed</w:t>
      </w:r>
    </w:p>
    <w:p>
      <w:r>
        <w:t>The WheelSpeed holds the speed of the wheels.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WheelSpeed</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2</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velocity</w:t>
            </w:r>
          </w:p>
        </w:tc>
        <w:tc>
          <w:tcPr>
            <w:tcW w:w="1830" w:type="dxa"/>
          </w:tcPr>
          <w:p>
            <w:pPr>
              <w:jc w:val="center"/>
            </w:pPr>
            <w:r>
              <w:t>List&lt;</w:t>
            </w:r>
            <w:r>
              <w:t>MAL::Double</w:t>
            </w:r>
            <w:r>
              <w:t>&gt;</w:t>
            </w:r>
          </w:p>
        </w:tc>
        <w:tc>
          <w:tcPr>
            <w:tcW w:w="1100" w:type="dxa"/>
          </w:tcPr>
          <w:p>
            <w:pPr>
              <w:jc w:val="center"/>
            </w:pPr>
            <w:r>
              <w:t>No</w:t>
            </w:r>
          </w:p>
        </w:tc>
        <w:tc>
          <w:tcPr>
            <w:tcW w:w="3768" w:type="dxa"/>
          </w:tcPr>
          <w:p>
            <w:r>
              <w:t>Velocity of the wheels in rpm.</w:t>
            </w:r>
          </w:p>
        </w:tc>
      </w:tr>
    </w:tbl>
    <w:p>
      <w:pPr>
        <w:pStyle w:val="Heading3"/>
      </w:pPr>
      <w:bookmarkStart w:id="1" w:name="_DATATYPE_Quaternions"/>
      <w:bookmarkEnd w:id="1"/>
      <w:r>
        <w:t>Composite: Quaternions</w:t>
      </w:r>
    </w:p>
    <w:p>
      <w:r>
        <w:t>The Quaternions holds the quaternion components.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Quaternions</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16</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q1</w:t>
            </w:r>
          </w:p>
        </w:tc>
        <w:tc>
          <w:tcPr>
            <w:tcW w:w="1830" w:type="dxa"/>
          </w:tcPr>
          <w:p>
            <w:pPr>
              <w:jc w:val="center"/>
            </w:pPr>
            <w:r>
              <w:t/>
            </w:r>
            <w:r>
              <w:t>MAL::Float</w:t>
            </w:r>
            <w:r>
              <w:t/>
            </w:r>
          </w:p>
        </w:tc>
        <w:tc>
          <w:tcPr>
            <w:tcW w:w="1100" w:type="dxa"/>
          </w:tcPr>
          <w:p>
            <w:pPr>
              <w:jc w:val="center"/>
            </w:pPr>
            <w:r>
              <w:t>Yes</w:t>
            </w:r>
          </w:p>
        </w:tc>
        <w:tc>
          <w:tcPr>
            <w:tcW w:w="3768" w:type="dxa"/>
          </w:tcPr>
          <w:p>
            <w:r>
              <w:t>Quaternion component 1. Equivalent to the i component.</w:t>
            </w:r>
          </w:p>
        </w:tc>
      </w:tr>
      <w:tr>
        <w:tc>
          <w:tcPr>
            <w:tcW w:w="2302" w:type="dxa"/>
          </w:tcPr>
          <w:p>
            <w:pPr>
              <w:jc w:val="center"/>
            </w:pPr>
            <w:r>
              <w:t>q2</w:t>
            </w:r>
          </w:p>
        </w:tc>
        <w:tc>
          <w:tcPr>
            <w:tcW w:w="1830" w:type="dxa"/>
          </w:tcPr>
          <w:p>
            <w:pPr>
              <w:jc w:val="center"/>
            </w:pPr>
            <w:r>
              <w:t/>
            </w:r>
            <w:r>
              <w:t>MAL::Float</w:t>
            </w:r>
            <w:r>
              <w:t/>
            </w:r>
          </w:p>
        </w:tc>
        <w:tc>
          <w:tcPr>
            <w:tcW w:w="1100" w:type="dxa"/>
          </w:tcPr>
          <w:p>
            <w:pPr>
              <w:jc w:val="center"/>
            </w:pPr>
            <w:r>
              <w:t>Yes</w:t>
            </w:r>
          </w:p>
        </w:tc>
        <w:tc>
          <w:tcPr>
            <w:tcW w:w="3768" w:type="dxa"/>
          </w:tcPr>
          <w:p>
            <w:r>
              <w:t>Quaternion component 2. Equivalent to the j component.</w:t>
            </w:r>
          </w:p>
        </w:tc>
      </w:tr>
      <w:tr>
        <w:tc>
          <w:tcPr>
            <w:tcW w:w="2302" w:type="dxa"/>
          </w:tcPr>
          <w:p>
            <w:pPr>
              <w:jc w:val="center"/>
            </w:pPr>
            <w:r>
              <w:t>q3</w:t>
            </w:r>
          </w:p>
        </w:tc>
        <w:tc>
          <w:tcPr>
            <w:tcW w:w="1830" w:type="dxa"/>
          </w:tcPr>
          <w:p>
            <w:pPr>
              <w:jc w:val="center"/>
            </w:pPr>
            <w:r>
              <w:t/>
            </w:r>
            <w:r>
              <w:t>MAL::Float</w:t>
            </w:r>
            <w:r>
              <w:t/>
            </w:r>
          </w:p>
        </w:tc>
        <w:tc>
          <w:tcPr>
            <w:tcW w:w="1100" w:type="dxa"/>
          </w:tcPr>
          <w:p>
            <w:pPr>
              <w:jc w:val="center"/>
            </w:pPr>
            <w:r>
              <w:t>Yes</w:t>
            </w:r>
          </w:p>
        </w:tc>
        <w:tc>
          <w:tcPr>
            <w:tcW w:w="3768" w:type="dxa"/>
          </w:tcPr>
          <w:p>
            <w:r>
              <w:t>Quaternion component 3. Equivalent to the k component.</w:t>
            </w:r>
          </w:p>
        </w:tc>
      </w:tr>
      <w:tr>
        <w:tc>
          <w:tcPr>
            <w:tcW w:w="2302" w:type="dxa"/>
          </w:tcPr>
          <w:p>
            <w:pPr>
              <w:jc w:val="center"/>
            </w:pPr>
            <w:r>
              <w:t>q4</w:t>
            </w:r>
          </w:p>
        </w:tc>
        <w:tc>
          <w:tcPr>
            <w:tcW w:w="1830" w:type="dxa"/>
          </w:tcPr>
          <w:p>
            <w:pPr>
              <w:jc w:val="center"/>
            </w:pPr>
            <w:r>
              <w:t/>
            </w:r>
            <w:r>
              <w:t>MAL::Float</w:t>
            </w:r>
            <w:r>
              <w:t/>
            </w:r>
          </w:p>
        </w:tc>
        <w:tc>
          <w:tcPr>
            <w:tcW w:w="1100" w:type="dxa"/>
          </w:tcPr>
          <w:p>
            <w:pPr>
              <w:jc w:val="center"/>
            </w:pPr>
            <w:r>
              <w:t>Yes</w:t>
            </w:r>
          </w:p>
        </w:tc>
        <w:tc>
          <w:tcPr>
            <w:tcW w:w="3768" w:type="dxa"/>
          </w:tcPr>
          <w:p>
            <w:r>
              <w:t>Quaternion component 4. Equivalent to the l component.</w:t>
            </w:r>
          </w:p>
        </w:tc>
      </w:tr>
    </w:tbl>
    <w:p>
      <w:pPr>
        <w:pStyle w:val="Heading2"/>
      </w:pPr>
      <w:r>
        <w:t>Service data types: Camera</w:t>
      </w:r>
    </w:p>
    <w:p>
      <w:pPr>
        <w:pStyle w:val="Heading3"/>
      </w:pPr>
      <w:bookmarkStart w:id="1" w:name="_DATATYPE_Picture"/>
      <w:bookmarkEnd w:id="1"/>
      <w:r>
        <w:t>Composite: Picture</w:t>
      </w:r>
    </w:p>
    <w:p>
      <w:r>
        <w:t>The Picture structure holds the details of the picture.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Picture</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content</w:t>
            </w:r>
          </w:p>
        </w:tc>
        <w:tc>
          <w:tcPr>
            <w:tcW w:w="1830" w:type="dxa"/>
          </w:tcPr>
          <w:p>
            <w:pPr>
              <w:jc w:val="center"/>
            </w:pPr>
            <w:r>
              <w:t/>
            </w:r>
            <w:r>
              <w:t>MAL::Blob</w:t>
            </w:r>
            <w:r>
              <w:t/>
            </w:r>
          </w:p>
        </w:tc>
        <w:tc>
          <w:tcPr>
            <w:tcW w:w="1100" w:type="dxa"/>
          </w:tcPr>
          <w:p>
            <w:pPr>
              <w:jc w:val="center"/>
            </w:pPr>
            <w:r>
              <w:t>No</w:t>
            </w:r>
          </w:p>
        </w:tc>
        <w:tc>
          <w:tcPr>
            <w:tcW w:w="3768" w:type="dxa"/>
          </w:tcPr>
          <w:p>
            <w:r>
              <w:t>The content of the picture.</w:t>
            </w:r>
          </w:p>
        </w:tc>
      </w:tr>
      <w:tr>
        <w:tc>
          <w:tcPr>
            <w:tcW w:w="2302" w:type="dxa"/>
          </w:tcPr>
          <w:p>
            <w:pPr>
              <w:jc w:val="center"/>
            </w:pPr>
            <w:r>
              <w:t>creationDate</w:t>
            </w:r>
          </w:p>
        </w:tc>
        <w:tc>
          <w:tcPr>
            <w:tcW w:w="1830" w:type="dxa"/>
          </w:tcPr>
          <w:p>
            <w:pPr>
              <w:jc w:val="center"/>
            </w:pPr>
            <w:r>
              <w:t/>
            </w:r>
            <w:r>
              <w:t>MAL::Time</w:t>
            </w:r>
            <w:r>
              <w:t/>
            </w:r>
          </w:p>
        </w:tc>
        <w:tc>
          <w:tcPr>
            <w:tcW w:w="1100" w:type="dxa"/>
          </w:tcPr>
          <w:p>
            <w:pPr>
              <w:jc w:val="center"/>
            </w:pPr>
            <w:r>
              <w:t>Yes</w:t>
            </w:r>
          </w:p>
        </w:tc>
        <w:tc>
          <w:tcPr>
            <w:tcW w:w="3768" w:type="dxa"/>
          </w:tcPr>
          <w:p>
            <w:r>
              <w:t>The time of creation.</w:t>
            </w:r>
          </w:p>
        </w:tc>
      </w:tr>
      <w:tr>
        <w:tc>
          <w:tcPr>
            <w:tcW w:w="2302" w:type="dxa"/>
          </w:tcPr>
          <w:p>
            <w:pPr>
              <w:jc w:val="center"/>
            </w:pPr>
            <w:r>
              <w:t>dimension</w:t>
            </w:r>
          </w:p>
        </w:tc>
        <w:tc>
          <w:tcPr>
            <w:tcW w:w="1830" w:type="dxa"/>
          </w:tcPr>
          <w:p>
            <w:pPr>
              <w:jc w:val="center"/>
            </w:pPr>
            <w:r>
              <w:t/>
            </w:r>
            <w:r>
              <w:fldChar w:fldCharType="begin"/>
            </w:r>
            <w:r>
              <w:instrText xml:space="preserve"> HYPERLINK  \l "_DATATYPE_PixelResolution" </w:instrText>
            </w:r>
            <w:r>
              <w:fldChar w:fldCharType="separate"/>
            </w:r>
            <w:r>
              <w:rPr>
                <w:rStyle w:val="Hyperlink"/>
              </w:rPr>
              <w:t>PixelResolution</w:t>
            </w:r>
            <w:r>
              <w:fldChar w:fldCharType="end"/>
            </w:r>
            <w:r>
              <w:t/>
            </w:r>
          </w:p>
        </w:tc>
        <w:tc>
          <w:tcPr>
            <w:tcW w:w="1100" w:type="dxa"/>
          </w:tcPr>
          <w:p>
            <w:pPr>
              <w:jc w:val="center"/>
            </w:pPr>
            <w:r>
              <w:t>Yes</w:t>
            </w:r>
          </w:p>
        </w:tc>
        <w:tc>
          <w:tcPr>
            <w:tcW w:w="3768" w:type="dxa"/>
          </w:tcPr>
          <w:p>
            <w:r>
              <w:t>The dimension of the picture.</w:t>
            </w:r>
          </w:p>
        </w:tc>
      </w:tr>
      <w:tr>
        <w:tc>
          <w:tcPr>
            <w:tcW w:w="2302" w:type="dxa"/>
          </w:tcPr>
          <w:p>
            <w:pPr>
              <w:jc w:val="center"/>
            </w:pPr>
            <w:r>
              <w:t>format</w:t>
            </w:r>
          </w:p>
        </w:tc>
        <w:tc>
          <w:tcPr>
            <w:tcW w:w="1830" w:type="dxa"/>
          </w:tcPr>
          <w:p>
            <w:pPr>
              <w:jc w:val="center"/>
            </w:pPr>
            <w:r>
              <w:t/>
            </w:r>
            <w:r>
              <w:fldChar w:fldCharType="begin"/>
            </w:r>
            <w:r>
              <w:instrText xml:space="preserve"> HYPERLINK  \l "_DATATYPE_PictureFormat" </w:instrText>
            </w:r>
            <w:r>
              <w:fldChar w:fldCharType="separate"/>
            </w:r>
            <w:r>
              <w:rPr>
                <w:rStyle w:val="Hyperlink"/>
              </w:rPr>
              <w:t>PictureFormat</w:t>
            </w:r>
            <w:r>
              <w:fldChar w:fldCharType="end"/>
            </w:r>
            <w:r>
              <w:t/>
            </w:r>
          </w:p>
        </w:tc>
        <w:tc>
          <w:tcPr>
            <w:tcW w:w="1100" w:type="dxa"/>
          </w:tcPr>
          <w:p>
            <w:pPr>
              <w:jc w:val="center"/>
            </w:pPr>
            <w:r>
              <w:t>No</w:t>
            </w:r>
          </w:p>
        </w:tc>
        <w:tc>
          <w:tcPr>
            <w:tcW w:w="3768" w:type="dxa"/>
          </w:tcPr>
          <w:p>
            <w:r>
              <w:t>The format of the picture.</w:t>
            </w:r>
          </w:p>
        </w:tc>
      </w:tr>
    </w:tbl>
    <w:p>
      <w:pPr>
        <w:pStyle w:val="Heading3"/>
      </w:pPr>
      <w:bookmarkStart w:id="1" w:name="_DATATYPE_PixelResolution"/>
      <w:bookmarkEnd w:id="1"/>
      <w:r>
        <w:t>Composite: PixelResolution</w:t>
      </w:r>
    </w:p>
    <w:p>
      <w:r>
        <w:t>The PixelResolution structure holds the pixel resolution of a picture.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PixelResolution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2</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width</w:t>
            </w:r>
          </w:p>
        </w:tc>
        <w:tc>
          <w:tcPr>
            <w:tcW w:w="1830" w:type="dxa"/>
          </w:tcPr>
          <w:p>
            <w:pPr>
              <w:jc w:val="center"/>
            </w:pPr>
            <w:r>
              <w:t/>
            </w:r>
            <w:r>
              <w:t>MAL::UInteger</w:t>
            </w:r>
            <w:r>
              <w:t/>
            </w:r>
          </w:p>
        </w:tc>
        <w:tc>
          <w:tcPr>
            <w:tcW w:w="1100" w:type="dxa"/>
          </w:tcPr>
          <w:p>
            <w:pPr>
              <w:jc w:val="center"/>
            </w:pPr>
            <w:r>
              <w:t>No</w:t>
            </w:r>
          </w:p>
        </w:tc>
        <w:tc>
          <w:tcPr>
            <w:tcW w:w="3768" w:type="dxa"/>
          </w:tcPr>
          <w:p>
            <w:r>
              <w:t>The width of the picture.</w:t>
            </w:r>
          </w:p>
        </w:tc>
      </w:tr>
      <w:tr>
        <w:tc>
          <w:tcPr>
            <w:tcW w:w="2302" w:type="dxa"/>
          </w:tcPr>
          <w:p>
            <w:pPr>
              <w:jc w:val="center"/>
            </w:pPr>
            <w:r>
              <w:t>height</w:t>
            </w:r>
          </w:p>
        </w:tc>
        <w:tc>
          <w:tcPr>
            <w:tcW w:w="1830" w:type="dxa"/>
          </w:tcPr>
          <w:p>
            <w:pPr>
              <w:jc w:val="center"/>
            </w:pPr>
            <w:r>
              <w:t/>
            </w:r>
            <w:r>
              <w:t>MAL::UInteger</w:t>
            </w:r>
            <w:r>
              <w:t/>
            </w:r>
          </w:p>
        </w:tc>
        <w:tc>
          <w:tcPr>
            <w:tcW w:w="1100" w:type="dxa"/>
          </w:tcPr>
          <w:p>
            <w:pPr>
              <w:jc w:val="center"/>
            </w:pPr>
            <w:r>
              <w:t>No</w:t>
            </w:r>
          </w:p>
        </w:tc>
        <w:tc>
          <w:tcPr>
            <w:tcW w:w="3768" w:type="dxa"/>
          </w:tcPr>
          <w:p>
            <w:r>
              <w:t>The height of the picture.</w:t>
            </w:r>
          </w:p>
        </w:tc>
      </w:tr>
    </w:tbl>
    <w:p>
      <w:pPr>
        <w:pStyle w:val="Heading3"/>
      </w:pPr>
      <w:bookmarkStart w:id="1" w:name="_DATATYPE_PictureFormat"/>
      <w:bookmarkEnd w:id="1"/>
      <w:r>
        <w:t>ENUMERATION: PictureFormat</w:t>
      </w:r>
    </w:p>
    <w:p>
      <w:r>
        <w:t>PictureFormat is an enumeration definition holding the format of the picture.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2430"/>
        <w:gridCol w:w="4268"/>
      </w:tblGrid>
      <w:tr>
        <w:tc>
          <w:tcPr>
            <w:tcW w:w="2302" w:type="dxa"/>
            <w:shd w:val="clear" w:color="auto" w:fill="00CCFF"/>
          </w:tcPr>
          <w:p>
            <w:pPr>
              <w:jc w:val="center"/>
            </w:pPr>
            <w:r>
              <w:t>Name</w:t>
            </w:r>
          </w:p>
        </w:tc>
        <w:tc>
          <w:tcPr>
            <w:tcW w:w="6698" w:type="dxa"/>
            <w:gridSpan w:val="2"/>
          </w:tcPr>
          <w:p>
            <w:pPr>
              <w:jc w:val="center"/>
            </w:pPr>
            <w:r>
              <w:t>PictureFormat</w:t>
            </w:r>
          </w:p>
        </w:tc>
      </w:tr>
      <w:tr>
        <w:tc>
          <w:tcPr>
            <w:tcW w:w="2302" w:type="dxa"/>
            <w:shd w:val="clear" w:color="auto" w:fill="00CCFF"/>
          </w:tcPr>
          <w:p>
            <w:pPr>
              <w:jc w:val="center"/>
            </w:pPr>
            <w:r>
              <w:t>Short Form Part</w:t>
            </w:r>
          </w:p>
        </w:tc>
        <w:tc>
          <w:tcPr>
            <w:tcW w:w="6698" w:type="dxa"/>
            <w:gridSpan w:val="2"/>
          </w:tcPr>
          <w:p>
            <w:pPr>
              <w:jc w:val="center"/>
            </w:pPr>
            <w:r>
              <w:t>3</w:t>
            </w:r>
          </w:p>
        </w:tc>
      </w:tr>
      <w:tr>
        <w:tc>
          <w:tcPr>
            <w:tcW w:w="2302" w:type="dxa"/>
            <w:shd w:val="clear" w:color="auto" w:fill="00CCFF"/>
          </w:tcPr>
          <w:p>
            <w:pPr>
              <w:jc w:val="center"/>
            </w:pPr>
            <w:r>
              <w:t>Enumeration Value</w:t>
            </w:r>
          </w:p>
        </w:tc>
        <w:tc>
          <w:tcPr>
            <w:tcW w:w="2430" w:type="dxa"/>
            <w:shd w:val="clear" w:color="auto" w:fill="00CCFF"/>
          </w:tcPr>
          <w:p>
            <w:pPr>
              <w:jc w:val="center"/>
            </w:pPr>
            <w:r>
              <w:t>Numerical Value</w:t>
            </w:r>
          </w:p>
        </w:tc>
        <w:tc>
          <w:tcPr>
            <w:tcW w:w="4268" w:type="dxa"/>
            <w:shd w:val="clear" w:color="auto" w:fill="00CCFF"/>
          </w:tcPr>
          <w:p>
            <w:pPr>
              <w:jc w:val="center"/>
            </w:pPr>
            <w:r>
              <w:t>Comment</w:t>
            </w:r>
          </w:p>
        </w:tc>
      </w:tr>
      <w:tr>
        <w:tc>
          <w:tcPr>
            <w:tcW w:w="2302" w:type="dxa"/>
          </w:tcPr>
          <w:p>
            <w:pPr>
              <w:jc w:val="center"/>
            </w:pPr>
            <w:r>
              <w:t>RAW</w:t>
            </w:r>
          </w:p>
        </w:tc>
        <w:tc>
          <w:tcPr>
            <w:tcW w:w="2430" w:type="dxa"/>
          </w:tcPr>
          <w:p>
            <w:pPr>
              <w:jc w:val="center"/>
            </w:pPr>
            <w:r>
              <w:t>1</w:t>
            </w:r>
          </w:p>
        </w:tc>
        <w:tc>
          <w:tcPr>
            <w:tcW w:w="4268" w:type="dxa"/>
          </w:tcPr>
          <w:p>
            <w:r>
              <w:t>RAW format.</w:t>
            </w:r>
          </w:p>
        </w:tc>
      </w:tr>
      <w:tr>
        <w:tc>
          <w:tcPr>
            <w:tcW w:w="2302" w:type="dxa"/>
          </w:tcPr>
          <w:p>
            <w:pPr>
              <w:jc w:val="center"/>
            </w:pPr>
            <w:r>
              <w:t>BMP</w:t>
            </w:r>
          </w:p>
        </w:tc>
        <w:tc>
          <w:tcPr>
            <w:tcW w:w="2430" w:type="dxa"/>
          </w:tcPr>
          <w:p>
            <w:pPr>
              <w:jc w:val="center"/>
            </w:pPr>
            <w:r>
              <w:t>3</w:t>
            </w:r>
          </w:p>
        </w:tc>
        <w:tc>
          <w:tcPr>
            <w:tcW w:w="4268" w:type="dxa"/>
          </w:tcPr>
          <w:p>
            <w:r>
              <w:t>Bitmap format.</w:t>
            </w:r>
          </w:p>
        </w:tc>
      </w:tr>
      <w:tr>
        <w:tc>
          <w:tcPr>
            <w:tcW w:w="2302" w:type="dxa"/>
          </w:tcPr>
          <w:p>
            <w:pPr>
              <w:jc w:val="center"/>
            </w:pPr>
            <w:r>
              <w:t>PNG</w:t>
            </w:r>
          </w:p>
        </w:tc>
        <w:tc>
          <w:tcPr>
            <w:tcW w:w="2430" w:type="dxa"/>
          </w:tcPr>
          <w:p>
            <w:pPr>
              <w:jc w:val="center"/>
            </w:pPr>
            <w:r>
              <w:t>4</w:t>
            </w:r>
          </w:p>
        </w:tc>
        <w:tc>
          <w:tcPr>
            <w:tcW w:w="4268" w:type="dxa"/>
          </w:tcPr>
          <w:p>
            <w:r>
              <w:t>PNG format.</w:t>
            </w:r>
          </w:p>
        </w:tc>
      </w:tr>
      <w:tr>
        <w:tc>
          <w:tcPr>
            <w:tcW w:w="2302" w:type="dxa"/>
          </w:tcPr>
          <w:p>
            <w:pPr>
              <w:jc w:val="center"/>
            </w:pPr>
            <w:r>
              <w:t>JPG</w:t>
            </w:r>
          </w:p>
        </w:tc>
        <w:tc>
          <w:tcPr>
            <w:tcW w:w="2430" w:type="dxa"/>
          </w:tcPr>
          <w:p>
            <w:pPr>
              <w:jc w:val="center"/>
            </w:pPr>
            <w:r>
              <w:t>5</w:t>
            </w:r>
          </w:p>
        </w:tc>
        <w:tc>
          <w:tcPr>
            <w:tcW w:w="4268" w:type="dxa"/>
          </w:tcPr>
          <w:p>
            <w:r>
              <w:t>JPG format.</w:t>
            </w:r>
          </w:p>
        </w:tc>
      </w:tr>
    </w:tbl>
    <w:p>
      <w:pPr>
        <w:pStyle w:val="Heading2"/>
      </w:pPr>
      <w:r>
        <w:t>Service data types: GPS</w:t>
      </w:r>
    </w:p>
    <w:p>
      <w:pPr>
        <w:pStyle w:val="Heading3"/>
      </w:pPr>
      <w:bookmarkStart w:id="1" w:name="_DATATYPE_Position"/>
      <w:bookmarkEnd w:id="1"/>
      <w:r>
        <w:t>Composite: Position</w:t>
      </w:r>
    </w:p>
    <w:p>
      <w:r>
        <w:t>The Position structure holds the position of the spacecraft given by the GPS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Position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latitude</w:t>
            </w:r>
          </w:p>
        </w:tc>
        <w:tc>
          <w:tcPr>
            <w:tcW w:w="1830" w:type="dxa"/>
          </w:tcPr>
          <w:p>
            <w:pPr>
              <w:jc w:val="center"/>
            </w:pPr>
            <w:r>
              <w:t/>
            </w:r>
            <w:r>
              <w:t>MAL::Double</w:t>
            </w:r>
            <w:r>
              <w:t/>
            </w:r>
          </w:p>
        </w:tc>
        <w:tc>
          <w:tcPr>
            <w:tcW w:w="1100" w:type="dxa"/>
          </w:tcPr>
          <w:p>
            <w:pPr>
              <w:jc w:val="center"/>
            </w:pPr>
            <w:r>
              <w:t>No</w:t>
            </w:r>
          </w:p>
        </w:tc>
        <w:tc>
          <w:tcPr>
            <w:tcW w:w="3768" w:type="dxa"/>
          </w:tcPr>
          <w:p>
            <w:r>
              <w:t>The latitude of the position. The unit is in decimal degrees.</w:t>
            </w:r>
          </w:p>
        </w:tc>
      </w:tr>
      <w:tr>
        <w:tc>
          <w:tcPr>
            <w:tcW w:w="2302" w:type="dxa"/>
          </w:tcPr>
          <w:p>
            <w:pPr>
              <w:jc w:val="center"/>
            </w:pPr>
            <w:r>
              <w:t>longitude</w:t>
            </w:r>
          </w:p>
        </w:tc>
        <w:tc>
          <w:tcPr>
            <w:tcW w:w="1830" w:type="dxa"/>
          </w:tcPr>
          <w:p>
            <w:pPr>
              <w:jc w:val="center"/>
            </w:pPr>
            <w:r>
              <w:t/>
            </w:r>
            <w:r>
              <w:t>MAL::Double</w:t>
            </w:r>
            <w:r>
              <w:t/>
            </w:r>
          </w:p>
        </w:tc>
        <w:tc>
          <w:tcPr>
            <w:tcW w:w="1100" w:type="dxa"/>
          </w:tcPr>
          <w:p>
            <w:pPr>
              <w:jc w:val="center"/>
            </w:pPr>
            <w:r>
              <w:t>No</w:t>
            </w:r>
          </w:p>
        </w:tc>
        <w:tc>
          <w:tcPr>
            <w:tcW w:w="3768" w:type="dxa"/>
          </w:tcPr>
          <w:p>
            <w:r>
              <w:t>The longitude of the position. The unit is in decimal degrees.</w:t>
            </w:r>
          </w:p>
        </w:tc>
      </w:tr>
      <w:tr>
        <w:tc>
          <w:tcPr>
            <w:tcW w:w="2302" w:type="dxa"/>
          </w:tcPr>
          <w:p>
            <w:pPr>
              <w:jc w:val="center"/>
            </w:pPr>
            <w:r>
              <w:t>altitude</w:t>
            </w:r>
          </w:p>
        </w:tc>
        <w:tc>
          <w:tcPr>
            <w:tcW w:w="1830" w:type="dxa"/>
          </w:tcPr>
          <w:p>
            <w:pPr>
              <w:jc w:val="center"/>
            </w:pPr>
            <w:r>
              <w:t/>
            </w:r>
            <w:r>
              <w:t>MAL::Double</w:t>
            </w:r>
            <w:r>
              <w:t/>
            </w:r>
          </w:p>
        </w:tc>
        <w:tc>
          <w:tcPr>
            <w:tcW w:w="1100" w:type="dxa"/>
          </w:tcPr>
          <w:p>
            <w:pPr>
              <w:jc w:val="center"/>
            </w:pPr>
            <w:r>
              <w:t>No</w:t>
            </w:r>
          </w:p>
        </w:tc>
        <w:tc>
          <w:tcPr>
            <w:tcW w:w="3768" w:type="dxa"/>
          </w:tcPr>
          <w:p>
            <w:r>
              <w:t>Altitude in meters according to the WGS-84 ellipsoid</w:t>
            </w:r>
          </w:p>
        </w:tc>
      </w:tr>
      <w:tr>
        <w:tc>
          <w:tcPr>
            <w:tcW w:w="2302" w:type="dxa"/>
          </w:tcPr>
          <w:p>
            <w:pPr>
              <w:jc w:val="center"/>
            </w:pPr>
            <w:r>
              <w:t>extraDetails</w:t>
            </w:r>
          </w:p>
        </w:tc>
        <w:tc>
          <w:tcPr>
            <w:tcW w:w="1830" w:type="dxa"/>
          </w:tcPr>
          <w:p>
            <w:pPr>
              <w:jc w:val="center"/>
            </w:pPr>
            <w:r>
              <w:t/>
            </w:r>
            <w:r>
              <w:fldChar w:fldCharType="begin"/>
            </w:r>
            <w:r>
              <w:instrText xml:space="preserve"> HYPERLINK  \l "_DATATYPE_PositionExtraDetails" </w:instrText>
            </w:r>
            <w:r>
              <w:fldChar w:fldCharType="separate"/>
            </w:r>
            <w:r>
              <w:rPr>
                <w:rStyle w:val="Hyperlink"/>
              </w:rPr>
              <w:t>PositionExtraDetails</w:t>
            </w:r>
            <w:r>
              <w:fldChar w:fldCharType="end"/>
            </w:r>
            <w:r>
              <w:t/>
            </w:r>
          </w:p>
        </w:tc>
        <w:tc>
          <w:tcPr>
            <w:tcW w:w="1100" w:type="dxa"/>
          </w:tcPr>
          <w:p>
            <w:pPr>
              <w:jc w:val="center"/>
            </w:pPr>
            <w:r>
              <w:t>Yes</w:t>
            </w:r>
          </w:p>
        </w:tc>
        <w:tc>
          <w:tcPr>
            <w:tcW w:w="3768" w:type="dxa"/>
          </w:tcPr>
          <w:p>
            <w:r>
              <w:t>Extra details about the position.</w:t>
            </w:r>
          </w:p>
        </w:tc>
      </w:tr>
    </w:tbl>
    <w:p>
      <w:pPr>
        <w:pStyle w:val="Heading3"/>
      </w:pPr>
      <w:bookmarkStart w:id="1" w:name="_DATATYPE_SatelliteInfo"/>
      <w:bookmarkEnd w:id="1"/>
      <w:r>
        <w:t>Composite: SatelliteInfo</w:t>
      </w:r>
    </w:p>
    <w:p>
      <w:r>
        <w:t>The SatelliteInfo structure holds the information about the satellites obtained from the GPS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SatelliteInfo</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2</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azimuth</w:t>
            </w:r>
          </w:p>
        </w:tc>
        <w:tc>
          <w:tcPr>
            <w:tcW w:w="1830" w:type="dxa"/>
          </w:tcPr>
          <w:p>
            <w:pPr>
              <w:jc w:val="center"/>
            </w:pPr>
            <w:r>
              <w:t/>
            </w:r>
            <w:r>
              <w:t>MAL::Float</w:t>
            </w:r>
            <w:r>
              <w:t/>
            </w:r>
          </w:p>
        </w:tc>
        <w:tc>
          <w:tcPr>
            <w:tcW w:w="1100" w:type="dxa"/>
          </w:tcPr>
          <w:p>
            <w:pPr>
              <w:jc w:val="center"/>
            </w:pPr>
            <w:r>
              <w:t>Yes</w:t>
            </w:r>
          </w:p>
        </w:tc>
        <w:tc>
          <w:tcPr>
            <w:tcW w:w="3768" w:type="dxa"/>
          </w:tcPr>
          <w:p>
            <w:r>
              <w:t>The azimuth of the satellite.</w:t>
            </w:r>
          </w:p>
        </w:tc>
      </w:tr>
      <w:tr>
        <w:tc>
          <w:tcPr>
            <w:tcW w:w="2302" w:type="dxa"/>
          </w:tcPr>
          <w:p>
            <w:pPr>
              <w:jc w:val="center"/>
            </w:pPr>
            <w:r>
              <w:t>elevation</w:t>
            </w:r>
          </w:p>
        </w:tc>
        <w:tc>
          <w:tcPr>
            <w:tcW w:w="1830" w:type="dxa"/>
          </w:tcPr>
          <w:p>
            <w:pPr>
              <w:jc w:val="center"/>
            </w:pPr>
            <w:r>
              <w:t/>
            </w:r>
            <w:r>
              <w:t>MAL::Float</w:t>
            </w:r>
            <w:r>
              <w:t/>
            </w:r>
          </w:p>
        </w:tc>
        <w:tc>
          <w:tcPr>
            <w:tcW w:w="1100" w:type="dxa"/>
          </w:tcPr>
          <w:p>
            <w:pPr>
              <w:jc w:val="center"/>
            </w:pPr>
            <w:r>
              <w:t>Yes</w:t>
            </w:r>
          </w:p>
        </w:tc>
        <w:tc>
          <w:tcPr>
            <w:tcW w:w="3768" w:type="dxa"/>
          </w:tcPr>
          <w:p>
            <w:r>
              <w:t>The elevation of the satellite.</w:t>
            </w:r>
          </w:p>
        </w:tc>
      </w:tr>
      <w:tr>
        <w:tc>
          <w:tcPr>
            <w:tcW w:w="2302" w:type="dxa"/>
          </w:tcPr>
          <w:p>
            <w:pPr>
              <w:jc w:val="center"/>
            </w:pPr>
            <w:r>
              <w:t>prn</w:t>
            </w:r>
          </w:p>
        </w:tc>
        <w:tc>
          <w:tcPr>
            <w:tcW w:w="1830" w:type="dxa"/>
          </w:tcPr>
          <w:p>
            <w:pPr>
              <w:jc w:val="center"/>
            </w:pPr>
            <w:r>
              <w:t/>
            </w:r>
            <w:r>
              <w:t>MAL::Integer</w:t>
            </w:r>
            <w:r>
              <w:t/>
            </w:r>
          </w:p>
        </w:tc>
        <w:tc>
          <w:tcPr>
            <w:tcW w:w="1100" w:type="dxa"/>
          </w:tcPr>
          <w:p>
            <w:pPr>
              <w:jc w:val="center"/>
            </w:pPr>
            <w:r>
              <w:t>Yes</w:t>
            </w:r>
          </w:p>
        </w:tc>
        <w:tc>
          <w:tcPr>
            <w:tcW w:w="3768" w:type="dxa"/>
          </w:tcPr>
          <w:p>
            <w:r>
              <w:t>The pseudorandom noise number.</w:t>
            </w:r>
          </w:p>
        </w:tc>
      </w:tr>
      <w:tr>
        <w:tc>
          <w:tcPr>
            <w:tcW w:w="2302" w:type="dxa"/>
          </w:tcPr>
          <w:p>
            <w:pPr>
              <w:jc w:val="center"/>
            </w:pPr>
            <w:r>
              <w:t>almanac</w:t>
            </w:r>
          </w:p>
        </w:tc>
        <w:tc>
          <w:tcPr>
            <w:tcW w:w="1830" w:type="dxa"/>
          </w:tcPr>
          <w:p>
            <w:pPr>
              <w:jc w:val="center"/>
            </w:pPr>
            <w:r>
              <w:t/>
            </w:r>
            <w:r>
              <w:t>MAL::Double</w:t>
            </w:r>
            <w:r>
              <w:t/>
            </w:r>
          </w:p>
        </w:tc>
        <w:tc>
          <w:tcPr>
            <w:tcW w:w="1100" w:type="dxa"/>
          </w:tcPr>
          <w:p>
            <w:pPr>
              <w:jc w:val="center"/>
            </w:pPr>
            <w:r>
              <w:t>Yes</w:t>
            </w:r>
          </w:p>
        </w:tc>
        <w:tc>
          <w:tcPr>
            <w:tcW w:w="3768" w:type="dxa"/>
          </w:tcPr>
          <w:p>
            <w:r>
              <w:t>The almanac of the satellite.</w:t>
            </w:r>
          </w:p>
        </w:tc>
      </w:tr>
      <w:tr>
        <w:tc>
          <w:tcPr>
            <w:tcW w:w="2302" w:type="dxa"/>
          </w:tcPr>
          <w:p>
            <w:pPr>
              <w:jc w:val="center"/>
            </w:pPr>
            <w:r>
              <w:t>ephemeris</w:t>
            </w:r>
          </w:p>
        </w:tc>
        <w:tc>
          <w:tcPr>
            <w:tcW w:w="1830" w:type="dxa"/>
          </w:tcPr>
          <w:p>
            <w:pPr>
              <w:jc w:val="center"/>
            </w:pPr>
            <w:r>
              <w:t/>
            </w:r>
            <w:r>
              <w:t>MAL::Double</w:t>
            </w:r>
            <w:r>
              <w:t/>
            </w:r>
          </w:p>
        </w:tc>
        <w:tc>
          <w:tcPr>
            <w:tcW w:w="1100" w:type="dxa"/>
          </w:tcPr>
          <w:p>
            <w:pPr>
              <w:jc w:val="center"/>
            </w:pPr>
            <w:r>
              <w:t>Yes</w:t>
            </w:r>
          </w:p>
        </w:tc>
        <w:tc>
          <w:tcPr>
            <w:tcW w:w="3768" w:type="dxa"/>
          </w:tcPr>
          <w:p>
            <w:r>
              <w:t>The ephemeris of the satellite.</w:t>
            </w:r>
          </w:p>
        </w:tc>
      </w:tr>
      <w:tr>
        <w:tc>
          <w:tcPr>
            <w:tcW w:w="2302" w:type="dxa"/>
          </w:tcPr>
          <w:p>
            <w:pPr>
              <w:jc w:val="center"/>
            </w:pPr>
            <w:r>
              <w:t>recentFix</w:t>
            </w:r>
          </w:p>
        </w:tc>
        <w:tc>
          <w:tcPr>
            <w:tcW w:w="1830" w:type="dxa"/>
          </w:tcPr>
          <w:p>
            <w:pPr>
              <w:jc w:val="center"/>
            </w:pPr>
            <w:r>
              <w:t/>
            </w:r>
            <w:r>
              <w:t>MAL::Time</w:t>
            </w:r>
            <w:r>
              <w:t/>
            </w:r>
          </w:p>
        </w:tc>
        <w:tc>
          <w:tcPr>
            <w:tcW w:w="1100" w:type="dxa"/>
          </w:tcPr>
          <w:p>
            <w:pPr>
              <w:jc w:val="center"/>
            </w:pPr>
            <w:r>
              <w:t>Yes</w:t>
            </w:r>
          </w:p>
        </w:tc>
        <w:tc>
          <w:tcPr>
            <w:tcW w:w="3768" w:type="dxa"/>
          </w:tcPr>
          <w:p>
            <w:r>
              <w:t>The time of the fix.</w:t>
            </w:r>
          </w:p>
        </w:tc>
      </w:tr>
      <w:tr>
        <w:tc>
          <w:tcPr>
            <w:tcW w:w="2302" w:type="dxa"/>
          </w:tcPr>
          <w:p>
            <w:pPr>
              <w:jc w:val="center"/>
            </w:pPr>
            <w:r>
              <w:t>svn</w:t>
            </w:r>
          </w:p>
        </w:tc>
        <w:tc>
          <w:tcPr>
            <w:tcW w:w="1830" w:type="dxa"/>
          </w:tcPr>
          <w:p>
            <w:pPr>
              <w:jc w:val="center"/>
            </w:pPr>
            <w:r>
              <w:t/>
            </w:r>
            <w:r>
              <w:t>MAL::UInteger</w:t>
            </w:r>
            <w:r>
              <w:t/>
            </w:r>
          </w:p>
        </w:tc>
        <w:tc>
          <w:tcPr>
            <w:tcW w:w="1100" w:type="dxa"/>
          </w:tcPr>
          <w:p>
            <w:pPr>
              <w:jc w:val="center"/>
            </w:pPr>
            <w:r>
              <w:t>Yes</w:t>
            </w:r>
          </w:p>
        </w:tc>
        <w:tc>
          <w:tcPr>
            <w:tcW w:w="3768" w:type="dxa"/>
          </w:tcPr>
          <w:p>
            <w:r>
              <w:t>Space vehicle number.</w:t>
            </w:r>
          </w:p>
        </w:tc>
      </w:tr>
    </w:tbl>
    <w:p>
      <w:pPr>
        <w:pStyle w:val="Heading3"/>
      </w:pPr>
      <w:bookmarkStart w:id="1" w:name="_DATATYPE_PositionExtraDetails"/>
      <w:bookmarkEnd w:id="1"/>
      <w:r>
        <w:t>Composite: PositionExtraDetails</w:t>
      </w:r>
    </w:p>
    <w:p>
      <w:r>
        <w:t>The PositionExtraDetails structure holds extra information that can be provided by a GPS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PositionExtraDetails</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4</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utc</w:t>
            </w:r>
          </w:p>
        </w:tc>
        <w:tc>
          <w:tcPr>
            <w:tcW w:w="1830" w:type="dxa"/>
          </w:tcPr>
          <w:p>
            <w:pPr>
              <w:jc w:val="center"/>
            </w:pPr>
            <w:r>
              <w:t/>
            </w:r>
            <w:r>
              <w:t>MAL::Time</w:t>
            </w:r>
            <w:r>
              <w:t/>
            </w:r>
          </w:p>
        </w:tc>
        <w:tc>
          <w:tcPr>
            <w:tcW w:w="1100" w:type="dxa"/>
          </w:tcPr>
          <w:p>
            <w:pPr>
              <w:jc w:val="center"/>
            </w:pPr>
            <w:r>
              <w:t>Yes</w:t>
            </w:r>
          </w:p>
        </w:tc>
        <w:tc>
          <w:tcPr>
            <w:tcW w:w="3768" w:type="dxa"/>
          </w:tcPr>
          <w:p>
            <w:r>
              <w:t>UTC time status of position.</w:t>
            </w:r>
          </w:p>
        </w:tc>
      </w:tr>
      <w:tr>
        <w:tc>
          <w:tcPr>
            <w:tcW w:w="2302" w:type="dxa"/>
          </w:tcPr>
          <w:p>
            <w:pPr>
              <w:jc w:val="center"/>
            </w:pPr>
            <w:r>
              <w:t>fixQuality</w:t>
            </w:r>
          </w:p>
        </w:tc>
        <w:tc>
          <w:tcPr>
            <w:tcW w:w="1830" w:type="dxa"/>
          </w:tcPr>
          <w:p>
            <w:pPr>
              <w:jc w:val="center"/>
            </w:pPr>
            <w:r>
              <w:t/>
            </w:r>
            <w:r>
              <w:t>MAL::Integer</w:t>
            </w:r>
            <w:r>
              <w:t/>
            </w:r>
          </w:p>
        </w:tc>
        <w:tc>
          <w:tcPr>
            <w:tcW w:w="1100" w:type="dxa"/>
          </w:tcPr>
          <w:p>
            <w:pPr>
              <w:jc w:val="center"/>
            </w:pPr>
            <w:r>
              <w:t>Yes</w:t>
            </w:r>
          </w:p>
        </w:tc>
        <w:tc>
          <w:tcPr>
            <w:tcW w:w="3768" w:type="dxa"/>
          </w:tcPr>
          <w:p>
            <w:r>
              <w:t>Fix Quality:
0 = Invalid; 
1 = GPS fix;
2 = DGPS fix.</w:t>
            </w:r>
          </w:p>
        </w:tc>
      </w:tr>
      <w:tr>
        <w:tc>
          <w:tcPr>
            <w:tcW w:w="2302" w:type="dxa"/>
          </w:tcPr>
          <w:p>
            <w:pPr>
              <w:jc w:val="center"/>
            </w:pPr>
            <w:r>
              <w:t>numberOfSatellites</w:t>
            </w:r>
          </w:p>
        </w:tc>
        <w:tc>
          <w:tcPr>
            <w:tcW w:w="1830" w:type="dxa"/>
          </w:tcPr>
          <w:p>
            <w:pPr>
              <w:jc w:val="center"/>
            </w:pPr>
            <w:r>
              <w:t/>
            </w:r>
            <w:r>
              <w:t>MAL::Integer</w:t>
            </w:r>
            <w:r>
              <w:t/>
            </w:r>
          </w:p>
        </w:tc>
        <w:tc>
          <w:tcPr>
            <w:tcW w:w="1100" w:type="dxa"/>
          </w:tcPr>
          <w:p>
            <w:pPr>
              <w:jc w:val="center"/>
            </w:pPr>
            <w:r>
              <w:t>Yes</w:t>
            </w:r>
          </w:p>
        </w:tc>
        <w:tc>
          <w:tcPr>
            <w:tcW w:w="3768" w:type="dxa"/>
          </w:tcPr>
          <w:p>
            <w:r>
              <w:t>The number of satellites in view for this position.</w:t>
            </w:r>
          </w:p>
        </w:tc>
      </w:tr>
      <w:tr>
        <w:tc>
          <w:tcPr>
            <w:tcW w:w="2302" w:type="dxa"/>
          </w:tcPr>
          <w:p>
            <w:pPr>
              <w:jc w:val="center"/>
            </w:pPr>
            <w:r>
              <w:t>hdop</w:t>
            </w:r>
          </w:p>
        </w:tc>
        <w:tc>
          <w:tcPr>
            <w:tcW w:w="1830" w:type="dxa"/>
          </w:tcPr>
          <w:p>
            <w:pPr>
              <w:jc w:val="center"/>
            </w:pPr>
            <w:r>
              <w:t/>
            </w:r>
            <w:r>
              <w:t>MAL::Float</w:t>
            </w:r>
            <w:r>
              <w:t/>
            </w:r>
          </w:p>
        </w:tc>
        <w:tc>
          <w:tcPr>
            <w:tcW w:w="1100" w:type="dxa"/>
          </w:tcPr>
          <w:p>
            <w:pPr>
              <w:jc w:val="center"/>
            </w:pPr>
            <w:r>
              <w:t>Yes</w:t>
            </w:r>
          </w:p>
        </w:tc>
        <w:tc>
          <w:tcPr>
            <w:tcW w:w="3768" w:type="dxa"/>
          </w:tcPr>
          <w:p>
            <w:r>
              <w:t>Horizontal Dilution of Precision. The relative accuracy of horizontal position.</w:t>
            </w:r>
          </w:p>
        </w:tc>
      </w:tr>
      <w:tr>
        <w:tc>
          <w:tcPr>
            <w:tcW w:w="2302" w:type="dxa"/>
          </w:tcPr>
          <w:p>
            <w:pPr>
              <w:jc w:val="center"/>
            </w:pPr>
            <w:r>
              <w:t>undulation</w:t>
            </w:r>
          </w:p>
        </w:tc>
        <w:tc>
          <w:tcPr>
            <w:tcW w:w="1830" w:type="dxa"/>
          </w:tcPr>
          <w:p>
            <w:pPr>
              <w:jc w:val="center"/>
            </w:pPr>
            <w:r>
              <w:t/>
            </w:r>
            <w:r>
              <w:t>MAL::Float</w:t>
            </w:r>
            <w:r>
              <w:t/>
            </w:r>
          </w:p>
        </w:tc>
        <w:tc>
          <w:tcPr>
            <w:tcW w:w="1100" w:type="dxa"/>
          </w:tcPr>
          <w:p>
            <w:pPr>
              <w:jc w:val="center"/>
            </w:pPr>
            <w:r>
              <w:t>Yes</w:t>
            </w:r>
          </w:p>
        </w:tc>
        <w:tc>
          <w:tcPr>
            <w:tcW w:w="3768" w:type="dxa"/>
          </w:tcPr>
          <w:p>
            <w:r>
              <w:t>The relationship between the geoid and the WGS84 ellipsoid. The unit is meters.</w:t>
            </w:r>
          </w:p>
        </w:tc>
      </w:tr>
    </w:tbl>
    <w:p>
      <w:pPr>
        <w:pStyle w:val="Heading3"/>
      </w:pPr>
      <w:bookmarkStart w:id="1" w:name="_DATATYPE_NearbyPositionDefinition"/>
      <w:bookmarkEnd w:id="1"/>
      <w:r>
        <w:t>Composite: NearbyPositionDefinition</w:t>
      </w:r>
    </w:p>
    <w:p>
      <w:r>
        <w:t>The NearbyPositionDefinition structure holds a definition of a certain Position.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NearbyPositionDefinition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26</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name</w:t>
            </w:r>
          </w:p>
        </w:tc>
        <w:tc>
          <w:tcPr>
            <w:tcW w:w="1830" w:type="dxa"/>
          </w:tcPr>
          <w:p>
            <w:pPr>
              <w:jc w:val="center"/>
            </w:pPr>
            <w:r>
              <w:t/>
            </w:r>
            <w:r>
              <w:t>MAL::Identifier</w:t>
            </w:r>
            <w:r>
              <w:t/>
            </w:r>
          </w:p>
        </w:tc>
        <w:tc>
          <w:tcPr>
            <w:tcW w:w="1100" w:type="dxa"/>
          </w:tcPr>
          <w:p>
            <w:pPr>
              <w:jc w:val="center"/>
            </w:pPr>
            <w:r>
              <w:t>Yes</w:t>
            </w:r>
          </w:p>
        </w:tc>
        <w:tc>
          <w:tcPr>
            <w:tcW w:w="3768" w:type="dxa"/>
          </w:tcPr>
          <w:p>
            <w:r>
              <w:t>The name of the definition.</w:t>
            </w:r>
          </w:p>
        </w:tc>
      </w:tr>
      <w:tr>
        <w:tc>
          <w:tcPr>
            <w:tcW w:w="2302" w:type="dxa"/>
          </w:tcPr>
          <w:p>
            <w:pPr>
              <w:jc w:val="center"/>
            </w:pPr>
            <w:r>
              <w:t>description</w:t>
            </w:r>
          </w:p>
        </w:tc>
        <w:tc>
          <w:tcPr>
            <w:tcW w:w="1830" w:type="dxa"/>
          </w:tcPr>
          <w:p>
            <w:pPr>
              <w:jc w:val="center"/>
            </w:pPr>
            <w:r>
              <w:t/>
            </w:r>
            <w:r>
              <w:t>MAL::String</w:t>
            </w:r>
            <w:r>
              <w:t/>
            </w:r>
          </w:p>
        </w:tc>
        <w:tc>
          <w:tcPr>
            <w:tcW w:w="1100" w:type="dxa"/>
          </w:tcPr>
          <w:p>
            <w:pPr>
              <w:jc w:val="center"/>
            </w:pPr>
            <w:r>
              <w:t>Yes</w:t>
            </w:r>
          </w:p>
        </w:tc>
        <w:tc>
          <w:tcPr>
            <w:tcW w:w="3768" w:type="dxa"/>
          </w:tcPr>
          <w:p>
            <w:r>
              <w:t>A textual description of the definition.</w:t>
            </w:r>
          </w:p>
        </w:tc>
      </w:tr>
      <w:tr>
        <w:tc>
          <w:tcPr>
            <w:tcW w:w="2302" w:type="dxa"/>
          </w:tcPr>
          <w:p>
            <w:pPr>
              <w:jc w:val="center"/>
            </w:pPr>
            <w:r>
              <w:t>distanceBoundary</w:t>
            </w:r>
          </w:p>
        </w:tc>
        <w:tc>
          <w:tcPr>
            <w:tcW w:w="1830" w:type="dxa"/>
          </w:tcPr>
          <w:p>
            <w:pPr>
              <w:jc w:val="center"/>
            </w:pPr>
            <w:r>
              <w:t/>
            </w:r>
            <w:r>
              <w:t>MAL::Double</w:t>
            </w:r>
            <w:r>
              <w:t/>
            </w:r>
          </w:p>
        </w:tc>
        <w:tc>
          <w:tcPr>
            <w:tcW w:w="1100" w:type="dxa"/>
          </w:tcPr>
          <w:p>
            <w:pPr>
              <w:jc w:val="center"/>
            </w:pPr>
            <w:r>
              <w:t>Yes</w:t>
            </w:r>
          </w:p>
        </w:tc>
        <w:tc>
          <w:tcPr>
            <w:tcW w:w="3768" w:type="dxa"/>
          </w:tcPr>
          <w:p>
            <w:r>
              <w:t>The distance boundary of this definition. The distance boundary shall define a spherical zone around the position. The unit is meters.</w:t>
            </w:r>
          </w:p>
        </w:tc>
      </w:tr>
      <w:tr>
        <w:tc>
          <w:tcPr>
            <w:tcW w:w="2302" w:type="dxa"/>
          </w:tcPr>
          <w:p>
            <w:pPr>
              <w:jc w:val="center"/>
            </w:pPr>
            <w:r>
              <w:t>position</w:t>
            </w:r>
          </w:p>
        </w:tc>
        <w:tc>
          <w:tcPr>
            <w:tcW w:w="1830" w:type="dxa"/>
          </w:tcPr>
          <w:p>
            <w:pPr>
              <w:jc w:val="center"/>
            </w:pPr>
            <w:r>
              <w:t/>
            </w:r>
            <w:r>
              <w:fldChar w:fldCharType="begin"/>
            </w:r>
            <w:r>
              <w:instrText xml:space="preserve"> HYPERLINK  \l "_DATATYPE_Position" </w:instrText>
            </w:r>
            <w:r>
              <w:fldChar w:fldCharType="separate"/>
            </w:r>
            <w:r>
              <w:rPr>
                <w:rStyle w:val="Hyperlink"/>
              </w:rPr>
              <w:t>Position</w:t>
            </w:r>
            <w:r>
              <w:fldChar w:fldCharType="end"/>
            </w:r>
            <w:r>
              <w:t/>
            </w:r>
          </w:p>
        </w:tc>
        <w:tc>
          <w:tcPr>
            <w:tcW w:w="1100" w:type="dxa"/>
          </w:tcPr>
          <w:p>
            <w:pPr>
              <w:jc w:val="center"/>
            </w:pPr>
            <w:r>
              <w:t>Yes</w:t>
            </w:r>
          </w:p>
        </w:tc>
        <w:tc>
          <w:tcPr>
            <w:tcW w:w="3768" w:type="dxa"/>
          </w:tcPr>
          <w:p>
            <w:r>
              <w:t>The position of the definition.</w:t>
            </w:r>
          </w:p>
        </w:tc>
      </w:tr>
    </w:tbl>
    <w:p>
      <w:pPr>
        <w:pStyle w:val="Heading2"/>
      </w:pPr>
      <w:r>
        <w:t>Service data types: AutonomousADCS</w:t>
      </w:r>
    </w:p>
    <w:p>
      <w:pPr>
        <w:pStyle w:val="Heading3"/>
      </w:pPr>
      <w:bookmarkStart w:id="1" w:name="_DATATYPE_AttitudeMode"/>
      <w:bookmarkEnd w:id="1"/>
      <w:r>
        <w:t>ENUMERATION: AttitudeMode</w:t>
      </w:r>
    </w:p>
    <w:p>
      <w:r>
        <w:t>AttitudeMode is an enumeration definition holding the attitude modes.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2430"/>
        <w:gridCol w:w="4268"/>
      </w:tblGrid>
      <w:tr>
        <w:tc>
          <w:tcPr>
            <w:tcW w:w="2302" w:type="dxa"/>
            <w:shd w:val="clear" w:color="auto" w:fill="00CCFF"/>
          </w:tcPr>
          <w:p>
            <w:pPr>
              <w:jc w:val="center"/>
            </w:pPr>
            <w:r>
              <w:t>Name</w:t>
            </w:r>
          </w:p>
        </w:tc>
        <w:tc>
          <w:tcPr>
            <w:tcW w:w="6698" w:type="dxa"/>
            <w:gridSpan w:val="2"/>
          </w:tcPr>
          <w:p>
            <w:pPr>
              <w:jc w:val="center"/>
            </w:pPr>
            <w:r>
              <w:t>AttitudeMode</w:t>
            </w:r>
          </w:p>
        </w:tc>
      </w:tr>
      <w:tr>
        <w:tc>
          <w:tcPr>
            <w:tcW w:w="2302" w:type="dxa"/>
            <w:shd w:val="clear" w:color="auto" w:fill="00CCFF"/>
          </w:tcPr>
          <w:p>
            <w:pPr>
              <w:jc w:val="center"/>
            </w:pPr>
            <w:r>
              <w:t>Short Form Part</w:t>
            </w:r>
          </w:p>
        </w:tc>
        <w:tc>
          <w:tcPr>
            <w:tcW w:w="6698" w:type="dxa"/>
            <w:gridSpan w:val="2"/>
          </w:tcPr>
          <w:p>
            <w:pPr>
              <w:jc w:val="center"/>
            </w:pPr>
            <w:r>
              <w:t>4</w:t>
            </w:r>
          </w:p>
        </w:tc>
      </w:tr>
      <w:tr>
        <w:tc>
          <w:tcPr>
            <w:tcW w:w="2302" w:type="dxa"/>
            <w:shd w:val="clear" w:color="auto" w:fill="00CCFF"/>
          </w:tcPr>
          <w:p>
            <w:pPr>
              <w:jc w:val="center"/>
            </w:pPr>
            <w:r>
              <w:t>Enumeration Value</w:t>
            </w:r>
          </w:p>
        </w:tc>
        <w:tc>
          <w:tcPr>
            <w:tcW w:w="2430" w:type="dxa"/>
            <w:shd w:val="clear" w:color="auto" w:fill="00CCFF"/>
          </w:tcPr>
          <w:p>
            <w:pPr>
              <w:jc w:val="center"/>
            </w:pPr>
            <w:r>
              <w:t>Numerical Value</w:t>
            </w:r>
          </w:p>
        </w:tc>
        <w:tc>
          <w:tcPr>
            <w:tcW w:w="4268" w:type="dxa"/>
            <w:shd w:val="clear" w:color="auto" w:fill="00CCFF"/>
          </w:tcPr>
          <w:p>
            <w:pPr>
              <w:jc w:val="center"/>
            </w:pPr>
            <w:r>
              <w:t>Comment</w:t>
            </w:r>
          </w:p>
        </w:tc>
      </w:tr>
      <w:tr>
        <w:tc>
          <w:tcPr>
            <w:tcW w:w="2302" w:type="dxa"/>
          </w:tcPr>
          <w:p>
            <w:pPr>
              <w:jc w:val="center"/>
            </w:pPr>
            <w:r>
              <w:t>BDOT</w:t>
            </w:r>
          </w:p>
        </w:tc>
        <w:tc>
          <w:tcPr>
            <w:tcW w:w="2430" w:type="dxa"/>
          </w:tcPr>
          <w:p>
            <w:pPr>
              <w:jc w:val="center"/>
            </w:pPr>
            <w:r>
              <w:t>1</w:t>
            </w:r>
          </w:p>
        </w:tc>
        <w:tc>
          <w:tcPr>
            <w:tcW w:w="4268" w:type="dxa"/>
          </w:tcPr>
          <w:p>
            <w:r>
              <w:t>B dot mode. Can also be used for detumbling and momentum unloading.</w:t>
            </w:r>
          </w:p>
        </w:tc>
      </w:tr>
      <w:tr>
        <w:tc>
          <w:tcPr>
            <w:tcW w:w="2302" w:type="dxa"/>
          </w:tcPr>
          <w:p>
            <w:pPr>
              <w:jc w:val="center"/>
            </w:pPr>
            <w:r>
              <w:t>SUNPOINTING</w:t>
            </w:r>
          </w:p>
        </w:tc>
        <w:tc>
          <w:tcPr>
            <w:tcW w:w="2430" w:type="dxa"/>
          </w:tcPr>
          <w:p>
            <w:pPr>
              <w:jc w:val="center"/>
            </w:pPr>
            <w:r>
              <w:t>2</w:t>
            </w:r>
          </w:p>
        </w:tc>
        <w:tc>
          <w:tcPr>
            <w:tcW w:w="4268" w:type="dxa"/>
          </w:tcPr>
          <w:p>
            <w:r>
              <w:t>Sun Pointing mode.</w:t>
            </w:r>
          </w:p>
        </w:tc>
      </w:tr>
      <w:tr>
        <w:tc>
          <w:tcPr>
            <w:tcW w:w="2302" w:type="dxa"/>
          </w:tcPr>
          <w:p>
            <w:pPr>
              <w:jc w:val="center"/>
            </w:pPr>
            <w:r>
              <w:t>SINGLESPINNING</w:t>
            </w:r>
          </w:p>
        </w:tc>
        <w:tc>
          <w:tcPr>
            <w:tcW w:w="2430" w:type="dxa"/>
          </w:tcPr>
          <w:p>
            <w:pPr>
              <w:jc w:val="center"/>
            </w:pPr>
            <w:r>
              <w:t>3</w:t>
            </w:r>
          </w:p>
        </w:tc>
        <w:tc>
          <w:tcPr>
            <w:tcW w:w="4268" w:type="dxa"/>
          </w:tcPr>
          <w:p>
            <w:r>
              <w:t>Single Spinning mode.</w:t>
            </w:r>
          </w:p>
        </w:tc>
      </w:tr>
      <w:tr>
        <w:tc>
          <w:tcPr>
            <w:tcW w:w="2302" w:type="dxa"/>
          </w:tcPr>
          <w:p>
            <w:pPr>
              <w:jc w:val="center"/>
            </w:pPr>
            <w:r>
              <w:t>TARGETTRACKING</w:t>
            </w:r>
          </w:p>
        </w:tc>
        <w:tc>
          <w:tcPr>
            <w:tcW w:w="2430" w:type="dxa"/>
          </w:tcPr>
          <w:p>
            <w:pPr>
              <w:jc w:val="center"/>
            </w:pPr>
            <w:r>
              <w:t>4</w:t>
            </w:r>
          </w:p>
        </w:tc>
        <w:tc>
          <w:tcPr>
            <w:tcW w:w="4268" w:type="dxa"/>
          </w:tcPr>
          <w:p>
            <w:r>
              <w:t>Target Pointing mode.</w:t>
            </w:r>
          </w:p>
        </w:tc>
      </w:tr>
      <w:tr>
        <w:tc>
          <w:tcPr>
            <w:tcW w:w="2302" w:type="dxa"/>
          </w:tcPr>
          <w:p>
            <w:pPr>
              <w:jc w:val="center"/>
            </w:pPr>
            <w:r>
              <w:t>NADIRPOINTING</w:t>
            </w:r>
          </w:p>
        </w:tc>
        <w:tc>
          <w:tcPr>
            <w:tcW w:w="2430" w:type="dxa"/>
          </w:tcPr>
          <w:p>
            <w:pPr>
              <w:jc w:val="center"/>
            </w:pPr>
            <w:r>
              <w:t>5</w:t>
            </w:r>
          </w:p>
        </w:tc>
        <w:tc>
          <w:tcPr>
            <w:tcW w:w="4268" w:type="dxa"/>
          </w:tcPr>
          <w:p>
            <w:r>
              <w:t>Nadir Pointing mode.</w:t>
            </w:r>
          </w:p>
        </w:tc>
      </w:tr>
    </w:tbl>
    <w:p>
      <w:pPr>
        <w:pStyle w:val="Heading3"/>
      </w:pPr>
      <w:bookmarkStart w:id="1" w:name="_DATATYPE_ReferenceFrame"/>
      <w:bookmarkEnd w:id="1"/>
      <w:r>
        <w:t>ENUMERATION: ReferenceFrame</w:t>
      </w:r>
    </w:p>
    <w:p>
      <w:r>
        <w:t>ReferenceFrame is an enumeration definition holding the frames of reference.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2430"/>
        <w:gridCol w:w="4268"/>
      </w:tblGrid>
      <w:tr>
        <w:tc>
          <w:tcPr>
            <w:tcW w:w="2302" w:type="dxa"/>
            <w:shd w:val="clear" w:color="auto" w:fill="00CCFF"/>
          </w:tcPr>
          <w:p>
            <w:pPr>
              <w:jc w:val="center"/>
            </w:pPr>
            <w:r>
              <w:t>Name</w:t>
            </w:r>
          </w:p>
        </w:tc>
        <w:tc>
          <w:tcPr>
            <w:tcW w:w="6698" w:type="dxa"/>
            <w:gridSpan w:val="2"/>
          </w:tcPr>
          <w:p>
            <w:pPr>
              <w:jc w:val="center"/>
            </w:pPr>
            <w:r>
              <w:t>ReferenceFrame</w:t>
            </w:r>
          </w:p>
        </w:tc>
      </w:tr>
      <w:tr>
        <w:tc>
          <w:tcPr>
            <w:tcW w:w="2302" w:type="dxa"/>
            <w:shd w:val="clear" w:color="auto" w:fill="00CCFF"/>
          </w:tcPr>
          <w:p>
            <w:pPr>
              <w:jc w:val="center"/>
            </w:pPr>
            <w:r>
              <w:t>Short Form Part</w:t>
            </w:r>
          </w:p>
        </w:tc>
        <w:tc>
          <w:tcPr>
            <w:tcW w:w="6698" w:type="dxa"/>
            <w:gridSpan w:val="2"/>
          </w:tcPr>
          <w:p>
            <w:pPr>
              <w:jc w:val="center"/>
            </w:pPr>
            <w:r>
              <w:t>5</w:t>
            </w:r>
          </w:p>
        </w:tc>
      </w:tr>
      <w:tr>
        <w:tc>
          <w:tcPr>
            <w:tcW w:w="2302" w:type="dxa"/>
            <w:shd w:val="clear" w:color="auto" w:fill="00CCFF"/>
          </w:tcPr>
          <w:p>
            <w:pPr>
              <w:jc w:val="center"/>
            </w:pPr>
            <w:r>
              <w:t>Enumeration Value</w:t>
            </w:r>
          </w:p>
        </w:tc>
        <w:tc>
          <w:tcPr>
            <w:tcW w:w="2430" w:type="dxa"/>
            <w:shd w:val="clear" w:color="auto" w:fill="00CCFF"/>
          </w:tcPr>
          <w:p>
            <w:pPr>
              <w:jc w:val="center"/>
            </w:pPr>
            <w:r>
              <w:t>Numerical Value</w:t>
            </w:r>
          </w:p>
        </w:tc>
        <w:tc>
          <w:tcPr>
            <w:tcW w:w="4268" w:type="dxa"/>
            <w:shd w:val="clear" w:color="auto" w:fill="00CCFF"/>
          </w:tcPr>
          <w:p>
            <w:pPr>
              <w:jc w:val="center"/>
            </w:pPr>
            <w:r>
              <w:t>Comment</w:t>
            </w:r>
          </w:p>
        </w:tc>
      </w:tr>
      <w:tr>
        <w:tc>
          <w:tcPr>
            <w:tcW w:w="2302" w:type="dxa"/>
          </w:tcPr>
          <w:p>
            <w:pPr>
              <w:jc w:val="center"/>
            </w:pPr>
            <w:r>
              <w:t>EULER_ANGLES</w:t>
            </w:r>
          </w:p>
        </w:tc>
        <w:tc>
          <w:tcPr>
            <w:tcW w:w="2430" w:type="dxa"/>
          </w:tcPr>
          <w:p>
            <w:pPr>
              <w:jc w:val="center"/>
            </w:pPr>
            <w:r>
              <w:t>1</w:t>
            </w:r>
          </w:p>
        </w:tc>
        <w:tc>
          <w:tcPr>
            <w:tcW w:w="4268" w:type="dxa"/>
          </w:tcPr>
          <w:p>
            <w:r>
              <w:t>Euler angles reference frame.</w:t>
            </w:r>
          </w:p>
        </w:tc>
      </w:tr>
      <w:tr>
        <w:tc>
          <w:tcPr>
            <w:tcW w:w="2302" w:type="dxa"/>
          </w:tcPr>
          <w:p>
            <w:pPr>
              <w:jc w:val="center"/>
            </w:pPr>
            <w:r>
              <w:t>UNIT_QUATERNIONS</w:t>
            </w:r>
          </w:p>
        </w:tc>
        <w:tc>
          <w:tcPr>
            <w:tcW w:w="2430" w:type="dxa"/>
          </w:tcPr>
          <w:p>
            <w:pPr>
              <w:jc w:val="center"/>
            </w:pPr>
            <w:r>
              <w:t>2</w:t>
            </w:r>
          </w:p>
        </w:tc>
        <w:tc>
          <w:tcPr>
            <w:tcW w:w="4268" w:type="dxa"/>
          </w:tcPr>
          <w:p>
            <w:r>
              <w:t>Quaternions reference frame.</w:t>
            </w:r>
          </w:p>
        </w:tc>
      </w:tr>
      <w:tr>
        <w:tc>
          <w:tcPr>
            <w:tcW w:w="2302" w:type="dxa"/>
          </w:tcPr>
          <w:p>
            <w:pPr>
              <w:jc w:val="center"/>
            </w:pPr>
            <w:r>
              <w:t>ROTATION_MATRIX</w:t>
            </w:r>
          </w:p>
        </w:tc>
        <w:tc>
          <w:tcPr>
            <w:tcW w:w="2430" w:type="dxa"/>
          </w:tcPr>
          <w:p>
            <w:pPr>
              <w:jc w:val="center"/>
            </w:pPr>
            <w:r>
              <w:t>3</w:t>
            </w:r>
          </w:p>
        </w:tc>
        <w:tc>
          <w:tcPr>
            <w:tcW w:w="4268" w:type="dxa"/>
          </w:tcPr>
          <w:p>
            <w:r>
              <w:t>Rotation Matrix reference frame.</w:t>
            </w:r>
          </w:p>
        </w:tc>
      </w:tr>
    </w:tbl>
    <w:p>
      <w:pPr>
        <w:pStyle w:val="Heading3"/>
      </w:pPr>
      <w:bookmarkStart w:id="1" w:name="_DATATYPE_AttitudeInstance"/>
      <w:bookmarkEnd w:id="1"/>
      <w:r>
        <w:t>Composite: AttitudeInstance</w:t>
      </w:r>
    </w:p>
    <w:p>
      <w:r>
        <w:t>The AttitudeInstance holds an attitude instance.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9000" w:type="dxa"/>
            <w:gridSpan w:val="4"/>
            <w:shd w:val="clear" w:color="auto" w:fill="00CCFF"/>
          </w:tcPr>
          <w:p>
            <w:pPr>
              <w:jc w:val="center"/>
            </w:pPr>
            <w:r>
              <w:t>Abstract</w:t>
            </w:r>
          </w:p>
        </w:tc>
      </w:tr>
    </w:tbl>
    <w:p>
      <w:pPr>
        <w:pStyle w:val="Heading3"/>
      </w:pPr>
      <w:bookmarkStart w:id="1" w:name="_DATATYPE_AttitudeInstanceBDot"/>
      <w:bookmarkEnd w:id="1"/>
      <w:r>
        <w:t>Composite: AttitudeInstanceBDot</w:t>
      </w:r>
    </w:p>
    <w:p>
      <w:r>
        <w:t>The AttitudeInstanceBDot structure holds an attitude instance of type BDot.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AttitudeInstanceBDot</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"_DATATYPE_AttitudeInstance" </w:instrText>
            </w:r>
            <w:r>
              <w:fldChar w:fldCharType="separate"/>
            </w:r>
            <w:r>
              <w:rPr>
                <w:rStyle w:val="Hyperlink"/>
              </w:rPr>
              <w:t>AttitudeInstance</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11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magneticField</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No</w:t>
            </w:r>
          </w:p>
        </w:tc>
        <w:tc>
          <w:tcPr>
            <w:tcW w:w="3768" w:type="dxa"/>
          </w:tcPr>
          <w:p>
            <w:r>
              <w:t>The magnetic field instance.</w:t>
            </w:r>
          </w:p>
        </w:tc>
      </w:tr>
      <w:tr>
        <w:tc>
          <w:tcPr>
            <w:tcW w:w="2302" w:type="dxa"/>
          </w:tcPr>
          <w:p>
            <w:pPr>
              <w:jc w:val="center"/>
            </w:pPr>
            <w:r>
              <w:t>wheelSpeed</w:t>
            </w:r>
          </w:p>
        </w:tc>
        <w:tc>
          <w:tcPr>
            <w:tcW w:w="1830" w:type="dxa"/>
          </w:tcPr>
          <w:p>
            <w:pPr>
              <w:jc w:val="center"/>
            </w:pPr>
            <w:r>
              <w:t/>
            </w:r>
            <w:r>
              <w:fldChar w:fldCharType="begin"/>
            </w:r>
            <w:r>
              <w:instrText xml:space="preserve"> HYPERLINK  \l "_DATATYPE_WheelSpeed" </w:instrText>
            </w:r>
            <w:r>
              <w:fldChar w:fldCharType="separate"/>
            </w:r>
            <w:r>
              <w:rPr>
                <w:rStyle w:val="Hyperlink"/>
              </w:rPr>
              <w:t>WheelSpeed</w:t>
            </w:r>
            <w:r>
              <w:fldChar w:fldCharType="end"/>
            </w:r>
            <w:r>
              <w:t/>
            </w:r>
          </w:p>
        </w:tc>
        <w:tc>
          <w:tcPr>
            <w:tcW w:w="1100" w:type="dxa"/>
          </w:tcPr>
          <w:p>
            <w:pPr>
              <w:jc w:val="center"/>
            </w:pPr>
            <w:r>
              <w:t>Yes</w:t>
            </w:r>
          </w:p>
        </w:tc>
        <w:tc>
          <w:tcPr>
            <w:tcW w:w="3768" w:type="dxa"/>
          </w:tcPr>
          <w:p>
            <w:r>
              <w:t>The wheels speed instance.</w:t>
            </w:r>
          </w:p>
        </w:tc>
      </w:tr>
      <w:tr>
        <w:tc>
          <w:tcPr>
            <w:tcW w:w="2302" w:type="dxa"/>
          </w:tcPr>
          <w:p>
            <w:pPr>
              <w:jc w:val="center"/>
            </w:pPr>
            <w:r>
              <w:t>mtqDipoleMomentum</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The magnetorquer momentum.</w:t>
            </w:r>
          </w:p>
        </w:tc>
      </w:tr>
    </w:tbl>
    <w:p>
      <w:pPr>
        <w:pStyle w:val="Heading3"/>
      </w:pPr>
      <w:bookmarkStart w:id="1" w:name="_DATATYPE_AttitudeInstanceSunPointing"/>
      <w:bookmarkEnd w:id="1"/>
      <w:r>
        <w:t>Composite: AttitudeInstanceSunPointing</w:t>
      </w:r>
    </w:p>
    <w:p>
      <w:r>
        <w:t>The AttitudeInstanceSunPointing structure holds an attitude instance of type Sun Pointing.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AttitudeInstanceSunPointing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"_DATATYPE_AttitudeInstance" </w:instrText>
            </w:r>
            <w:r>
              <w:fldChar w:fldCharType="separate"/>
            </w:r>
            <w:r>
              <w:rPr>
                <w:rStyle w:val="Hyperlink"/>
              </w:rPr>
              <w:t>AttitudeInstance</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12</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sunVector</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No</w:t>
            </w:r>
          </w:p>
        </w:tc>
        <w:tc>
          <w:tcPr>
            <w:tcW w:w="3768" w:type="dxa"/>
          </w:tcPr>
          <w:p>
            <w:r>
              <w:t>The sun vector instance.</w:t>
            </w:r>
          </w:p>
        </w:tc>
      </w:tr>
      <w:tr>
        <w:tc>
          <w:tcPr>
            <w:tcW w:w="2302" w:type="dxa"/>
          </w:tcPr>
          <w:p>
            <w:pPr>
              <w:jc w:val="center"/>
            </w:pPr>
            <w:r>
              <w:t>valid</w:t>
            </w:r>
          </w:p>
        </w:tc>
        <w:tc>
          <w:tcPr>
            <w:tcW w:w="1830" w:type="dxa"/>
          </w:tcPr>
          <w:p>
            <w:pPr>
              <w:jc w:val="center"/>
            </w:pPr>
            <w:r>
              <w:t/>
            </w:r>
            <w:r>
              <w:t>MAL::Boolean</w:t>
            </w:r>
            <w:r>
              <w:t/>
            </w:r>
          </w:p>
        </w:tc>
        <w:tc>
          <w:tcPr>
            <w:tcW w:w="1100" w:type="dxa"/>
          </w:tcPr>
          <w:p>
            <w:pPr>
              <w:jc w:val="center"/>
            </w:pPr>
            <w:r>
              <w:t>No</w:t>
            </w:r>
          </w:p>
        </w:tc>
        <w:tc>
          <w:tcPr>
            <w:tcW w:w="3768" w:type="dxa"/>
          </w:tcPr>
          <w:p>
            <w:r>
              <w:t>The validity of the instance.</w:t>
            </w:r>
          </w:p>
        </w:tc>
      </w:tr>
      <w:tr>
        <w:tc>
          <w:tcPr>
            <w:tcW w:w="2302" w:type="dxa"/>
          </w:tcPr>
          <w:p>
            <w:pPr>
              <w:jc w:val="center"/>
            </w:pPr>
            <w:r>
              <w:t>wheelSpeed</w:t>
            </w:r>
          </w:p>
        </w:tc>
        <w:tc>
          <w:tcPr>
            <w:tcW w:w="1830" w:type="dxa"/>
          </w:tcPr>
          <w:p>
            <w:pPr>
              <w:jc w:val="center"/>
            </w:pPr>
            <w:r>
              <w:t/>
            </w:r>
            <w:r>
              <w:fldChar w:fldCharType="begin"/>
            </w:r>
            <w:r>
              <w:instrText xml:space="preserve"> HYPERLINK  \l "_DATATYPE_WheelSpeed" </w:instrText>
            </w:r>
            <w:r>
              <w:fldChar w:fldCharType="separate"/>
            </w:r>
            <w:r>
              <w:rPr>
                <w:rStyle w:val="Hyperlink"/>
              </w:rPr>
              <w:t>WheelSpeed</w:t>
            </w:r>
            <w:r>
              <w:fldChar w:fldCharType="end"/>
            </w:r>
            <w:r>
              <w:t/>
            </w:r>
          </w:p>
        </w:tc>
        <w:tc>
          <w:tcPr>
            <w:tcW w:w="1100" w:type="dxa"/>
          </w:tcPr>
          <w:p>
            <w:pPr>
              <w:jc w:val="center"/>
            </w:pPr>
            <w:r>
              <w:t>Yes</w:t>
            </w:r>
          </w:p>
        </w:tc>
        <w:tc>
          <w:tcPr>
            <w:tcW w:w="3768" w:type="dxa"/>
          </w:tcPr>
          <w:p>
            <w:r>
              <w:t>The wheels speed instance.</w:t>
            </w:r>
          </w:p>
        </w:tc>
      </w:tr>
      <w:tr>
        <w:tc>
          <w:tcPr>
            <w:tcW w:w="2302" w:type="dxa"/>
          </w:tcPr>
          <w:p>
            <w:pPr>
              <w:jc w:val="center"/>
            </w:pPr>
            <w:r>
              <w:t>mtqDipoleMomentum</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This value shall not be used</w:t>
            </w:r>
          </w:p>
        </w:tc>
      </w:tr>
    </w:tbl>
    <w:p>
      <w:pPr>
        <w:pStyle w:val="Heading3"/>
      </w:pPr>
      <w:bookmarkStart w:id="1" w:name="_DATATYPE_AttitudeInstanceSingleSpinning"/>
      <w:bookmarkEnd w:id="1"/>
      <w:r>
        <w:t>Composite: AttitudeInstanceSingleSpinning</w:t>
      </w:r>
    </w:p>
    <w:p>
      <w:r>
        <w:t>The AttitudeInstanceSingleSpinning structure holds an attitude instance of type Single Spinning.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AttitudeInstanceSingleSpinning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"_DATATYPE_AttitudeInstance" </w:instrText>
            </w:r>
            <w:r>
              <w:fldChar w:fldCharType="separate"/>
            </w:r>
            <w:r>
              <w:rPr>
                <w:rStyle w:val="Hyperlink"/>
              </w:rPr>
              <w:t>AttitudeInstance</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13</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sunVector</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No</w:t>
            </w:r>
          </w:p>
        </w:tc>
        <w:tc>
          <w:tcPr>
            <w:tcW w:w="3768" w:type="dxa"/>
          </w:tcPr>
          <w:p>
            <w:r>
              <w:t>The sun vector instance.</w:t>
            </w:r>
          </w:p>
        </w:tc>
      </w:tr>
      <w:tr>
        <w:tc>
          <w:tcPr>
            <w:tcW w:w="2302" w:type="dxa"/>
          </w:tcPr>
          <w:p>
            <w:pPr>
              <w:jc w:val="center"/>
            </w:pPr>
            <w:r>
              <w:t>magneticField</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No</w:t>
            </w:r>
          </w:p>
        </w:tc>
        <w:tc>
          <w:tcPr>
            <w:tcW w:w="3768" w:type="dxa"/>
          </w:tcPr>
          <w:p>
            <w:r>
              <w:t>The magnetic field instance.</w:t>
            </w:r>
          </w:p>
        </w:tc>
      </w:tr>
      <w:tr>
        <w:tc>
          <w:tcPr>
            <w:tcW w:w="2302" w:type="dxa"/>
          </w:tcPr>
          <w:p>
            <w:pPr>
              <w:jc w:val="center"/>
            </w:pPr>
            <w:r>
              <w:t>currentQuaternions</w:t>
            </w:r>
          </w:p>
        </w:tc>
        <w:tc>
          <w:tcPr>
            <w:tcW w:w="1830" w:type="dxa"/>
          </w:tcPr>
          <w:p>
            <w:pPr>
              <w:jc w:val="center"/>
            </w:pPr>
            <w:r>
              <w:t/>
            </w:r>
            <w:r>
              <w:fldChar w:fldCharType="begin"/>
            </w:r>
            <w:r>
              <w:instrText xml:space="preserve"> HYPERLINK  \l "_DATATYPE_Quaternions" </w:instrText>
            </w:r>
            <w:r>
              <w:fldChar w:fldCharType="separate"/>
            </w:r>
            <w:r>
              <w:rPr>
                <w:rStyle w:val="Hyperlink"/>
              </w:rPr>
              <w:t>Quaternions</w:t>
            </w:r>
            <w:r>
              <w:fldChar w:fldCharType="end"/>
            </w:r>
            <w:r>
              <w:t/>
            </w:r>
          </w:p>
        </w:tc>
        <w:tc>
          <w:tcPr>
            <w:tcW w:w="1100" w:type="dxa"/>
          </w:tcPr>
          <w:p>
            <w:pPr>
              <w:jc w:val="center"/>
            </w:pPr>
            <w:r>
              <w:t>No</w:t>
            </w:r>
          </w:p>
        </w:tc>
        <w:tc>
          <w:tcPr>
            <w:tcW w:w="3768" w:type="dxa"/>
          </w:tcPr>
          <w:p>
            <w:r>
              <w:t>The quaternions of the current attitude instance.</w:t>
            </w:r>
          </w:p>
        </w:tc>
      </w:tr>
      <w:tr>
        <w:tc>
          <w:tcPr>
            <w:tcW w:w="2302" w:type="dxa"/>
          </w:tcPr>
          <w:p>
            <w:pPr>
              <w:jc w:val="center"/>
            </w:pPr>
            <w:r>
              <w:t>angularMomentum</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The angular momentum vector.</w:t>
            </w:r>
          </w:p>
        </w:tc>
      </w:tr>
      <w:tr>
        <w:tc>
          <w:tcPr>
            <w:tcW w:w="2302" w:type="dxa"/>
          </w:tcPr>
          <w:p>
            <w:pPr>
              <w:jc w:val="center"/>
            </w:pPr>
            <w:r>
              <w:t>mtqDipoleMomentum</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The magnetorquer momentum.</w:t>
            </w:r>
          </w:p>
        </w:tc>
      </w:tr>
    </w:tbl>
    <w:p>
      <w:pPr>
        <w:pStyle w:val="Heading3"/>
      </w:pPr>
      <w:bookmarkStart w:id="1" w:name="_DATATYPE_AttitudeInstanceTargetTracking"/>
      <w:bookmarkEnd w:id="1"/>
      <w:r>
        <w:t>Composite: AttitudeInstanceTargetTracking</w:t>
      </w:r>
    </w:p>
    <w:p>
      <w:r>
        <w:t>The AttitudeInstanceTargetTracking structure holds an attitude instance of type Target Tracking.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AttitudeInstanceTargetTracking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"_DATATYPE_AttitudeInstance" </w:instrText>
            </w:r>
            <w:r>
              <w:fldChar w:fldCharType="separate"/>
            </w:r>
            <w:r>
              <w:rPr>
                <w:rStyle w:val="Hyperlink"/>
              </w:rPr>
              <w:t>AttitudeInstance</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14</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currentQuaternions</w:t>
            </w:r>
          </w:p>
        </w:tc>
        <w:tc>
          <w:tcPr>
            <w:tcW w:w="1830" w:type="dxa"/>
          </w:tcPr>
          <w:p>
            <w:pPr>
              <w:jc w:val="center"/>
            </w:pPr>
            <w:r>
              <w:t/>
            </w:r>
            <w:r>
              <w:fldChar w:fldCharType="begin"/>
            </w:r>
            <w:r>
              <w:instrText xml:space="preserve"> HYPERLINK  \l "_DATATYPE_Quaternions" </w:instrText>
            </w:r>
            <w:r>
              <w:fldChar w:fldCharType="separate"/>
            </w:r>
            <w:r>
              <w:rPr>
                <w:rStyle w:val="Hyperlink"/>
              </w:rPr>
              <w:t>Quaternions</w:t>
            </w:r>
            <w:r>
              <w:fldChar w:fldCharType="end"/>
            </w:r>
            <w:r>
              <w:t/>
            </w:r>
          </w:p>
        </w:tc>
        <w:tc>
          <w:tcPr>
            <w:tcW w:w="1100" w:type="dxa"/>
          </w:tcPr>
          <w:p>
            <w:pPr>
              <w:jc w:val="center"/>
            </w:pPr>
            <w:r>
              <w:t>No</w:t>
            </w:r>
          </w:p>
        </w:tc>
        <w:tc>
          <w:tcPr>
            <w:tcW w:w="3768" w:type="dxa"/>
          </w:tcPr>
          <w:p>
            <w:r>
              <w:t>The quaternions of the current attitude instance.</w:t>
            </w:r>
          </w:p>
        </w:tc>
      </w:tr>
      <w:tr>
        <w:tc>
          <w:tcPr>
            <w:tcW w:w="2302" w:type="dxa"/>
          </w:tcPr>
          <w:p>
            <w:pPr>
              <w:jc w:val="center"/>
            </w:pPr>
            <w:r>
              <w:t>targetQuaternions</w:t>
            </w:r>
          </w:p>
        </w:tc>
        <w:tc>
          <w:tcPr>
            <w:tcW w:w="1830" w:type="dxa"/>
          </w:tcPr>
          <w:p>
            <w:pPr>
              <w:jc w:val="center"/>
            </w:pPr>
            <w:r>
              <w:t/>
            </w:r>
            <w:r>
              <w:fldChar w:fldCharType="begin"/>
            </w:r>
            <w:r>
              <w:instrText xml:space="preserve"> HYPERLINK  \l "_DATATYPE_Quaternions" </w:instrText>
            </w:r>
            <w:r>
              <w:fldChar w:fldCharType="separate"/>
            </w:r>
            <w:r>
              <w:rPr>
                <w:rStyle w:val="Hyperlink"/>
              </w:rPr>
              <w:t>Quaternions</w:t>
            </w:r>
            <w:r>
              <w:fldChar w:fldCharType="end"/>
            </w:r>
            <w:r>
              <w:t/>
            </w:r>
          </w:p>
        </w:tc>
        <w:tc>
          <w:tcPr>
            <w:tcW w:w="1100" w:type="dxa"/>
          </w:tcPr>
          <w:p>
            <w:pPr>
              <w:jc w:val="center"/>
            </w:pPr>
            <w:r>
              <w:t>No</w:t>
            </w:r>
          </w:p>
        </w:tc>
        <w:tc>
          <w:tcPr>
            <w:tcW w:w="3768" w:type="dxa"/>
          </w:tcPr>
          <w:p>
            <w:r>
              <w:t>The quaternions of the target attitude instance.</w:t>
            </w:r>
          </w:p>
        </w:tc>
      </w:tr>
      <w:tr>
        <w:tc>
          <w:tcPr>
            <w:tcW w:w="2302" w:type="dxa"/>
          </w:tcPr>
          <w:p>
            <w:pPr>
              <w:jc w:val="center"/>
            </w:pPr>
            <w:r>
              <w:t>wheelSpeed</w:t>
            </w:r>
          </w:p>
        </w:tc>
        <w:tc>
          <w:tcPr>
            <w:tcW w:w="1830" w:type="dxa"/>
          </w:tcPr>
          <w:p>
            <w:pPr>
              <w:jc w:val="center"/>
            </w:pPr>
            <w:r>
              <w:t/>
            </w:r>
            <w:r>
              <w:fldChar w:fldCharType="begin"/>
            </w:r>
            <w:r>
              <w:instrText xml:space="preserve"> HYPERLINK  \l "_DATATYPE_WheelSpeed" </w:instrText>
            </w:r>
            <w:r>
              <w:fldChar w:fldCharType="separate"/>
            </w:r>
            <w:r>
              <w:rPr>
                <w:rStyle w:val="Hyperlink"/>
              </w:rPr>
              <w:t>WheelSpeed</w:t>
            </w:r>
            <w:r>
              <w:fldChar w:fldCharType="end"/>
            </w:r>
            <w:r>
              <w:t/>
            </w:r>
          </w:p>
        </w:tc>
        <w:tc>
          <w:tcPr>
            <w:tcW w:w="1100" w:type="dxa"/>
          </w:tcPr>
          <w:p>
            <w:pPr>
              <w:jc w:val="center"/>
            </w:pPr>
            <w:r>
              <w:t>Yes</w:t>
            </w:r>
          </w:p>
        </w:tc>
        <w:tc>
          <w:tcPr>
            <w:tcW w:w="3768" w:type="dxa"/>
          </w:tcPr>
          <w:p>
            <w:r>
              <w:t>The wheels speed instance.</w:t>
            </w:r>
          </w:p>
        </w:tc>
      </w:tr>
      <w:tr>
        <w:tc>
          <w:tcPr>
            <w:tcW w:w="2302" w:type="dxa"/>
          </w:tcPr>
          <w:p>
            <w:pPr>
              <w:jc w:val="center"/>
            </w:pPr>
            <w:r>
              <w:t>positionVector</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WGS84 reference.</w:t>
            </w:r>
          </w:p>
        </w:tc>
      </w:tr>
      <w:tr>
        <w:tc>
          <w:tcPr>
            <w:tcW w:w="2302" w:type="dxa"/>
          </w:tcPr>
          <w:p>
            <w:pPr>
              <w:jc w:val="center"/>
            </w:pPr>
            <w:r>
              <w:t>angularVelocity</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The angular velocity in rpm.</w:t>
            </w:r>
          </w:p>
        </w:tc>
      </w:tr>
    </w:tbl>
    <w:p>
      <w:pPr>
        <w:pStyle w:val="Heading3"/>
      </w:pPr>
      <w:bookmarkStart w:id="1" w:name="_DATATYPE_AttitudeInstanceNadirPointing"/>
      <w:bookmarkEnd w:id="1"/>
      <w:r>
        <w:t>Composite: AttitudeInstanceNadirPointing</w:t>
      </w:r>
    </w:p>
    <w:p>
      <w:r>
        <w:t>The AttitudeInstanceNadirPointing structure holds an attitude instance of type Nadir Pointing.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AttitudeInstanceNadirPointing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"_DATATYPE_AttitudeInstance" </w:instrText>
            </w:r>
            <w:r>
              <w:fldChar w:fldCharType="separate"/>
            </w:r>
            <w:r>
              <w:rPr>
                <w:rStyle w:val="Hyperlink"/>
              </w:rPr>
              <w:t>AttitudeInstance</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15</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currentQuaternions</w:t>
            </w:r>
          </w:p>
        </w:tc>
        <w:tc>
          <w:tcPr>
            <w:tcW w:w="1830" w:type="dxa"/>
          </w:tcPr>
          <w:p>
            <w:pPr>
              <w:jc w:val="center"/>
            </w:pPr>
            <w:r>
              <w:t/>
            </w:r>
            <w:r>
              <w:fldChar w:fldCharType="begin"/>
            </w:r>
            <w:r>
              <w:instrText xml:space="preserve"> HYPERLINK  \l "_DATATYPE_Quaternions" </w:instrText>
            </w:r>
            <w:r>
              <w:fldChar w:fldCharType="separate"/>
            </w:r>
            <w:r>
              <w:rPr>
                <w:rStyle w:val="Hyperlink"/>
              </w:rPr>
              <w:t>Quaternions</w:t>
            </w:r>
            <w:r>
              <w:fldChar w:fldCharType="end"/>
            </w:r>
            <w:r>
              <w:t/>
            </w:r>
          </w:p>
        </w:tc>
        <w:tc>
          <w:tcPr>
            <w:tcW w:w="1100" w:type="dxa"/>
          </w:tcPr>
          <w:p>
            <w:pPr>
              <w:jc w:val="center"/>
            </w:pPr>
            <w:r>
              <w:t>No</w:t>
            </w:r>
          </w:p>
        </w:tc>
        <w:tc>
          <w:tcPr>
            <w:tcW w:w="3768" w:type="dxa"/>
          </w:tcPr>
          <w:p>
            <w:r>
              <w:t>The quaternions of the current attitude instance.</w:t>
            </w:r>
          </w:p>
        </w:tc>
      </w:tr>
      <w:tr>
        <w:tc>
          <w:tcPr>
            <w:tcW w:w="2302" w:type="dxa"/>
          </w:tcPr>
          <w:p>
            <w:pPr>
              <w:jc w:val="center"/>
            </w:pPr>
            <w:r>
              <w:t>targetQuaternions</w:t>
            </w:r>
          </w:p>
        </w:tc>
        <w:tc>
          <w:tcPr>
            <w:tcW w:w="1830" w:type="dxa"/>
          </w:tcPr>
          <w:p>
            <w:pPr>
              <w:jc w:val="center"/>
            </w:pPr>
            <w:r>
              <w:t/>
            </w:r>
            <w:r>
              <w:fldChar w:fldCharType="begin"/>
            </w:r>
            <w:r>
              <w:instrText xml:space="preserve"> HYPERLINK  \l "_DATATYPE_Quaternions" </w:instrText>
            </w:r>
            <w:r>
              <w:fldChar w:fldCharType="separate"/>
            </w:r>
            <w:r>
              <w:rPr>
                <w:rStyle w:val="Hyperlink"/>
              </w:rPr>
              <w:t>Quaternions</w:t>
            </w:r>
            <w:r>
              <w:fldChar w:fldCharType="end"/>
            </w:r>
            <w:r>
              <w:t/>
            </w:r>
          </w:p>
        </w:tc>
        <w:tc>
          <w:tcPr>
            <w:tcW w:w="1100" w:type="dxa"/>
          </w:tcPr>
          <w:p>
            <w:pPr>
              <w:jc w:val="center"/>
            </w:pPr>
            <w:r>
              <w:t>No</w:t>
            </w:r>
          </w:p>
        </w:tc>
        <w:tc>
          <w:tcPr>
            <w:tcW w:w="3768" w:type="dxa"/>
          </w:tcPr>
          <w:p>
            <w:r>
              <w:t>The quaternions of the target attitude instance.</w:t>
            </w:r>
          </w:p>
        </w:tc>
      </w:tr>
      <w:tr>
        <w:tc>
          <w:tcPr>
            <w:tcW w:w="2302" w:type="dxa"/>
          </w:tcPr>
          <w:p>
            <w:pPr>
              <w:jc w:val="center"/>
            </w:pPr>
            <w:r>
              <w:t>speed</w:t>
            </w:r>
          </w:p>
        </w:tc>
        <w:tc>
          <w:tcPr>
            <w:tcW w:w="1830" w:type="dxa"/>
          </w:tcPr>
          <w:p>
            <w:pPr>
              <w:jc w:val="center"/>
            </w:pPr>
            <w:r>
              <w:t/>
            </w:r>
            <w:r>
              <w:fldChar w:fldCharType="begin"/>
            </w:r>
            <w:r>
              <w:instrText xml:space="preserve"> HYPERLINK  \l "_DATATYPE_WheelSpeed" </w:instrText>
            </w:r>
            <w:r>
              <w:fldChar w:fldCharType="separate"/>
            </w:r>
            <w:r>
              <w:rPr>
                <w:rStyle w:val="Hyperlink"/>
              </w:rPr>
              <w:t>WheelSpeed</w:t>
            </w:r>
            <w:r>
              <w:fldChar w:fldCharType="end"/>
            </w:r>
            <w:r>
              <w:t/>
            </w:r>
          </w:p>
        </w:tc>
        <w:tc>
          <w:tcPr>
            <w:tcW w:w="1100" w:type="dxa"/>
          </w:tcPr>
          <w:p>
            <w:pPr>
              <w:jc w:val="center"/>
            </w:pPr>
            <w:r>
              <w:t>Yes</w:t>
            </w:r>
          </w:p>
        </w:tc>
        <w:tc>
          <w:tcPr>
            <w:tcW w:w="3768" w:type="dxa"/>
          </w:tcPr>
          <w:p>
            <w:r>
              <w:t>The wheels speed instance.</w:t>
            </w:r>
          </w:p>
        </w:tc>
      </w:tr>
      <w:tr>
        <w:tc>
          <w:tcPr>
            <w:tcW w:w="2302" w:type="dxa"/>
          </w:tcPr>
          <w:p>
            <w:pPr>
              <w:jc w:val="center"/>
            </w:pPr>
            <w:r>
              <w:t>positionVector</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WGS84 reference.</w:t>
            </w:r>
          </w:p>
        </w:tc>
      </w:tr>
      <w:tr>
        <w:tc>
          <w:tcPr>
            <w:tcW w:w="2302" w:type="dxa"/>
          </w:tcPr>
          <w:p>
            <w:pPr>
              <w:jc w:val="center"/>
            </w:pPr>
            <w:r>
              <w:t>angularVelocity</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The angular velocity in rpm.</w:t>
            </w:r>
          </w:p>
        </w:tc>
      </w:tr>
    </w:tbl>
    <w:p>
      <w:pPr>
        <w:pStyle w:val="Heading3"/>
      </w:pPr>
      <w:bookmarkStart w:id="1" w:name="_DATATYPE_AttitudeDefinition"/>
      <w:bookmarkEnd w:id="1"/>
      <w:r>
        <w:t>Composite: AttitudeDefinition</w:t>
      </w:r>
    </w:p>
    <w:p>
      <w:r>
        <w:t>The AttitudeInstance holds an attitude definition.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9000" w:type="dxa"/>
            <w:gridSpan w:val="4"/>
            <w:shd w:val="clear" w:color="auto" w:fill="00CCFF"/>
          </w:tcPr>
          <w:p>
            <w:pPr>
              <w:jc w:val="center"/>
            </w:pPr>
            <w:r>
              <w:t>Abstract</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name</w:t>
            </w:r>
          </w:p>
        </w:tc>
        <w:tc>
          <w:tcPr>
            <w:tcW w:w="1830" w:type="dxa"/>
          </w:tcPr>
          <w:p>
            <w:pPr>
              <w:jc w:val="center"/>
            </w:pPr>
            <w:r>
              <w:t/>
            </w:r>
            <w:r>
              <w:t>MAL::Identifier</w:t>
            </w:r>
            <w:r>
              <w:t/>
            </w:r>
          </w:p>
        </w:tc>
        <w:tc>
          <w:tcPr>
            <w:tcW w:w="1100" w:type="dxa"/>
          </w:tcPr>
          <w:p>
            <w:pPr>
              <w:jc w:val="center"/>
            </w:pPr>
            <w:r>
              <w:t>Yes</w:t>
            </w:r>
          </w:p>
        </w:tc>
        <w:tc>
          <w:tcPr>
            <w:tcW w:w="3768" w:type="dxa"/>
          </w:tcPr>
          <w:p>
            <w:r>
              <w:t>The name of the attitude definition.</w:t>
            </w:r>
          </w:p>
        </w:tc>
      </w:tr>
      <w:tr>
        <w:tc>
          <w:tcPr>
            <w:tcW w:w="2302" w:type="dxa"/>
          </w:tcPr>
          <w:p>
            <w:pPr>
              <w:jc w:val="center"/>
            </w:pPr>
            <w:r>
              <w:t>description</w:t>
            </w:r>
          </w:p>
        </w:tc>
        <w:tc>
          <w:tcPr>
            <w:tcW w:w="1830" w:type="dxa"/>
          </w:tcPr>
          <w:p>
            <w:pPr>
              <w:jc w:val="center"/>
            </w:pPr>
            <w:r>
              <w:t/>
            </w:r>
            <w:r>
              <w:t>MAL::String</w:t>
            </w:r>
            <w:r>
              <w:t/>
            </w:r>
          </w:p>
        </w:tc>
        <w:tc>
          <w:tcPr>
            <w:tcW w:w="1100" w:type="dxa"/>
          </w:tcPr>
          <w:p>
            <w:pPr>
              <w:jc w:val="center"/>
            </w:pPr>
            <w:r>
              <w:t>Yes</w:t>
            </w:r>
          </w:p>
        </w:tc>
        <w:tc>
          <w:tcPr>
            <w:tcW w:w="3768" w:type="dxa"/>
          </w:tcPr>
          <w:p>
            <w:r>
              <w:t>The description of the attitude definition.</w:t>
            </w:r>
          </w:p>
        </w:tc>
      </w:tr>
    </w:tbl>
    <w:p>
      <w:pPr>
        <w:pStyle w:val="Heading3"/>
      </w:pPr>
      <w:bookmarkStart w:id="1" w:name="_DATATYPE_AttitudeDefinitionBDot"/>
      <w:bookmarkEnd w:id="1"/>
      <w:r>
        <w:t>Composite: AttitudeDefinitionBDot</w:t>
      </w:r>
    </w:p>
    <w:p>
      <w:r>
        <w:t>The AttitudeDefinitionBDot structure holds an attitude definition of type BDot.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AttitudeDefinitionBDot</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"_DATATYPE_AttitudeDefinition" </w:instrText>
            </w:r>
            <w:r>
              <w:fldChar w:fldCharType="separate"/>
            </w:r>
            <w:r>
              <w:rPr>
                <w:rStyle w:val="Hyperlink"/>
              </w:rPr>
              <w:t>AttitudeDefinition</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21</w:t>
            </w:r>
          </w:p>
        </w:tc>
      </w:tr>
    </w:tbl>
    <w:p>
      <w:pPr>
        <w:pStyle w:val="Heading3"/>
      </w:pPr>
      <w:bookmarkStart w:id="1" w:name="_DATATYPE_AttitudeDefinitionSingleSpinning"/>
      <w:bookmarkEnd w:id="1"/>
      <w:r>
        <w:t>Composite: AttitudeDefinitionSingleSpinning</w:t>
      </w:r>
    </w:p>
    <w:p>
      <w:r>
        <w:t>The AttitudeDefinitionSingleSpinning structure holds an attitude definition of type Sun Pointing.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AttitudeDefinitionSingleSpinning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"_DATATYPE_AttitudeDefinition" </w:instrText>
            </w:r>
            <w:r>
              <w:fldChar w:fldCharType="separate"/>
            </w:r>
            <w:r>
              <w:rPr>
                <w:rStyle w:val="Hyperlink"/>
              </w:rPr>
              <w:t>AttitudeDefinition</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22</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bodyAxis</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No</w:t>
            </w:r>
          </w:p>
        </w:tc>
        <w:tc>
          <w:tcPr>
            <w:tcW w:w="3768" w:type="dxa"/>
          </w:tcPr>
          <w:p>
            <w:r>
              <w:t>The axis defined in the body reference frame for spinning.</w:t>
            </w:r>
          </w:p>
        </w:tc>
      </w:tr>
      <w:tr>
        <w:tc>
          <w:tcPr>
            <w:tcW w:w="2302" w:type="dxa"/>
          </w:tcPr>
          <w:p>
            <w:pPr>
              <w:jc w:val="center"/>
            </w:pPr>
            <w:r>
              <w:t>angularVelocity</w:t>
            </w:r>
          </w:p>
        </w:tc>
        <w:tc>
          <w:tcPr>
            <w:tcW w:w="1830" w:type="dxa"/>
          </w:tcPr>
          <w:p>
            <w:pPr>
              <w:jc w:val="center"/>
            </w:pPr>
            <w:r>
              <w:t/>
            </w:r>
            <w:r>
              <w:t>MAL::Double</w:t>
            </w:r>
            <w:r>
              <w:t/>
            </w:r>
          </w:p>
        </w:tc>
        <w:tc>
          <w:tcPr>
            <w:tcW w:w="1100" w:type="dxa"/>
          </w:tcPr>
          <w:p>
            <w:pPr>
              <w:jc w:val="center"/>
            </w:pPr>
            <w:r>
              <w:t>No</w:t>
            </w:r>
          </w:p>
        </w:tc>
        <w:tc>
          <w:tcPr>
            <w:tcW w:w="3768" w:type="dxa"/>
          </w:tcPr>
          <w:p>
            <w:r>
              <w:t>The magnitude of the angular velocity of the spinning in rpm. The right-hand rule shall be followed to indicate the positive direction of the angular velocity.</w:t>
            </w:r>
          </w:p>
        </w:tc>
      </w:tr>
    </w:tbl>
    <w:p>
      <w:pPr>
        <w:pStyle w:val="Heading3"/>
      </w:pPr>
      <w:bookmarkStart w:id="1" w:name="_DATATYPE_AttitudeDefinitionSunPointing"/>
      <w:bookmarkEnd w:id="1"/>
      <w:r>
        <w:t>Composite: AttitudeDefinitionSunPointing</w:t>
      </w:r>
    </w:p>
    <w:p>
      <w:r>
        <w:t>The AttitudeDefinitionSunPointing structure holds an attitude definition of type Single Spinning.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AttitudeDefinitionSunPointing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"_DATATYPE_AttitudeDefinition" </w:instrText>
            </w:r>
            <w:r>
              <w:fldChar w:fldCharType="separate"/>
            </w:r>
            <w:r>
              <w:rPr>
                <w:rStyle w:val="Hyperlink"/>
              </w:rPr>
              <w:t>AttitudeDefinition</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23</w:t>
            </w:r>
          </w:p>
        </w:tc>
      </w:tr>
    </w:tbl>
    <w:p>
      <w:pPr>
        <w:pStyle w:val="Heading3"/>
      </w:pPr>
      <w:bookmarkStart w:id="1" w:name="_DATATYPE_AttitudeDefinitionTargetTracking"/>
      <w:bookmarkEnd w:id="1"/>
      <w:r>
        <w:t>Composite: AttitudeDefinitionTargetTracking</w:t>
      </w:r>
    </w:p>
    <w:p>
      <w:r>
        <w:t>The AttitudeDefinitionTargetTracking structure holds an attitude definition of type Target Tracking.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AttitudeDefinitionTargetTracking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"_DATATYPE_AttitudeDefinition" </w:instrText>
            </w:r>
            <w:r>
              <w:fldChar w:fldCharType="separate"/>
            </w:r>
            <w:r>
              <w:rPr>
                <w:rStyle w:val="Hyperlink"/>
              </w:rPr>
              <w:t>AttitudeDefinition</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24</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latitude</w:t>
            </w:r>
          </w:p>
        </w:tc>
        <w:tc>
          <w:tcPr>
            <w:tcW w:w="1830" w:type="dxa"/>
          </w:tcPr>
          <w:p>
            <w:pPr>
              <w:jc w:val="center"/>
            </w:pPr>
            <w:r>
              <w:t/>
            </w:r>
            <w:r>
              <w:t>MAL::Double</w:t>
            </w:r>
            <w:r>
              <w:t/>
            </w:r>
          </w:p>
        </w:tc>
        <w:tc>
          <w:tcPr>
            <w:tcW w:w="1100" w:type="dxa"/>
          </w:tcPr>
          <w:p>
            <w:pPr>
              <w:jc w:val="center"/>
            </w:pPr>
            <w:r>
              <w:t>No</w:t>
            </w:r>
          </w:p>
        </w:tc>
        <w:tc>
          <w:tcPr>
            <w:tcW w:w="3768" w:type="dxa"/>
          </w:tcPr>
          <w:p>
            <w:r>
              <w:t>The latitude of the target to be tracked. The unit is in decimal degrees.</w:t>
            </w:r>
          </w:p>
        </w:tc>
      </w:tr>
      <w:tr>
        <w:tc>
          <w:tcPr>
            <w:tcW w:w="2302" w:type="dxa"/>
          </w:tcPr>
          <w:p>
            <w:pPr>
              <w:jc w:val="center"/>
            </w:pPr>
            <w:r>
              <w:t>longitude</w:t>
            </w:r>
          </w:p>
        </w:tc>
        <w:tc>
          <w:tcPr>
            <w:tcW w:w="1830" w:type="dxa"/>
          </w:tcPr>
          <w:p>
            <w:pPr>
              <w:jc w:val="center"/>
            </w:pPr>
            <w:r>
              <w:t/>
            </w:r>
            <w:r>
              <w:t>MAL::Double</w:t>
            </w:r>
            <w:r>
              <w:t/>
            </w:r>
          </w:p>
        </w:tc>
        <w:tc>
          <w:tcPr>
            <w:tcW w:w="1100" w:type="dxa"/>
          </w:tcPr>
          <w:p>
            <w:pPr>
              <w:jc w:val="center"/>
            </w:pPr>
            <w:r>
              <w:t>No</w:t>
            </w:r>
          </w:p>
        </w:tc>
        <w:tc>
          <w:tcPr>
            <w:tcW w:w="3768" w:type="dxa"/>
          </w:tcPr>
          <w:p>
            <w:r>
              <w:t>The longitude of the target to be tracked. The unit is in decimal degrees.</w:t>
            </w:r>
          </w:p>
        </w:tc>
      </w:tr>
    </w:tbl>
    <w:p>
      <w:pPr>
        <w:pStyle w:val="Heading3"/>
      </w:pPr>
      <w:bookmarkStart w:id="1" w:name="_DATATYPE_AttitudeDefinitionNadirPointing"/>
      <w:bookmarkEnd w:id="1"/>
      <w:r>
        <w:t>Composite: AttitudeDefinitionNadirPointing</w:t>
      </w:r>
    </w:p>
    <w:p>
      <w:r>
        <w:t>The AttitudeDefinitionNadirPointing structure holds an attitude definition of type Nadir Pointing.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AttitudeDefinitionNadirPointing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"_DATATYPE_AttitudeDefinition" </w:instrText>
            </w:r>
            <w:r>
              <w:fldChar w:fldCharType="separate"/>
            </w:r>
            <w:r>
              <w:rPr>
                <w:rStyle w:val="Hyperlink"/>
              </w:rPr>
              <w:t>AttitudeDefinition</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25</w:t>
            </w:r>
          </w:p>
        </w:tc>
      </w:tr>
    </w:tbl>
    <w:p>
      <w:pPr>
        <w:pStyle w:val="Heading2"/>
      </w:pPr>
      <w:r>
        <w:t>Service data types: SoftwareDefinedRadio</w:t>
      </w:r>
    </w:p>
    <w:p>
      <w:pPr>
        <w:pStyle w:val="Heading3"/>
      </w:pPr>
      <w:bookmarkStart w:id="1" w:name="_DATATYPE_SDRConfiguration"/>
      <w:bookmarkEnd w:id="1"/>
      <w:r>
        <w:t>Composite: SDRConfiguration</w:t>
      </w:r>
    </w:p>
    <w:p>
      <w:r>
        <w:t>It holds a configuration for the SDR.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SDRConfiguration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LOFrequency</w:t>
            </w:r>
          </w:p>
        </w:tc>
        <w:tc>
          <w:tcPr>
            <w:tcW w:w="1830" w:type="dxa"/>
          </w:tcPr>
          <w:p>
            <w:pPr>
              <w:jc w:val="center"/>
            </w:pPr>
            <w:r>
              <w:t/>
            </w:r>
            <w:r>
              <w:t>MAL::Double</w:t>
            </w:r>
            <w:r>
              <w:t/>
            </w:r>
          </w:p>
        </w:tc>
        <w:tc>
          <w:tcPr>
            <w:tcW w:w="1100" w:type="dxa"/>
          </w:tcPr>
          <w:p>
            <w:pPr>
              <w:jc w:val="center"/>
            </w:pPr>
            <w:r>
              <w:t>Yes</w:t>
            </w:r>
          </w:p>
        </w:tc>
        <w:tc>
          <w:tcPr>
            <w:tcW w:w="3768" w:type="dxa"/>
          </w:tcPr>
          <w:p>
            <w:r>
              <w:t>Local Oscillator Frequency.</w:t>
            </w:r>
          </w:p>
        </w:tc>
      </w:tr>
      <w:tr>
        <w:tc>
          <w:tcPr>
            <w:tcW w:w="2302" w:type="dxa"/>
          </w:tcPr>
          <w:p>
            <w:pPr>
              <w:jc w:val="center"/>
            </w:pPr>
            <w:r>
              <w:t>LNA</w:t>
            </w:r>
          </w:p>
        </w:tc>
        <w:tc>
          <w:tcPr>
            <w:tcW w:w="1830" w:type="dxa"/>
          </w:tcPr>
          <w:p>
            <w:pPr>
              <w:jc w:val="center"/>
            </w:pPr>
            <w:r>
              <w:t/>
            </w:r>
            <w:r>
              <w:t>MAL::Integer</w:t>
            </w:r>
            <w:r>
              <w:t/>
            </w:r>
          </w:p>
        </w:tc>
        <w:tc>
          <w:tcPr>
            <w:tcW w:w="1100" w:type="dxa"/>
          </w:tcPr>
          <w:p>
            <w:pPr>
              <w:jc w:val="center"/>
            </w:pPr>
            <w:r>
              <w:t>Yes</w:t>
            </w:r>
          </w:p>
        </w:tc>
        <w:tc>
          <w:tcPr>
            <w:tcW w:w="3768" w:type="dxa"/>
          </w:tcPr>
          <w:p>
            <w:r>
              <w:t>Low-noise Amplifier Gain.</w:t>
            </w:r>
          </w:p>
        </w:tc>
      </w:tr>
      <w:tr>
        <w:tc>
          <w:tcPr>
            <w:tcW w:w="2302" w:type="dxa"/>
          </w:tcPr>
          <w:p>
            <w:pPr>
              <w:jc w:val="center"/>
            </w:pPr>
            <w:r>
              <w:t>VGA1</w:t>
            </w:r>
          </w:p>
        </w:tc>
        <w:tc>
          <w:tcPr>
            <w:tcW w:w="1830" w:type="dxa"/>
          </w:tcPr>
          <w:p>
            <w:pPr>
              <w:jc w:val="center"/>
            </w:pPr>
            <w:r>
              <w:t/>
            </w:r>
            <w:r>
              <w:t>MAL::Integer</w:t>
            </w:r>
            <w:r>
              <w:t/>
            </w:r>
          </w:p>
        </w:tc>
        <w:tc>
          <w:tcPr>
            <w:tcW w:w="1100" w:type="dxa"/>
          </w:tcPr>
          <w:p>
            <w:pPr>
              <w:jc w:val="center"/>
            </w:pPr>
            <w:r>
              <w:t>Yes</w:t>
            </w:r>
          </w:p>
        </w:tc>
        <w:tc>
          <w:tcPr>
            <w:tcW w:w="3768" w:type="dxa"/>
          </w:tcPr>
          <w:p>
            <w:r>
              <w:t>Variable Gain Amplifier 1.</w:t>
            </w:r>
          </w:p>
        </w:tc>
      </w:tr>
      <w:tr>
        <w:tc>
          <w:tcPr>
            <w:tcW w:w="2302" w:type="dxa"/>
          </w:tcPr>
          <w:p>
            <w:pPr>
              <w:jc w:val="center"/>
            </w:pPr>
            <w:r>
              <w:t>VGA2</w:t>
            </w:r>
          </w:p>
        </w:tc>
        <w:tc>
          <w:tcPr>
            <w:tcW w:w="1830" w:type="dxa"/>
          </w:tcPr>
          <w:p>
            <w:pPr>
              <w:jc w:val="center"/>
            </w:pPr>
            <w:r>
              <w:t/>
            </w:r>
            <w:r>
              <w:t>MAL::Integer</w:t>
            </w:r>
            <w:r>
              <w:t/>
            </w:r>
          </w:p>
        </w:tc>
        <w:tc>
          <w:tcPr>
            <w:tcW w:w="1100" w:type="dxa"/>
          </w:tcPr>
          <w:p>
            <w:pPr>
              <w:jc w:val="center"/>
            </w:pPr>
            <w:r>
              <w:t>Yes</w:t>
            </w:r>
          </w:p>
        </w:tc>
        <w:tc>
          <w:tcPr>
            <w:tcW w:w="3768" w:type="dxa"/>
          </w:tcPr>
          <w:p>
            <w:r>
              <w:t>Variable Gain Amplifier 2.</w:t>
            </w:r>
          </w:p>
        </w:tc>
      </w:tr>
      <w:tr>
        <w:tc>
          <w:tcPr>
            <w:tcW w:w="2302" w:type="dxa"/>
          </w:tcPr>
          <w:p>
            <w:pPr>
              <w:jc w:val="center"/>
            </w:pPr>
            <w:r>
              <w:t>LPF</w:t>
            </w:r>
          </w:p>
        </w:tc>
        <w:tc>
          <w:tcPr>
            <w:tcW w:w="1830" w:type="dxa"/>
          </w:tcPr>
          <w:p>
            <w:pPr>
              <w:jc w:val="center"/>
            </w:pPr>
            <w:r>
              <w:t/>
            </w:r>
            <w:r>
              <w:t>MAL::Double</w:t>
            </w:r>
            <w:r>
              <w:t/>
            </w:r>
          </w:p>
        </w:tc>
        <w:tc>
          <w:tcPr>
            <w:tcW w:w="1100" w:type="dxa"/>
          </w:tcPr>
          <w:p>
            <w:pPr>
              <w:jc w:val="center"/>
            </w:pPr>
            <w:r>
              <w:t>Yes</w:t>
            </w:r>
          </w:p>
        </w:tc>
        <w:tc>
          <w:tcPr>
            <w:tcW w:w="3768" w:type="dxa"/>
          </w:tcPr>
          <w:p>
            <w:r>
              <w:t>Low Pass Filter frequency in GHz.</w:t>
            </w:r>
          </w:p>
        </w:tc>
      </w:tr>
      <w:tr>
        <w:tc>
          <w:tcPr>
            <w:tcW w:w="2302" w:type="dxa"/>
          </w:tcPr>
          <w:p>
            <w:pPr>
              <w:jc w:val="center"/>
            </w:pPr>
            <w:r>
              <w:t>sampleRate</w:t>
            </w:r>
          </w:p>
        </w:tc>
        <w:tc>
          <w:tcPr>
            <w:tcW w:w="1830" w:type="dxa"/>
          </w:tcPr>
          <w:p>
            <w:pPr>
              <w:jc w:val="center"/>
            </w:pPr>
            <w:r>
              <w:t/>
            </w:r>
            <w:r>
              <w:t>MAL::Double</w:t>
            </w:r>
            <w:r>
              <w:t/>
            </w:r>
          </w:p>
        </w:tc>
        <w:tc>
          <w:tcPr>
            <w:tcW w:w="1100" w:type="dxa"/>
          </w:tcPr>
          <w:p>
            <w:pPr>
              <w:jc w:val="center"/>
            </w:pPr>
            <w:r>
              <w:t>Yes</w:t>
            </w:r>
          </w:p>
        </w:tc>
        <w:tc>
          <w:tcPr>
            <w:tcW w:w="3768" w:type="dxa"/>
          </w:tcPr>
          <w:p>
            <w:r>
              <w:t>The frequency in MHz.</w:t>
            </w:r>
          </w:p>
        </w:tc>
      </w:tr>
    </w:tbl>
    <w:p>
      <w:pPr>
        <w:pStyle w:val="Heading3"/>
      </w:pPr>
      <w:bookmarkStart w:id="1" w:name="_DATATYPE_IQComponents"/>
      <w:bookmarkEnd w:id="1"/>
      <w:r>
        <w:t>Composite: IQComponents</w:t>
      </w:r>
    </w:p>
    <w:p>
      <w:r>
        <w:t>It holds the In-phase and Quadrature components.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IQComponents</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27</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inPhase</w:t>
            </w:r>
          </w:p>
        </w:tc>
        <w:tc>
          <w:tcPr>
            <w:tcW w:w="1830" w:type="dxa"/>
          </w:tcPr>
          <w:p>
            <w:pPr>
              <w:jc w:val="center"/>
            </w:pPr>
            <w:r>
              <w:t>List&lt;</w:t>
            </w:r>
            <w:r>
              <w:t>MAL::Double</w:t>
            </w:r>
            <w:r>
              <w:t>&gt;</w:t>
            </w:r>
          </w:p>
        </w:tc>
        <w:tc>
          <w:tcPr>
            <w:tcW w:w="1100" w:type="dxa"/>
          </w:tcPr>
          <w:p>
            <w:pPr>
              <w:jc w:val="center"/>
            </w:pPr>
            <w:r>
              <w:t>Yes</w:t>
            </w:r>
          </w:p>
        </w:tc>
        <w:tc>
          <w:tcPr>
            <w:tcW w:w="3768" w:type="dxa"/>
          </w:tcPr>
          <w:p>
            <w:r>
              <w:t>The in-phase component.</w:t>
            </w:r>
          </w:p>
        </w:tc>
      </w:tr>
      <w:tr>
        <w:tc>
          <w:tcPr>
            <w:tcW w:w="2302" w:type="dxa"/>
          </w:tcPr>
          <w:p>
            <w:pPr>
              <w:jc w:val="center"/>
            </w:pPr>
            <w:r>
              <w:t>quadrature</w:t>
            </w:r>
          </w:p>
        </w:tc>
        <w:tc>
          <w:tcPr>
            <w:tcW w:w="1830" w:type="dxa"/>
          </w:tcPr>
          <w:p>
            <w:pPr>
              <w:jc w:val="center"/>
            </w:pPr>
            <w:r>
              <w:t>List&lt;</w:t>
            </w:r>
            <w:r>
              <w:t>MAL::Double</w:t>
            </w:r>
            <w:r>
              <w:t>&gt;</w:t>
            </w:r>
          </w:p>
        </w:tc>
        <w:tc>
          <w:tcPr>
            <w:tcW w:w="1100" w:type="dxa"/>
          </w:tcPr>
          <w:p>
            <w:pPr>
              <w:jc w:val="center"/>
            </w:pPr>
            <w:r>
              <w:t>Yes</w:t>
            </w:r>
          </w:p>
        </w:tc>
        <w:tc>
          <w:tcPr>
            <w:tcW w:w="3768" w:type="dxa"/>
          </w:tcPr>
          <w:p>
            <w:r>
              <w:t>The quadrature component.</w:t>
            </w:r>
          </w:p>
        </w:tc>
      </w:tr>
    </w:tbl>
    <w:p>
      <w:pPr>
        <w:pStyle w:val="Heading2"/>
      </w:pPr>
      <w:r>
        <w:t>Service data types: Magnetometer</w:t>
      </w:r>
    </w:p>
    <w:p>
      <w:pPr>
        <w:pStyle w:val="Heading3"/>
      </w:pPr>
      <w:bookmarkStart w:id="1" w:name="_DATATYPE_MagneticFieldInstance"/>
      <w:bookmarkEnd w:id="1"/>
      <w:r>
        <w:t>Composite: MagneticFieldInstance</w:t>
      </w:r>
    </w:p>
    <w:p>
      <w:r>
        <w:t>An instance of the magnetic field vector.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MagneticFieldInstance</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x</w:t>
            </w:r>
          </w:p>
        </w:tc>
        <w:tc>
          <w:tcPr>
            <w:tcW w:w="1830" w:type="dxa"/>
          </w:tcPr>
          <w:p>
            <w:pPr>
              <w:jc w:val="center"/>
            </w:pPr>
            <w:r>
              <w:t/>
            </w:r>
            <w:r>
              <w:t>MAL::Double</w:t>
            </w:r>
            <w:r>
              <w:t/>
            </w:r>
          </w:p>
        </w:tc>
        <w:tc>
          <w:tcPr>
            <w:tcW w:w="1100" w:type="dxa"/>
          </w:tcPr>
          <w:p>
            <w:pPr>
              <w:jc w:val="center"/>
            </w:pPr>
            <w:r>
              <w:t>No</w:t>
            </w:r>
          </w:p>
        </w:tc>
        <w:tc>
          <w:tcPr>
            <w:tcW w:w="3768" w:type="dxa"/>
          </w:tcPr>
          <w:p>
            <w:r>
              <w:t>The X component of the magetic field in microTesla.</w:t>
            </w:r>
          </w:p>
        </w:tc>
      </w:tr>
      <w:tr>
        <w:tc>
          <w:tcPr>
            <w:tcW w:w="2302" w:type="dxa"/>
          </w:tcPr>
          <w:p>
            <w:pPr>
              <w:jc w:val="center"/>
            </w:pPr>
            <w:r>
              <w:t>y</w:t>
            </w:r>
          </w:p>
        </w:tc>
        <w:tc>
          <w:tcPr>
            <w:tcW w:w="1830" w:type="dxa"/>
          </w:tcPr>
          <w:p>
            <w:pPr>
              <w:jc w:val="center"/>
            </w:pPr>
            <w:r>
              <w:t/>
            </w:r>
            <w:r>
              <w:t>MAL::Double</w:t>
            </w:r>
            <w:r>
              <w:t/>
            </w:r>
          </w:p>
        </w:tc>
        <w:tc>
          <w:tcPr>
            <w:tcW w:w="1100" w:type="dxa"/>
          </w:tcPr>
          <w:p>
            <w:pPr>
              <w:jc w:val="center"/>
            </w:pPr>
            <w:r>
              <w:t>No</w:t>
            </w:r>
          </w:p>
        </w:tc>
        <w:tc>
          <w:tcPr>
            <w:tcW w:w="3768" w:type="dxa"/>
          </w:tcPr>
          <w:p>
            <w:r>
              <w:t>The Y component of the magetic field in microTesla.</w:t>
            </w:r>
          </w:p>
        </w:tc>
      </w:tr>
      <w:tr>
        <w:tc>
          <w:tcPr>
            <w:tcW w:w="2302" w:type="dxa"/>
          </w:tcPr>
          <w:p>
            <w:pPr>
              <w:jc w:val="center"/>
            </w:pPr>
            <w:r>
              <w:t>z</w:t>
            </w:r>
          </w:p>
        </w:tc>
        <w:tc>
          <w:tcPr>
            <w:tcW w:w="1830" w:type="dxa"/>
          </w:tcPr>
          <w:p>
            <w:pPr>
              <w:jc w:val="center"/>
            </w:pPr>
            <w:r>
              <w:t/>
            </w:r>
            <w:r>
              <w:t>MAL::Double</w:t>
            </w:r>
            <w:r>
              <w:t/>
            </w:r>
          </w:p>
        </w:tc>
        <w:tc>
          <w:tcPr>
            <w:tcW w:w="1100" w:type="dxa"/>
          </w:tcPr>
          <w:p>
            <w:pPr>
              <w:jc w:val="center"/>
            </w:pPr>
            <w:r>
              <w:t>No</w:t>
            </w:r>
          </w:p>
        </w:tc>
        <w:tc>
          <w:tcPr>
            <w:tcW w:w="3768" w:type="dxa"/>
          </w:tcPr>
          <w:p>
            <w:r>
              <w:t>The Z component of the magetic field in microTesla.</w:t>
            </w:r>
          </w:p>
        </w:tc>
      </w:tr>
    </w:tbl>
    <w:p>
      <w:pPr>
        <w:pStyle w:val="Heading1"/>
      </w:pPr>
      <w:r>
        <w:t>Error codes</w:t>
      </w:r>
    </w:p>
    <w:p>
      <w:r>
        <w:t>The following table lists the errors defined in this specification:</w:t>
      </w:r>
    </w:p>
    <w:p>
      <w:pPr>
        <w:pStyle w:val="TableTitle"/>
      </w:pPr>
      <w:r>
        <w:t xml:space="preserve">Table </w:t>
      </w:r>
      <w:bookmarkStart w:id="0" w:name="T_Platform Error Code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Platform Error Codes"/>
        <w:r>
          <w:instrText>1</w:instrText>
        </w:r>
      </w:fldSimple>
      <w:r>
        <w:instrText>-</w:instrText>
      </w:r>
      <w:r>
        <w:fldChar w:fldCharType="begin"/>
      </w:r>
      <w:r>
        <w:instrText xml:space="preserve"> SEQ Table_TOC \s 1 </w:instrText>
      </w:r>
      <w:r>
        <w:fldChar w:fldCharType="separate"/>
      </w:r>
      <w:r>
        <w:instrText>1</w:instrText>
      </w:r>
      <w:r>
        <w:fldChar w:fldCharType="end"/>
      </w:r>
      <w:r>
        <w:instrText>Platform Error Codes</w:instrText>
      </w:r>
      <w:bookmarkEnd w:id="1"/>
      <w:r>
        <w:instrText>"</w:instrText>
      </w:r>
      <w:r>
        <w:fldChar w:fldCharType="end"/>
      </w:r>
      <w:r>
        <w:t>:  Platform Error Codes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430"/>
        <w:gridCol w:w="5268"/>
      </w:tblGrid>
      <w:tr>
        <w:tc>
          <w:tcPr>
            <w:tcW w:w="2302" w:type="dxa"/>
            <w:shd w:val="clear" w:color="auto" w:fill="00CCFF"/>
          </w:tcPr>
          <w:p>
            <w:pPr>
              <w:jc w:val="center"/>
            </w:pPr>
            <w:r>
              <w:t>Error</w:t>
            </w:r>
          </w:p>
        </w:tc>
        <w:tc>
          <w:tcPr>
            <w:tcW w:w="1430" w:type="dxa"/>
            <w:shd w:val="clear" w:color="auto" w:fill="00CCFF"/>
          </w:tcPr>
          <w:p>
            <w:pPr>
              <w:jc w:val="center"/>
            </w:pPr>
            <w:r>
              <w:t>Error #</w:t>
            </w:r>
          </w:p>
        </w:tc>
        <w:tc>
          <w:tcPr>
            <w:tcW w:w="5268" w:type="dxa"/>
            <w:shd w:val="clear" w:color="auto" w:fill="00CCFF"/>
          </w:tcPr>
          <w:p>
            <w:pPr>
              <w:jc w:val="center"/>
            </w:pPr>
            <w:r>
              <w:t>Comment</w:t>
            </w:r>
          </w:p>
        </w:tc>
      </w:tr>
      <w:tr>
        <w:tc>
          <w:tcPr>
            <w:tcW w:w="2302" w:type="dxa"/>
          </w:tcPr>
          <w:p>
            <w:pPr>
              <w:jc w:val="center"/>
            </w:pPr>
            <w:r>
              <w:t>DEVICE_IN_USE</w:t>
            </w:r>
          </w:p>
        </w:tc>
        <w:tc>
          <w:tcPr>
            <w:tcW w:w="1430" w:type="dxa"/>
          </w:tcPr>
          <w:p>
            <w:pPr>
              <w:jc w:val="center"/>
            </w:pPr>
            <w:r>
              <w:t>10509</w:t>
            </w:r>
          </w:p>
        </w:tc>
        <w:tc>
          <w:tcPr>
            <w:tcW w:w="5268" w:type="dxa"/>
          </w:tcPr>
          <w:p>
            <w:r>
              <w:t>The device is currently in use.</w:t>
            </w:r>
          </w:p>
        </w:tc>
      </w:tr>
      <w:tr>
        <w:tc>
          <w:tcPr>
            <w:tcW w:w="2302" w:type="dxa"/>
          </w:tcPr>
          <w:p>
            <w:pPr>
              <w:jc w:val="center"/>
            </w:pPr>
            <w:r>
              <w:t>DEVICE_NOT_AVAILABLE</w:t>
            </w:r>
          </w:p>
        </w:tc>
        <w:tc>
          <w:tcPr>
            <w:tcW w:w="1430" w:type="dxa"/>
          </w:tcPr>
          <w:p>
            <w:pPr>
              <w:jc w:val="center"/>
            </w:pPr>
            <w:r>
              <w:t>10510</w:t>
            </w:r>
          </w:p>
        </w:tc>
        <w:tc>
          <w:tcPr>
            <w:tcW w:w="5268" w:type="dxa"/>
          </w:tcPr>
          <w:p>
            <w:r>
              <w:t>The device is currently not available.</w:t>
            </w:r>
          </w:p>
        </w:tc>
      </w:tr>
      <w:tr>
        <w:tc>
          <w:tcPr>
            <w:tcW w:w="2302" w:type="dxa"/>
          </w:tcPr>
          <w:p>
            <w:pPr>
              <w:jc w:val="center"/>
            </w:pPr>
            <w:r>
              <w:t>ADCS_NOT_AVAILABLE</w:t>
            </w:r>
          </w:p>
        </w:tc>
        <w:tc>
          <w:tcPr>
            <w:tcW w:w="1430" w:type="dxa"/>
          </w:tcPr>
          <w:p>
            <w:pPr>
              <w:jc w:val="center"/>
            </w:pPr>
            <w:r>
              <w:t>10</w:t>
            </w:r>
          </w:p>
        </w:tc>
        <w:tc>
          <w:tcPr>
            <w:tcW w:w="5268" w:type="dxa"/>
          </w:tcPr>
          <w:p>
            <w:r>
              <w:t>The ADCS is not available.</w:t>
            </w:r>
          </w:p>
        </w:tc>
      </w:tr>
    </w:tbl>
  </w:body>
</w:document>
</file>

<file path=word/numbering.xml><?xml version="1.0" encoding="utf-8"?>
<w:numbering xmlns:w="http://schemas.openxmlformats.org/wordprocessingml/2006/main">
  <w:abstractNum w:abstractNumId="0">
    <w:nsid w:val="0010107A"/>
    <w:multiLevelType w:val="hybridMultilevel"/>
    <w:tmpl w:val="2FAEA97C"/>
    <w:lvl w:ilvl="0">
      <w:numFmt w:val="bullet"/>
      <w:lvlText w:val="-"/>
      <w:lvlJc w:val="left"/>
      <w:pPr>
        <w:tabs>
          <w:tab w:val="num" w:pos="1080"/>
        </w:tabs>
        <w:ind w:left="1080" w:hanging="360"/>
      </w:pPr>
    </w:lvl>
    <w:lvl w:ilvl="1" w:tentative="1">
      <w:start w:val="1"/>
      <w:numFmt w:val="bullet"/>
      <w:lvlText w:val="o"/>
      <w:lvlJc w:val="left"/>
      <w:pPr>
        <w:tabs>
          <w:tab w:val="num" w:pos="1800"/>
        </w:tabs>
        <w:ind w:left="1800" w:hanging="360"/>
      </w:pPr>
    </w:lvl>
    <w:lvl w:ilvl="2" w:tentative="1">
      <w:start w:val="1"/>
      <w:numFmt w:val="bullet"/>
      <w:lvlText w:val="?"/>
      <w:lvlJc w:val="left"/>
      <w:pPr>
        <w:tabs>
          <w:tab w:val="num" w:pos="2520"/>
        </w:tabs>
        <w:ind w:left="2520" w:hanging="360"/>
      </w:pPr>
    </w:lvl>
  </w:abstractNum>
  <w:abstractNum w:abstractNumId="1">
    <w:nsid w:val="6805624A"/>
    <w:multiLevelType w:val="hybridMultilevel"/>
    <w:tmpl w:val="E1A8AF06"/>
    <w:lvl w:ilvl="0" w:tplc="08090001">
      <w:start w:val="1"/>
      <w:numFmt w:val="bullet"/>
      <w:lvlText w:val=""/>
      <w:lvlJc w:val="left"/>
      <w:pPr>
        <w:tabs>
          <w:tab w:val="num" w:pos="720"/>
        </w:tabs>
        <w:ind w:left="720" w:hanging="360"/>
      </w:pPr>
      <w:rPr>
        <w:rFonts w:ascii="Symbol" w:hAnsi="Symbol" w:hint="default"/>
      </w:rPr>
    </w:lvl>
    <w:lvl w:ilvl="1" w:tplc="607A8D92" w:tentative="1">
      <w:start w:val="1"/>
      <w:numFmt w:val="lowerLetter"/>
      <w:lvlText w:val="%2."/>
      <w:lvlJc w:val="left"/>
      <w:pPr>
        <w:tabs>
          <w:tab w:val="num" w:pos="1440"/>
        </w:tabs>
        <w:ind w:left="1440" w:hanging="360"/>
      </w:pPr>
    </w:lvl>
    <w:lvl w:ilvl="2" w:tplc="87184C80" w:tentative="1">
      <w:start w:val="1"/>
      <w:numFmt w:val="lowerRoman"/>
      <w:lvlText w:val="%3."/>
      <w:lvlJc w:val="right"/>
      <w:pPr>
        <w:tabs>
          <w:tab w:val="num" w:pos="2160"/>
        </w:tabs>
        <w:ind w:left="2160" w:hanging="180"/>
      </w:pPr>
    </w:lvl>
    <w:lvl w:ilvl="3" w:tplc="277E9776" w:tentative="1">
      <w:start w:val="1"/>
      <w:numFmt w:val="decimal"/>
      <w:lvlText w:val="%4."/>
      <w:lvlJc w:val="left"/>
      <w:pPr>
        <w:tabs>
          <w:tab w:val="num" w:pos="2880"/>
        </w:tabs>
        <w:ind w:left="2880" w:hanging="360"/>
      </w:pPr>
    </w:lvl>
    <w:lvl w:ilvl="4" w:tplc="3934DEFA" w:tentative="1">
      <w:start w:val="1"/>
      <w:numFmt w:val="lowerLetter"/>
      <w:lvlText w:val="%5."/>
      <w:lvlJc w:val="left"/>
      <w:pPr>
        <w:tabs>
          <w:tab w:val="num" w:pos="3600"/>
        </w:tabs>
        <w:ind w:left="3600" w:hanging="360"/>
      </w:pPr>
    </w:lvl>
    <w:lvl w:ilvl="5" w:tplc="B838E67C" w:tentative="1">
      <w:start w:val="1"/>
      <w:numFmt w:val="lowerRoman"/>
      <w:lvlText w:val="%6."/>
      <w:lvlJc w:val="right"/>
      <w:pPr>
        <w:tabs>
          <w:tab w:val="num" w:pos="4320"/>
        </w:tabs>
        <w:ind w:left="4320" w:hanging="180"/>
      </w:pPr>
    </w:lvl>
    <w:lvl w:ilvl="6" w:tplc="AF3C1126" w:tentative="1">
      <w:start w:val="1"/>
      <w:numFmt w:val="decimal"/>
      <w:lvlText w:val="%7."/>
      <w:lvlJc w:val="left"/>
      <w:pPr>
        <w:tabs>
          <w:tab w:val="num" w:pos="5040"/>
        </w:tabs>
        <w:ind w:left="5040" w:hanging="360"/>
      </w:pPr>
    </w:lvl>
    <w:lvl w:ilvl="7" w:tplc="2DE61552" w:tentative="1">
      <w:start w:val="1"/>
      <w:numFmt w:val="lowerLetter"/>
      <w:lvlText w:val="%8."/>
      <w:lvlJc w:val="left"/>
      <w:pPr>
        <w:tabs>
          <w:tab w:val="num" w:pos="5760"/>
        </w:tabs>
        <w:ind w:left="5760" w:hanging="360"/>
      </w:pPr>
    </w:lvl>
    <w:lvl w:ilvl="8" w:tplc="43546844" w:tentative="1">
      <w:start w:val="1"/>
      <w:numFmt w:val="lowerRoman"/>
      <w:lvlText w:val="%9."/>
      <w:lvlJc w:val="right"/>
      <w:pPr>
        <w:tabs>
          <w:tab w:val="num" w:pos="6480"/>
        </w:tabs>
        <w:ind w:left="6480" w:hanging="180"/>
      </w:pPr>
    </w:lvl>
  </w:abstractNum>
  <w:abstractNum w:abstractNumId="2">
    <w:nsid w:val="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1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1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1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1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1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1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1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1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1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2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2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nsid w:val="2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2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nsid w:val="2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2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2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nsid w:val="2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2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nsid w:val="2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nsid w:val="3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3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nsid w:val="3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3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nsid w:val="3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nsid w:val="3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nsid w:val="3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nsid w:val="3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nsid w:val="3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nsid w:val="3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nsid w:val="4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nsid w:val="4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nsid w:val="4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nsid w:val="4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nsid w:val="4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nsid w:val="4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nsid w:val="4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nsid w:val="4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nsid w:val="4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nsid w:val="4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nsid w:val="5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nsid w:val="5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E32"/>
  </w:style>
  <w:style w:type="paragraph" w:styleId="Heading1">
    <w:name w:val="heading 1"/>
    <w:basedOn w:val="Normal"/>
    <w:next w:val="Normal"/>
    <w:link w:val="Heading1Char"/>
    <w:uiPriority w:val="99"/>
    <w:qFormat/>
    <w:locke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locked/>
    <w:rsid w:val="008E3E32"/>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locked/>
    <w:rsid w:val="008E3E32"/>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8E3E32"/>
    <w:pPr>
      <w:spacing w:before="240" w:after="60"/>
      <w:outlineLvl w:val="5"/>
    </w:pPr>
    <w:rPr>
      <w:rFonts w:ascii="Times New Roman" w:hAnsi="Times New Roman"/>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8E3E32"/>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8E3E32"/>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8E3E32"/>
    <w:rPr>
      <w:rFonts w:ascii="Calibri" w:hAnsi="Calibri" w:cs="Times New Roman"/>
      <w:b/>
      <w:bCs/>
    </w:rPr>
  </w:style>
  <w:style w:type="paragraph" w:styleId="Caption">
    <w:name w:val="caption"/>
    <w:basedOn w:val="Normal"/>
    <w:next w:val="Normal"/>
    <w:uiPriority w:val="99"/>
    <w:qFormat/>
    <w:locked/>
    <w:rPr>
      <w:b/>
      <w:bCs/>
      <w:sz w:val="20"/>
      <w:szCs w:val="20"/>
    </w:rPr>
  </w:style>
  <w:style w:type="paragraph" w:customStyle="1" w:styleId="TableTitle">
    <w:name w:val="_Table_Title"/>
    <w:basedOn w:val="Normal"/>
    <w:next w:val="Normal"/>
    <w:uiPriority w:val="99"/>
    <w:rsid w:val="006673F3"/>
    <w:pPr>
      <w:keepNext/>
      <w:keepLines/>
      <w:suppressAutoHyphens/>
      <w:spacing w:before="480" w:after="240"/>
      <w:jc w:val="center"/>
    </w:pPr>
    <w:rPr>
      <w:rFonts w:ascii="Times New Roman" w:hAnsi="Times New Roman"/>
      <w:b/>
      <w:sz w:val="24"/>
      <w:szCs w:val="24"/>
      <w:lang w:val="en-US" w:eastAsia="en-US"/>
    </w:rPr>
  </w:style>
  <w:style w:type="paragraph" w:styleId="ListParagraph">
    <w:name w:val="List Paragraph"/>
    <w:basedOn w:val="Normal"/>
    <w:uiPriority w:val="34"/>
    <w:qFormat/>
    <w:rsid w:val="0052240D"/>
    <w:pPr>
      <w:ind w:left="720"/>
      <w:contextualSpacing/>
    </w:pPr>
  </w:style>
  <w:style w:type="character" w:styleId="Hyperlink">
    <w:name w:val="Hyperlink"/>
    <w:basedOn w:val="DefaultParagraphFont"/>
    <w:uiPriority w:val="99"/>
    <w:unhideWhenUsed/>
    <w:rsid w:val="000712F8"/>
    <w:rPr>
      <w:color w:val="0000FF" w:themeColor="hyperlink"/>
      <w:u w:val="single"/>
    </w:rPr>
  </w:style>
  <w:style w:type="character" w:styleId="FollowedHyperlink">
    <w:name w:val="FollowedHyperlink"/>
    <w:basedOn w:val="DefaultParagraphFont"/>
    <w:uiPriority w:val="99"/>
    <w:semiHidden/>
    <w:unhideWhenUsed/>
    <w:rsid w:val="000712F8"/>
    <w:rPr>
      <w:color w:val="800080" w:themeColor="followedHyperlink"/>
      <w:u w:val="single"/>
    </w:rPr>
  </w:style>
</w:styles>
</file>

<file path=word/_rels/document.xml.rels><?xml version="1.0" encoding="UTF-8" standalone="yes"?><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image1" Type="http://schemas.openxmlformats.org/officeDocument/2006/relationships/image" Target="media/image1.png"/><Relationship Id="image2" Type="http://schemas.openxmlformats.org/officeDocument/2006/relationships/image" Target="media/image2.png"/></Relationships>
</file>