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9FA2" w14:textId="77777777" w:rsidR="00BA40C9" w:rsidRDefault="00000000">
      <w:pPr>
        <w:pStyle w:val="Standard"/>
        <w:jc w:val="right"/>
        <w:rPr>
          <w:rFonts w:hint="eastAsia"/>
        </w:rPr>
      </w:pPr>
      <w:r>
        <w:rPr>
          <w:noProof/>
        </w:rPr>
        <w:drawing>
          <wp:anchor distT="0" distB="0" distL="114300" distR="114300" simplePos="0" relativeHeight="251657728" behindDoc="0" locked="0" layoutInCell="1" allowOverlap="1" wp14:anchorId="1A3D3788" wp14:editId="39882131">
            <wp:simplePos x="0" y="0"/>
            <wp:positionH relativeFrom="column">
              <wp:posOffset>22320</wp:posOffset>
            </wp:positionH>
            <wp:positionV relativeFrom="paragraph">
              <wp:posOffset>9363</wp:posOffset>
            </wp:positionV>
            <wp:extent cx="2277715" cy="958684"/>
            <wp:effectExtent l="0" t="0" r="8285" b="0"/>
            <wp:wrapSquare wrapText="right"/>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9917" t="16110" r="8634" b="15307"/>
                    <a:stretch>
                      <a:fillRect/>
                    </a:stretch>
                  </pic:blipFill>
                  <pic:spPr>
                    <a:xfrm>
                      <a:off x="0" y="0"/>
                      <a:ext cx="2277715" cy="958684"/>
                    </a:xfrm>
                    <a:prstGeom prst="rect">
                      <a:avLst/>
                    </a:prstGeom>
                    <a:noFill/>
                    <a:ln>
                      <a:noFill/>
                      <a:prstDash/>
                    </a:ln>
                  </pic:spPr>
                </pic:pic>
              </a:graphicData>
            </a:graphic>
          </wp:anchor>
        </w:drawing>
      </w:r>
      <w:r>
        <w:br/>
      </w:r>
    </w:p>
    <w:p w14:paraId="7933CC9C" w14:textId="77777777" w:rsidR="00BA40C9" w:rsidRDefault="00BA40C9">
      <w:pPr>
        <w:pStyle w:val="Title"/>
        <w:rPr>
          <w:rFonts w:hint="eastAsia"/>
        </w:rPr>
      </w:pPr>
    </w:p>
    <w:p w14:paraId="533D76CE" w14:textId="77777777" w:rsidR="00BA40C9" w:rsidRDefault="00000000">
      <w:pPr>
        <w:pStyle w:val="Title"/>
        <w:rPr>
          <w:rFonts w:hint="eastAsia"/>
          <w:lang w:val="fr-FR"/>
        </w:rPr>
      </w:pPr>
      <w:r>
        <w:rPr>
          <w:lang w:val="fr-FR"/>
        </w:rPr>
        <w:t>Refonte de la rétroaction d’un programme de détection de vulnérabilité</w:t>
      </w:r>
    </w:p>
    <w:p w14:paraId="780399AB" w14:textId="77777777" w:rsidR="00BA40C9" w:rsidRDefault="00BA40C9">
      <w:pPr>
        <w:pStyle w:val="Textbody"/>
        <w:jc w:val="center"/>
        <w:rPr>
          <w:rFonts w:hint="eastAsia"/>
          <w:lang w:val="fr-CA"/>
        </w:rPr>
      </w:pPr>
    </w:p>
    <w:p w14:paraId="3D2B3759" w14:textId="77777777" w:rsidR="00BA40C9" w:rsidRDefault="00BA40C9">
      <w:pPr>
        <w:pStyle w:val="Textbody"/>
        <w:jc w:val="center"/>
        <w:rPr>
          <w:rFonts w:hint="eastAsia"/>
          <w:lang w:val="fr-CA"/>
        </w:rPr>
      </w:pPr>
    </w:p>
    <w:p w14:paraId="3DF71F7C" w14:textId="77777777" w:rsidR="00BA40C9" w:rsidRDefault="00BA40C9">
      <w:pPr>
        <w:pStyle w:val="Textbody"/>
        <w:jc w:val="center"/>
        <w:rPr>
          <w:rFonts w:hint="eastAsia"/>
          <w:lang w:val="fr-CA"/>
        </w:rPr>
      </w:pPr>
    </w:p>
    <w:p w14:paraId="4C7F9CD5" w14:textId="77777777" w:rsidR="00BA40C9" w:rsidRDefault="00000000">
      <w:pPr>
        <w:pStyle w:val="Textbody"/>
        <w:jc w:val="center"/>
        <w:rPr>
          <w:rFonts w:hint="eastAsia"/>
          <w:lang w:val="fr-CA"/>
        </w:rPr>
      </w:pPr>
      <w:r>
        <w:rPr>
          <w:lang w:val="fr-CA"/>
        </w:rPr>
        <w:t>Rapport final présenté à</w:t>
      </w:r>
    </w:p>
    <w:p w14:paraId="56B0677A" w14:textId="77777777" w:rsidR="00BA40C9" w:rsidRPr="00671562" w:rsidRDefault="00000000">
      <w:pPr>
        <w:pStyle w:val="Textbody"/>
        <w:jc w:val="center"/>
        <w:rPr>
          <w:rFonts w:hint="eastAsia"/>
          <w:lang w:val="fr-FR"/>
        </w:rPr>
      </w:pPr>
      <w:r>
        <w:rPr>
          <w:lang w:val="fr-CA"/>
        </w:rPr>
        <w:t xml:space="preserve">Professeur </w:t>
      </w:r>
      <w:r>
        <w:rPr>
          <w:lang w:val="fr-FR"/>
        </w:rPr>
        <w:t>Raphaël Khoury - Superviseur,</w:t>
      </w:r>
    </w:p>
    <w:p w14:paraId="487E93D4" w14:textId="77777777" w:rsidR="00BA40C9" w:rsidRPr="00671562" w:rsidRDefault="00000000">
      <w:pPr>
        <w:pStyle w:val="Textbody"/>
        <w:jc w:val="center"/>
        <w:rPr>
          <w:rFonts w:hint="eastAsia"/>
          <w:lang w:val="fr-FR"/>
        </w:rPr>
      </w:pPr>
      <w:r>
        <w:rPr>
          <w:lang w:val="fr-FR"/>
        </w:rPr>
        <w:t xml:space="preserve">Professeur Karim El </w:t>
      </w:r>
      <w:proofErr w:type="spellStart"/>
      <w:r>
        <w:rPr>
          <w:lang w:val="fr-FR"/>
        </w:rPr>
        <w:t>Guemhioui</w:t>
      </w:r>
      <w:proofErr w:type="spellEnd"/>
      <w:r>
        <w:rPr>
          <w:lang w:val="fr-FR"/>
        </w:rPr>
        <w:t xml:space="preserve"> - </w:t>
      </w:r>
      <w:r>
        <w:rPr>
          <w:lang w:val="fr-CA"/>
        </w:rPr>
        <w:t>Coordonnateur</w:t>
      </w:r>
    </w:p>
    <w:p w14:paraId="3AFA040F" w14:textId="77777777" w:rsidR="00BA40C9" w:rsidRDefault="00BA40C9">
      <w:pPr>
        <w:pStyle w:val="Textbody"/>
        <w:jc w:val="center"/>
        <w:rPr>
          <w:rFonts w:hint="eastAsia"/>
          <w:lang w:val="fr-CA"/>
        </w:rPr>
      </w:pPr>
    </w:p>
    <w:p w14:paraId="247A7756" w14:textId="77777777" w:rsidR="00BA40C9" w:rsidRDefault="00BA40C9">
      <w:pPr>
        <w:pStyle w:val="Textbody"/>
        <w:jc w:val="center"/>
        <w:rPr>
          <w:rFonts w:hint="eastAsia"/>
          <w:lang w:val="fr-CA"/>
        </w:rPr>
      </w:pPr>
    </w:p>
    <w:p w14:paraId="0940E773" w14:textId="77777777" w:rsidR="00BA40C9" w:rsidRDefault="00BA40C9">
      <w:pPr>
        <w:pStyle w:val="Textbody"/>
        <w:jc w:val="center"/>
        <w:rPr>
          <w:rFonts w:hint="eastAsia"/>
          <w:lang w:val="fr-CA"/>
        </w:rPr>
      </w:pPr>
    </w:p>
    <w:p w14:paraId="19FBEC04" w14:textId="77777777" w:rsidR="00BA40C9" w:rsidRDefault="00000000">
      <w:pPr>
        <w:pStyle w:val="Textbody"/>
        <w:jc w:val="center"/>
        <w:rPr>
          <w:rFonts w:hint="eastAsia"/>
          <w:lang w:val="fr-CA"/>
        </w:rPr>
      </w:pPr>
      <w:proofErr w:type="gramStart"/>
      <w:r>
        <w:rPr>
          <w:lang w:val="fr-CA"/>
        </w:rPr>
        <w:t>par</w:t>
      </w:r>
      <w:proofErr w:type="gramEnd"/>
    </w:p>
    <w:p w14:paraId="709A02A2" w14:textId="77777777" w:rsidR="00BA40C9" w:rsidRDefault="00000000">
      <w:pPr>
        <w:pStyle w:val="Textbody"/>
        <w:jc w:val="center"/>
        <w:rPr>
          <w:rFonts w:hint="eastAsia"/>
          <w:lang w:val="es-MX"/>
        </w:rPr>
      </w:pPr>
      <w:r>
        <w:rPr>
          <w:lang w:val="es-MX"/>
        </w:rPr>
        <w:t>Abdel-</w:t>
      </w:r>
      <w:proofErr w:type="spellStart"/>
      <w:r>
        <w:rPr>
          <w:lang w:val="es-MX"/>
        </w:rPr>
        <w:t>Gany</w:t>
      </w:r>
      <w:proofErr w:type="spellEnd"/>
      <w:r>
        <w:rPr>
          <w:lang w:val="es-MX"/>
        </w:rPr>
        <w:t xml:space="preserve"> </w:t>
      </w:r>
      <w:proofErr w:type="spellStart"/>
      <w:r>
        <w:rPr>
          <w:lang w:val="es-MX"/>
        </w:rPr>
        <w:t>Jr</w:t>
      </w:r>
      <w:proofErr w:type="spellEnd"/>
      <w:r>
        <w:rPr>
          <w:lang w:val="es-MX"/>
        </w:rPr>
        <w:t xml:space="preserve"> Odedele (ODEA82070001)</w:t>
      </w:r>
    </w:p>
    <w:p w14:paraId="5F63EEFF" w14:textId="77777777" w:rsidR="00BA40C9" w:rsidRDefault="00BA40C9">
      <w:pPr>
        <w:pStyle w:val="Textbody"/>
        <w:jc w:val="center"/>
        <w:rPr>
          <w:rFonts w:hint="eastAsia"/>
          <w:lang w:val="es-MX"/>
        </w:rPr>
      </w:pPr>
    </w:p>
    <w:p w14:paraId="17D48714" w14:textId="77777777" w:rsidR="00BA40C9" w:rsidRDefault="00BA40C9">
      <w:pPr>
        <w:pStyle w:val="Textbody"/>
        <w:jc w:val="center"/>
        <w:rPr>
          <w:rFonts w:hint="eastAsia"/>
          <w:lang w:val="es-MX"/>
        </w:rPr>
      </w:pPr>
    </w:p>
    <w:p w14:paraId="4F4EC6F5" w14:textId="77777777" w:rsidR="00BA40C9" w:rsidRDefault="00BA40C9">
      <w:pPr>
        <w:pStyle w:val="Textbody"/>
        <w:jc w:val="center"/>
        <w:rPr>
          <w:rFonts w:hint="eastAsia"/>
          <w:lang w:val="es-MX"/>
        </w:rPr>
      </w:pPr>
    </w:p>
    <w:p w14:paraId="1C3383CA" w14:textId="77777777" w:rsidR="00BA40C9" w:rsidRDefault="00000000">
      <w:pPr>
        <w:pStyle w:val="Textbody"/>
        <w:jc w:val="center"/>
        <w:rPr>
          <w:rFonts w:hint="eastAsia"/>
          <w:lang w:val="fr-CA"/>
        </w:rPr>
      </w:pPr>
      <w:proofErr w:type="gramStart"/>
      <w:r>
        <w:rPr>
          <w:lang w:val="fr-CA"/>
        </w:rPr>
        <w:t>dans</w:t>
      </w:r>
      <w:proofErr w:type="gramEnd"/>
      <w:r>
        <w:rPr>
          <w:lang w:val="fr-CA"/>
        </w:rPr>
        <w:t xml:space="preserve"> le cadre du cours</w:t>
      </w:r>
    </w:p>
    <w:p w14:paraId="7F53AD9A" w14:textId="77777777" w:rsidR="00BA40C9" w:rsidRDefault="00000000">
      <w:pPr>
        <w:pStyle w:val="Textbody"/>
        <w:jc w:val="center"/>
        <w:rPr>
          <w:rFonts w:hint="eastAsia"/>
          <w:lang w:val="fr-CA"/>
        </w:rPr>
      </w:pPr>
      <w:r>
        <w:rPr>
          <w:lang w:val="fr-CA"/>
        </w:rPr>
        <w:t>INF4173 Projet Synthèse</w:t>
      </w:r>
    </w:p>
    <w:p w14:paraId="4837E940" w14:textId="77777777" w:rsidR="00BA40C9" w:rsidRDefault="00BA40C9">
      <w:pPr>
        <w:pStyle w:val="Textbody"/>
        <w:jc w:val="center"/>
        <w:rPr>
          <w:rFonts w:hint="eastAsia"/>
          <w:lang w:val="fr-CA"/>
        </w:rPr>
      </w:pPr>
    </w:p>
    <w:p w14:paraId="23FC2347" w14:textId="77777777" w:rsidR="00BA40C9" w:rsidRDefault="00BA40C9">
      <w:pPr>
        <w:pStyle w:val="Textbody"/>
        <w:jc w:val="center"/>
        <w:rPr>
          <w:rFonts w:hint="eastAsia"/>
          <w:lang w:val="fr-CA"/>
        </w:rPr>
      </w:pPr>
    </w:p>
    <w:p w14:paraId="1AE22B45" w14:textId="77777777" w:rsidR="00BA40C9" w:rsidRDefault="00BA40C9">
      <w:pPr>
        <w:pStyle w:val="Textbody"/>
        <w:jc w:val="center"/>
        <w:rPr>
          <w:rFonts w:hint="eastAsia"/>
          <w:lang w:val="fr-CA"/>
        </w:rPr>
      </w:pPr>
    </w:p>
    <w:p w14:paraId="71A2ACB0" w14:textId="77777777" w:rsidR="00BA40C9" w:rsidRDefault="00000000">
      <w:pPr>
        <w:pStyle w:val="Textbody"/>
        <w:jc w:val="center"/>
        <w:rPr>
          <w:rFonts w:hint="eastAsia"/>
          <w:lang w:val="fr-CA"/>
        </w:rPr>
      </w:pPr>
      <w:r>
        <w:rPr>
          <w:lang w:val="fr-CA"/>
        </w:rPr>
        <w:t>Département d’informatique et d’ingénierie</w:t>
      </w:r>
    </w:p>
    <w:p w14:paraId="08C7C5BD" w14:textId="77777777" w:rsidR="00BA40C9" w:rsidRDefault="00000000">
      <w:pPr>
        <w:pStyle w:val="Textbody"/>
        <w:jc w:val="center"/>
        <w:rPr>
          <w:rFonts w:hint="eastAsia"/>
          <w:lang w:val="fr-CA"/>
        </w:rPr>
      </w:pPr>
      <w:r>
        <w:rPr>
          <w:lang w:val="fr-CA"/>
        </w:rPr>
        <w:t>Université du Québec en Outaouais</w:t>
      </w:r>
    </w:p>
    <w:p w14:paraId="72F9A96A" w14:textId="77777777" w:rsidR="00BA40C9" w:rsidRDefault="00000000">
      <w:pPr>
        <w:pStyle w:val="Textbody"/>
        <w:jc w:val="center"/>
        <w:rPr>
          <w:rFonts w:hint="eastAsia"/>
          <w:lang w:val="fr-CA"/>
        </w:rPr>
      </w:pPr>
      <w:r>
        <w:rPr>
          <w:lang w:val="fr-CA"/>
        </w:rPr>
        <w:t>21 avril 2023</w:t>
      </w:r>
    </w:p>
    <w:p w14:paraId="6EE54BD4" w14:textId="77777777" w:rsidR="00BA40C9" w:rsidRDefault="00000000">
      <w:pPr>
        <w:pStyle w:val="ContentsHeading"/>
        <w:tabs>
          <w:tab w:val="right" w:leader="dot" w:pos="9360"/>
        </w:tabs>
        <w:rPr>
          <w:rFonts w:hint="eastAsia"/>
        </w:rPr>
      </w:pPr>
      <w:r>
        <w:rPr>
          <w:rFonts w:ascii="Liberation Serif" w:eastAsia="NSimSun" w:hAnsi="Liberation Serif" w:cs="Lucida Sans"/>
          <w:b w:val="0"/>
          <w:bCs w:val="0"/>
          <w:sz w:val="24"/>
          <w:szCs w:val="24"/>
        </w:rPr>
        <w:lastRenderedPageBreak/>
        <w:fldChar w:fldCharType="begin"/>
      </w:r>
      <w:r>
        <w:instrText xml:space="preserve"> TOC \o "1-9" \u \l 1-9 \h </w:instrText>
      </w:r>
      <w:r>
        <w:rPr>
          <w:rFonts w:ascii="Liberation Serif" w:eastAsia="NSimSun" w:hAnsi="Liberation Serif" w:cs="Lucida Sans"/>
          <w:b w:val="0"/>
          <w:bCs w:val="0"/>
          <w:sz w:val="24"/>
          <w:szCs w:val="24"/>
        </w:rPr>
        <w:fldChar w:fldCharType="separate"/>
      </w:r>
      <w:r>
        <w:t>Table of Contents</w:t>
      </w:r>
    </w:p>
    <w:p w14:paraId="6D9AFBD3" w14:textId="77777777" w:rsidR="00BA40C9" w:rsidRDefault="00000000">
      <w:pPr>
        <w:pStyle w:val="TOC2"/>
        <w:tabs>
          <w:tab w:val="right" w:leader="dot" w:pos="9972"/>
        </w:tabs>
        <w:rPr>
          <w:rFonts w:hint="eastAsia"/>
        </w:rPr>
      </w:pPr>
      <w:hyperlink r:id="rId8" w:history="1">
        <w:r>
          <w:t>Résumé</w:t>
        </w:r>
        <w:r>
          <w:tab/>
          <w:t>3</w:t>
        </w:r>
      </w:hyperlink>
    </w:p>
    <w:p w14:paraId="6DBBB893" w14:textId="77777777" w:rsidR="00BA40C9" w:rsidRDefault="00000000">
      <w:pPr>
        <w:pStyle w:val="TOC2"/>
        <w:tabs>
          <w:tab w:val="right" w:leader="dot" w:pos="9972"/>
        </w:tabs>
        <w:rPr>
          <w:rFonts w:hint="eastAsia"/>
        </w:rPr>
      </w:pPr>
      <w:hyperlink r:id="rId9" w:history="1">
        <w:r>
          <w:t>Introduction</w:t>
        </w:r>
        <w:r>
          <w:tab/>
          <w:t>4</w:t>
        </w:r>
      </w:hyperlink>
    </w:p>
    <w:p w14:paraId="55A4C108" w14:textId="77777777" w:rsidR="00BA40C9" w:rsidRDefault="00000000">
      <w:pPr>
        <w:pStyle w:val="TOC2"/>
        <w:tabs>
          <w:tab w:val="right" w:leader="dot" w:pos="9972"/>
        </w:tabs>
        <w:rPr>
          <w:rFonts w:hint="eastAsia"/>
        </w:rPr>
      </w:pPr>
      <w:hyperlink r:id="rId10" w:history="1">
        <w:r>
          <w:t>Description des étapes accomplies</w:t>
        </w:r>
        <w:r>
          <w:tab/>
          <w:t>4</w:t>
        </w:r>
      </w:hyperlink>
    </w:p>
    <w:p w14:paraId="2C8E43D2" w14:textId="77777777" w:rsidR="00BA40C9" w:rsidRDefault="00000000">
      <w:pPr>
        <w:pStyle w:val="TOC3"/>
        <w:tabs>
          <w:tab w:val="right" w:leader="dot" w:pos="9972"/>
        </w:tabs>
        <w:rPr>
          <w:rFonts w:hint="eastAsia"/>
        </w:rPr>
      </w:pPr>
      <w:hyperlink r:id="rId11" w:history="1">
        <w:r>
          <w:t>Familiarisation avec le travail accompli dans le projet précédent</w:t>
        </w:r>
        <w:r>
          <w:tab/>
          <w:t>4</w:t>
        </w:r>
      </w:hyperlink>
    </w:p>
    <w:p w14:paraId="68CCA90D" w14:textId="77777777" w:rsidR="00BA40C9" w:rsidRDefault="00000000">
      <w:pPr>
        <w:pStyle w:val="TOC3"/>
        <w:tabs>
          <w:tab w:val="right" w:leader="dot" w:pos="9972"/>
        </w:tabs>
        <w:rPr>
          <w:rFonts w:hint="eastAsia"/>
        </w:rPr>
      </w:pPr>
      <w:hyperlink r:id="rId12" w:history="1">
        <w:r>
          <w:t>L’outil d’analyse de vulnérabilité de code et analyse des mots-clés, du code désigné vulnérable</w:t>
        </w:r>
        <w:r>
          <w:tab/>
          <w:t>4</w:t>
        </w:r>
      </w:hyperlink>
    </w:p>
    <w:p w14:paraId="0E7E48CB" w14:textId="77777777" w:rsidR="00BA40C9" w:rsidRDefault="00000000">
      <w:pPr>
        <w:pStyle w:val="TOC4"/>
        <w:tabs>
          <w:tab w:val="right" w:leader="dot" w:pos="9972"/>
        </w:tabs>
        <w:rPr>
          <w:rFonts w:hint="eastAsia"/>
        </w:rPr>
      </w:pPr>
      <w:hyperlink r:id="rId13" w:history="1">
        <w:r>
          <w:t>Affichage des messages dans VCG</w:t>
        </w:r>
        <w:r>
          <w:tab/>
          <w:t>5</w:t>
        </w:r>
      </w:hyperlink>
    </w:p>
    <w:p w14:paraId="1DBB4AE5" w14:textId="77777777" w:rsidR="00BA40C9" w:rsidRDefault="00000000">
      <w:pPr>
        <w:pStyle w:val="TOC4"/>
        <w:tabs>
          <w:tab w:val="right" w:leader="dot" w:pos="9972"/>
        </w:tabs>
        <w:rPr>
          <w:rFonts w:hint="eastAsia"/>
        </w:rPr>
      </w:pPr>
      <w:hyperlink r:id="rId14" w:history="1">
        <w:r>
          <w:t>Formatage des règles d’analyse de VCG</w:t>
        </w:r>
        <w:r>
          <w:tab/>
          <w:t>5</w:t>
        </w:r>
      </w:hyperlink>
    </w:p>
    <w:p w14:paraId="3535010B" w14:textId="77777777" w:rsidR="00BA40C9" w:rsidRDefault="00000000">
      <w:pPr>
        <w:pStyle w:val="TOC4"/>
        <w:tabs>
          <w:tab w:val="right" w:leader="dot" w:pos="9972"/>
        </w:tabs>
        <w:rPr>
          <w:rFonts w:hint="eastAsia"/>
        </w:rPr>
      </w:pPr>
      <w:hyperlink r:id="rId15" w:history="1">
        <w:r>
          <w:t>Les types de CVE</w:t>
        </w:r>
        <w:r>
          <w:tab/>
          <w:t>5</w:t>
        </w:r>
      </w:hyperlink>
    </w:p>
    <w:p w14:paraId="4D75D245" w14:textId="77777777" w:rsidR="00BA40C9" w:rsidRDefault="00000000">
      <w:pPr>
        <w:pStyle w:val="TOC4"/>
        <w:tabs>
          <w:tab w:val="right" w:leader="dot" w:pos="9972"/>
        </w:tabs>
        <w:rPr>
          <w:rFonts w:hint="eastAsia"/>
        </w:rPr>
      </w:pPr>
      <w:hyperlink r:id="rId16" w:history="1">
        <w:r>
          <w:t>Les CVEs de l’ancien projet détectable avec VCG</w:t>
        </w:r>
        <w:r>
          <w:tab/>
          <w:t>6</w:t>
        </w:r>
      </w:hyperlink>
    </w:p>
    <w:p w14:paraId="3C1081A6" w14:textId="77777777" w:rsidR="00BA40C9" w:rsidRDefault="00000000">
      <w:pPr>
        <w:pStyle w:val="TOC4"/>
        <w:tabs>
          <w:tab w:val="right" w:leader="dot" w:pos="9972"/>
        </w:tabs>
        <w:rPr>
          <w:rFonts w:hint="eastAsia"/>
        </w:rPr>
      </w:pPr>
      <w:hyperlink r:id="rId17" w:history="1">
        <w:r>
          <w:t>Les CVEs de l’ancien projet détectable par l’analyse statique sans les limitations de VCG</w:t>
        </w:r>
        <w:r>
          <w:tab/>
          <w:t>7</w:t>
        </w:r>
      </w:hyperlink>
    </w:p>
    <w:p w14:paraId="604A9C50" w14:textId="77777777" w:rsidR="00BA40C9" w:rsidRDefault="00000000">
      <w:pPr>
        <w:pStyle w:val="TOC4"/>
        <w:tabs>
          <w:tab w:val="right" w:leader="dot" w:pos="9972"/>
        </w:tabs>
        <w:rPr>
          <w:rFonts w:hint="eastAsia"/>
        </w:rPr>
      </w:pPr>
      <w:hyperlink r:id="rId18" w:history="1">
        <w:r>
          <w:t>Les CVEs de l’ancien projet non détectable par l’analyse statique</w:t>
        </w:r>
        <w:r>
          <w:tab/>
          <w:t>9</w:t>
        </w:r>
      </w:hyperlink>
    </w:p>
    <w:p w14:paraId="295B8F31" w14:textId="77777777" w:rsidR="00BA40C9" w:rsidRDefault="00000000">
      <w:pPr>
        <w:pStyle w:val="TOC3"/>
        <w:tabs>
          <w:tab w:val="right" w:leader="dot" w:pos="9972"/>
        </w:tabs>
        <w:rPr>
          <w:rFonts w:hint="eastAsia"/>
        </w:rPr>
      </w:pPr>
      <w:hyperlink r:id="rId19" w:history="1">
        <w:r>
          <w:t>Compilation des mots-clés et patrons qui permettent de déceler les vulnérabilités d’utilisation des librairies cryptographiques</w:t>
        </w:r>
        <w:r>
          <w:tab/>
          <w:t>10</w:t>
        </w:r>
      </w:hyperlink>
    </w:p>
    <w:p w14:paraId="38911462" w14:textId="77777777" w:rsidR="00BA40C9" w:rsidRDefault="00000000">
      <w:pPr>
        <w:pStyle w:val="TOC4"/>
        <w:tabs>
          <w:tab w:val="right" w:leader="dot" w:pos="9972"/>
        </w:tabs>
        <w:rPr>
          <w:rFonts w:hint="eastAsia"/>
        </w:rPr>
      </w:pPr>
      <w:hyperlink r:id="rId20" w:history="1">
        <w:r>
          <w:t>Données du fichier excel</w:t>
        </w:r>
        <w:r>
          <w:tab/>
          <w:t>11</w:t>
        </w:r>
      </w:hyperlink>
    </w:p>
    <w:p w14:paraId="30C7B551" w14:textId="77777777" w:rsidR="00BA40C9" w:rsidRDefault="00000000">
      <w:pPr>
        <w:pStyle w:val="TOC3"/>
        <w:tabs>
          <w:tab w:val="right" w:leader="dot" w:pos="9972"/>
        </w:tabs>
        <w:rPr>
          <w:rFonts w:hint="eastAsia"/>
        </w:rPr>
      </w:pPr>
      <w:hyperlink r:id="rId21" w:history="1">
        <w:r>
          <w:t>Rédaction des messages spécifiques pour les erreurs que représentent les mots-clés et patrons détectés</w:t>
        </w:r>
        <w:r>
          <w:tab/>
          <w:t>11</w:t>
        </w:r>
      </w:hyperlink>
    </w:p>
    <w:p w14:paraId="7883A35D" w14:textId="77777777" w:rsidR="00BA40C9" w:rsidRDefault="00000000">
      <w:pPr>
        <w:pStyle w:val="TOC4"/>
        <w:tabs>
          <w:tab w:val="right" w:leader="dot" w:pos="9972"/>
        </w:tabs>
        <w:rPr>
          <w:rFonts w:hint="eastAsia"/>
        </w:rPr>
      </w:pPr>
      <w:hyperlink r:id="rId22" w:history="1">
        <w:r>
          <w:t>Méthodologie de rédaction</w:t>
        </w:r>
        <w:r>
          <w:tab/>
          <w:t>11</w:t>
        </w:r>
      </w:hyperlink>
    </w:p>
    <w:p w14:paraId="6D1F16CD" w14:textId="77777777" w:rsidR="00BA40C9" w:rsidRDefault="00000000">
      <w:pPr>
        <w:pStyle w:val="TOC3"/>
        <w:tabs>
          <w:tab w:val="right" w:leader="dot" w:pos="9972"/>
        </w:tabs>
        <w:rPr>
          <w:rFonts w:hint="eastAsia"/>
        </w:rPr>
      </w:pPr>
      <w:hyperlink r:id="rId23" w:history="1">
        <w:r>
          <w:t>Discussion</w:t>
        </w:r>
        <w:r>
          <w:tab/>
          <w:t>11</w:t>
        </w:r>
      </w:hyperlink>
    </w:p>
    <w:p w14:paraId="5CBAA597" w14:textId="77777777" w:rsidR="00BA40C9" w:rsidRDefault="00000000">
      <w:pPr>
        <w:pStyle w:val="TOC4"/>
        <w:tabs>
          <w:tab w:val="right" w:leader="dot" w:pos="9972"/>
        </w:tabs>
        <w:rPr>
          <w:rFonts w:hint="eastAsia"/>
        </w:rPr>
      </w:pPr>
      <w:hyperlink r:id="rId24" w:history="1">
        <w:r>
          <w:t>Listage du code (conf_maker.py)</w:t>
        </w:r>
        <w:r>
          <w:tab/>
          <w:t>12</w:t>
        </w:r>
      </w:hyperlink>
    </w:p>
    <w:p w14:paraId="7F6F7A14" w14:textId="77777777" w:rsidR="00BA40C9" w:rsidRDefault="00000000">
      <w:pPr>
        <w:pStyle w:val="TOC4"/>
        <w:tabs>
          <w:tab w:val="right" w:leader="dot" w:pos="9972"/>
        </w:tabs>
        <w:rPr>
          <w:rFonts w:hint="eastAsia"/>
        </w:rPr>
      </w:pPr>
      <w:hyperlink r:id="rId25" w:history="1">
        <w:r>
          <w:t>Appliquer les fichiers</w:t>
        </w:r>
        <w:r>
          <w:tab/>
          <w:t>13</w:t>
        </w:r>
      </w:hyperlink>
    </w:p>
    <w:p w14:paraId="72AB4481" w14:textId="77777777" w:rsidR="00BA40C9" w:rsidRDefault="00000000">
      <w:pPr>
        <w:pStyle w:val="TOC4"/>
        <w:tabs>
          <w:tab w:val="right" w:leader="dot" w:pos="9972"/>
        </w:tabs>
        <w:rPr>
          <w:rFonts w:hint="eastAsia"/>
        </w:rPr>
      </w:pPr>
      <w:hyperlink r:id="rId26" w:history="1">
        <w:r>
          <w:t>Comparaison avec les messages de l’ancien projet</w:t>
        </w:r>
        <w:r>
          <w:tab/>
          <w:t>15</w:t>
        </w:r>
      </w:hyperlink>
    </w:p>
    <w:p w14:paraId="2F6FF0CA" w14:textId="77777777" w:rsidR="00BA40C9" w:rsidRDefault="00000000">
      <w:pPr>
        <w:pStyle w:val="TOC4"/>
        <w:tabs>
          <w:tab w:val="right" w:leader="dot" w:pos="9972"/>
        </w:tabs>
        <w:rPr>
          <w:rFonts w:hint="eastAsia"/>
        </w:rPr>
      </w:pPr>
      <w:hyperlink r:id="rId27" w:history="1">
        <w:r>
          <w:t>Liste des messages d’erreurs de vrais positifs</w:t>
        </w:r>
        <w:r>
          <w:tab/>
          <w:t>15</w:t>
        </w:r>
      </w:hyperlink>
    </w:p>
    <w:p w14:paraId="74754CD2" w14:textId="77777777" w:rsidR="00BA40C9" w:rsidRDefault="00000000">
      <w:pPr>
        <w:pStyle w:val="TOC4"/>
        <w:tabs>
          <w:tab w:val="right" w:leader="dot" w:pos="9972"/>
        </w:tabs>
        <w:rPr>
          <w:rFonts w:hint="eastAsia"/>
        </w:rPr>
      </w:pPr>
      <w:hyperlink r:id="rId28" w:history="1">
        <w:r>
          <w:t>Difficultés rencontrées</w:t>
        </w:r>
        <w:r>
          <w:tab/>
          <w:t>17</w:t>
        </w:r>
      </w:hyperlink>
    </w:p>
    <w:p w14:paraId="53111384" w14:textId="77777777" w:rsidR="00BA40C9" w:rsidRDefault="00000000">
      <w:pPr>
        <w:pStyle w:val="TOC4"/>
        <w:tabs>
          <w:tab w:val="right" w:leader="dot" w:pos="9972"/>
        </w:tabs>
        <w:rPr>
          <w:rFonts w:hint="eastAsia"/>
        </w:rPr>
      </w:pPr>
      <w:hyperlink r:id="rId29" w:history="1">
        <w:r>
          <w:t>Limitations</w:t>
        </w:r>
        <w:r>
          <w:tab/>
          <w:t>17</w:t>
        </w:r>
      </w:hyperlink>
    </w:p>
    <w:p w14:paraId="51269947" w14:textId="77777777" w:rsidR="00BA40C9" w:rsidRDefault="00000000">
      <w:pPr>
        <w:pStyle w:val="TOC1"/>
        <w:tabs>
          <w:tab w:val="right" w:leader="dot" w:pos="9972"/>
        </w:tabs>
        <w:rPr>
          <w:rFonts w:hint="eastAsia"/>
        </w:rPr>
      </w:pPr>
      <w:hyperlink r:id="rId30" w:history="1">
        <w:r>
          <w:t>Conclusion</w:t>
        </w:r>
        <w:r>
          <w:tab/>
          <w:t>17</w:t>
        </w:r>
      </w:hyperlink>
    </w:p>
    <w:p w14:paraId="50D308F7" w14:textId="77777777" w:rsidR="00BA40C9" w:rsidRDefault="00000000">
      <w:pPr>
        <w:pStyle w:val="TOC2"/>
        <w:tabs>
          <w:tab w:val="right" w:leader="dot" w:pos="9972"/>
        </w:tabs>
        <w:rPr>
          <w:rFonts w:hint="eastAsia"/>
        </w:rPr>
      </w:pPr>
      <w:hyperlink r:id="rId31" w:history="1">
        <w:r>
          <w:t>Bibliographie</w:t>
        </w:r>
        <w:r>
          <w:tab/>
          <w:t>18</w:t>
        </w:r>
      </w:hyperlink>
    </w:p>
    <w:p w14:paraId="4B0BD335" w14:textId="77777777" w:rsidR="00BA40C9" w:rsidRPr="00671562" w:rsidRDefault="00000000">
      <w:pPr>
        <w:pStyle w:val="Heading2"/>
        <w:pageBreakBefore/>
        <w:rPr>
          <w:rFonts w:hint="eastAsia"/>
          <w:lang w:val="fr-FR"/>
        </w:rPr>
      </w:pPr>
      <w:r>
        <w:rPr>
          <w:rFonts w:cs="Mangal"/>
          <w:szCs w:val="21"/>
        </w:rPr>
        <w:lastRenderedPageBreak/>
        <w:fldChar w:fldCharType="end"/>
      </w:r>
      <w:bookmarkStart w:id="0" w:name="__RefHeading___Toc3500_601016215"/>
      <w:r>
        <w:rPr>
          <w:lang w:val="fr-CA"/>
        </w:rPr>
        <w:t>Résumé</w:t>
      </w:r>
      <w:bookmarkEnd w:id="0"/>
    </w:p>
    <w:p w14:paraId="1FB26C2D" w14:textId="77777777" w:rsidR="00BA40C9" w:rsidRPr="00671562" w:rsidRDefault="00000000">
      <w:pPr>
        <w:pStyle w:val="NormalWeb"/>
        <w:spacing w:before="0" w:after="0" w:line="360" w:lineRule="auto"/>
        <w:rPr>
          <w:rFonts w:hint="eastAsia"/>
          <w:lang w:val="fr-FR"/>
        </w:rPr>
      </w:pPr>
      <w:r>
        <w:rPr>
          <w:color w:val="000000"/>
          <w:lang w:val="fr-CA"/>
        </w:rPr>
        <w:t xml:space="preserve">Prévenir des vulnérabilités dans du code est une tâche en constante fluctuation.  De nouveaux points d’attaque sont constamment découverts. Rectifier les vecteurs de pénétration est accomplie à l’aide de collaboration sous la forme d’une liste de faiblesse détectée. Cette liste communément appelée </w:t>
      </w:r>
      <w:r>
        <w:rPr>
          <w:i/>
          <w:iCs/>
          <w:color w:val="000000"/>
          <w:lang w:val="fr-CA"/>
        </w:rPr>
        <w:t xml:space="preserve">Common </w:t>
      </w:r>
      <w:proofErr w:type="spellStart"/>
      <w:r>
        <w:rPr>
          <w:i/>
          <w:iCs/>
          <w:color w:val="000000"/>
          <w:lang w:val="fr-CA"/>
        </w:rPr>
        <w:t>Vulnerabilities</w:t>
      </w:r>
      <w:proofErr w:type="spellEnd"/>
      <w:r>
        <w:rPr>
          <w:i/>
          <w:iCs/>
          <w:color w:val="000000"/>
          <w:lang w:val="fr-CA"/>
        </w:rPr>
        <w:t xml:space="preserve"> and </w:t>
      </w:r>
      <w:proofErr w:type="spellStart"/>
      <w:r>
        <w:rPr>
          <w:i/>
          <w:iCs/>
          <w:color w:val="000000"/>
          <w:lang w:val="fr-CA"/>
        </w:rPr>
        <w:t>Exposure</w:t>
      </w:r>
      <w:proofErr w:type="spellEnd"/>
      <w:r>
        <w:rPr>
          <w:color w:val="000000"/>
          <w:lang w:val="fr-CA"/>
        </w:rPr>
        <w:t xml:space="preserve"> ou </w:t>
      </w:r>
      <w:r>
        <w:rPr>
          <w:i/>
          <w:iCs/>
          <w:color w:val="000000"/>
          <w:lang w:val="fr-CA"/>
        </w:rPr>
        <w:t>CVE</w:t>
      </w:r>
      <w:r>
        <w:rPr>
          <w:color w:val="000000"/>
          <w:lang w:val="fr-CA"/>
        </w:rPr>
        <w:t>, aide les professionnels à coordonner leurs efforts dans le but de corriger les erreurs et rendre leurs systèmes plus sécuritaires.</w:t>
      </w:r>
    </w:p>
    <w:p w14:paraId="1AECBE9C" w14:textId="77777777" w:rsidR="00BA40C9" w:rsidRDefault="00BA40C9">
      <w:pPr>
        <w:pStyle w:val="NormalWeb"/>
        <w:spacing w:before="0" w:after="0" w:line="360" w:lineRule="auto"/>
        <w:rPr>
          <w:rFonts w:hint="eastAsia"/>
          <w:color w:val="000000"/>
          <w:lang w:val="fr-CA"/>
        </w:rPr>
      </w:pPr>
    </w:p>
    <w:p w14:paraId="07592C5C" w14:textId="77777777" w:rsidR="00BA40C9" w:rsidRPr="00671562" w:rsidRDefault="00000000">
      <w:pPr>
        <w:pStyle w:val="NormalWeb"/>
        <w:spacing w:before="0" w:after="0" w:line="360" w:lineRule="auto"/>
        <w:rPr>
          <w:rFonts w:hint="eastAsia"/>
          <w:lang w:val="fr-FR"/>
        </w:rPr>
      </w:pPr>
      <w:r>
        <w:rPr>
          <w:color w:val="000000"/>
          <w:lang w:val="fr-CA"/>
        </w:rPr>
        <w:t xml:space="preserve">Une trentaine de ces CVE ont été analysés par des étudiants durant leur projet de synthèse. Ils ont conduit un banc de test de code vulnérable à une classe de vulnérabilités particulière : les erreurs d’utilisation des librairies cryptographiques. Pour accomplir leur analyse, ils ont utilisé des outils de test statique. Tout ce processus a été documenté dans leur rapport </w:t>
      </w:r>
      <w:r>
        <w:rPr>
          <w:color w:val="000000"/>
          <w:lang w:val="fr-FR"/>
        </w:rPr>
        <w:t>[1].</w:t>
      </w:r>
    </w:p>
    <w:p w14:paraId="0307760E" w14:textId="77777777" w:rsidR="00BA40C9" w:rsidRDefault="00BA40C9">
      <w:pPr>
        <w:pStyle w:val="NormalWeb"/>
        <w:spacing w:before="0" w:after="0" w:line="360" w:lineRule="auto"/>
        <w:rPr>
          <w:rFonts w:hint="eastAsia"/>
          <w:color w:val="000000"/>
          <w:lang w:val="fr-CA"/>
        </w:rPr>
      </w:pPr>
    </w:p>
    <w:p w14:paraId="5048A624" w14:textId="77777777" w:rsidR="00BA40C9" w:rsidRPr="00671562" w:rsidRDefault="00000000">
      <w:pPr>
        <w:pStyle w:val="Standard"/>
        <w:spacing w:line="360" w:lineRule="auto"/>
        <w:rPr>
          <w:rFonts w:hint="eastAsia"/>
          <w:lang w:val="fr-FR"/>
        </w:rPr>
      </w:pPr>
      <w:r>
        <w:rPr>
          <w:lang w:val="fr-CA"/>
        </w:rPr>
        <w:t>Le test statique de sécurité des applications est un outil de sécurité des applications fréquemment utilisées, qui analyse le code source, les binaires ou les octets d'une application. Cet outil de test en boîte blanche identifie la cause profonde des vulnérabilités et aide à remédier aux failles de sécurité présentes dans le code. Ces solutions analysent une application de l</w:t>
      </w:r>
      <w:proofErr w:type="gramStart"/>
      <w:r>
        <w:rPr>
          <w:lang w:val="fr-CA"/>
        </w:rPr>
        <w:t>'«</w:t>
      </w:r>
      <w:proofErr w:type="gramEnd"/>
      <w:r>
        <w:rPr>
          <w:lang w:val="fr-CA"/>
        </w:rPr>
        <w:t> intérieur » et n'ont pas besoin d'un système en cours d'exécution pour effectuer la recherche.</w:t>
      </w:r>
    </w:p>
    <w:p w14:paraId="0E1A8F9F" w14:textId="77777777" w:rsidR="00BA40C9" w:rsidRDefault="00BA40C9">
      <w:pPr>
        <w:pStyle w:val="Standard"/>
        <w:spacing w:line="360" w:lineRule="auto"/>
        <w:rPr>
          <w:rFonts w:hint="eastAsia"/>
          <w:lang w:val="fr-CA"/>
        </w:rPr>
      </w:pPr>
    </w:p>
    <w:p w14:paraId="2C047764" w14:textId="77777777" w:rsidR="00BA40C9" w:rsidRPr="00671562" w:rsidRDefault="00000000">
      <w:pPr>
        <w:pStyle w:val="Standard"/>
        <w:spacing w:line="360" w:lineRule="auto"/>
        <w:rPr>
          <w:rFonts w:hint="eastAsia"/>
          <w:lang w:val="fr-FR"/>
        </w:rPr>
      </w:pPr>
      <w:r>
        <w:rPr>
          <w:lang w:val="fr-CA"/>
        </w:rPr>
        <w:t>Dans leur rapport, les auteurs ont fait l’observation qu’une bonne portion des vulnérabilités retournées par leurs outils d’analyse statique manquaient de spécificité, ou ne prennent pas en compte certaines erreurs se trouvant dans la signature des fonctions, entre autres. Pour ces raisons, ils ont obtenu « </w:t>
      </w:r>
      <w:r>
        <w:rPr>
          <w:color w:val="000000"/>
          <w:lang w:val="fr-CA"/>
        </w:rPr>
        <w:t>un taux de succès de 3.33%. </w:t>
      </w:r>
      <w:proofErr w:type="gramStart"/>
      <w:r>
        <w:rPr>
          <w:color w:val="000000"/>
          <w:lang w:val="fr-CA"/>
        </w:rPr>
        <w:t>»</w:t>
      </w:r>
      <w:r>
        <w:rPr>
          <w:color w:val="000000"/>
          <w:lang w:val="fr-FR"/>
        </w:rPr>
        <w:t>[</w:t>
      </w:r>
      <w:proofErr w:type="gramEnd"/>
      <w:r>
        <w:rPr>
          <w:color w:val="000000"/>
          <w:lang w:val="fr-FR"/>
        </w:rPr>
        <w:t>1]</w:t>
      </w:r>
    </w:p>
    <w:p w14:paraId="42650CBF" w14:textId="77777777" w:rsidR="00BA40C9" w:rsidRDefault="00BA40C9">
      <w:pPr>
        <w:pStyle w:val="Standard"/>
        <w:spacing w:line="360" w:lineRule="auto"/>
        <w:rPr>
          <w:rFonts w:hint="eastAsia"/>
          <w:color w:val="000000"/>
          <w:lang w:val="fr-FR"/>
        </w:rPr>
      </w:pPr>
    </w:p>
    <w:p w14:paraId="39A6D7ED" w14:textId="77777777" w:rsidR="00BA40C9" w:rsidRPr="00671562" w:rsidRDefault="00000000">
      <w:pPr>
        <w:pStyle w:val="Textbody"/>
        <w:spacing w:line="360" w:lineRule="auto"/>
        <w:rPr>
          <w:rFonts w:hint="eastAsia"/>
          <w:lang w:val="fr-FR"/>
        </w:rPr>
      </w:pPr>
      <w:r>
        <w:rPr>
          <w:lang w:val="fr-CA"/>
        </w:rPr>
        <w:t>L’objectif de ce projet est donc d’améliorer les message</w:t>
      </w:r>
      <w:r>
        <w:rPr>
          <w:lang w:val="fr-FR"/>
        </w:rPr>
        <w:t>s</w:t>
      </w:r>
      <w:r>
        <w:rPr>
          <w:lang w:val="fr-CA"/>
        </w:rPr>
        <w:t xml:space="preserve"> d’erreurs obtenues de</w:t>
      </w:r>
      <w:r>
        <w:rPr>
          <w:lang w:val="fr-FR"/>
        </w:rPr>
        <w:t>s</w:t>
      </w:r>
      <w:r>
        <w:rPr>
          <w:lang w:val="fr-CA"/>
        </w:rPr>
        <w:t xml:space="preserve"> logiciels d’analyse de vulnérabilité de code, faire la modification des règles d’analyse et potentiellement augmenter le pourcentage de succès de la détection. Cet objectif est basé sur la recommandation contenue dans le document du projet précédent. Cette tâche sera accomplie à l’aide de la recherche de mots-clés et patrons qui prédisent la présence de vulnérabilités spécifiques. Cette récolte sera ensuite appliquée aux outils pour une analyse plus complète.</w:t>
      </w:r>
    </w:p>
    <w:p w14:paraId="50B65F16" w14:textId="44DB6B0B" w:rsidR="00BA40C9" w:rsidRDefault="00000000">
      <w:pPr>
        <w:pStyle w:val="Textbody"/>
        <w:spacing w:line="360" w:lineRule="auto"/>
        <w:rPr>
          <w:rFonts w:hint="eastAsia"/>
          <w:lang w:val="fr-CA"/>
        </w:rPr>
      </w:pPr>
      <w:r>
        <w:rPr>
          <w:lang w:val="fr-CA"/>
        </w:rPr>
        <w:t xml:space="preserve">À l’aide de Visual Code Grepper (VCG), un outil d’analyse statique très </w:t>
      </w:r>
      <w:r w:rsidR="00671562">
        <w:rPr>
          <w:lang w:val="fr-CA"/>
        </w:rPr>
        <w:t>limité,</w:t>
      </w:r>
      <w:r>
        <w:rPr>
          <w:lang w:val="fr-CA"/>
        </w:rPr>
        <w:t xml:space="preserve"> il est possible d’obtenir un taux de succès de 30% ou 9 sur les 30 CVE analysés durant la recherche de Jérémy Bolduc et Jason Lafrenière </w:t>
      </w:r>
      <w:proofErr w:type="spellStart"/>
      <w:r>
        <w:rPr>
          <w:lang w:val="fr-CA"/>
        </w:rPr>
        <w:t>Nickopoulos</w:t>
      </w:r>
      <w:proofErr w:type="spellEnd"/>
      <w:r>
        <w:rPr>
          <w:lang w:val="fr-CA"/>
        </w:rPr>
        <w:t>. Ceci est une augmentation de 26.66%.</w:t>
      </w:r>
    </w:p>
    <w:p w14:paraId="7F6AAD79" w14:textId="77777777" w:rsidR="00BA40C9" w:rsidRDefault="00000000">
      <w:pPr>
        <w:pStyle w:val="Textbody"/>
        <w:spacing w:line="360" w:lineRule="auto"/>
        <w:rPr>
          <w:rFonts w:hint="eastAsia"/>
          <w:lang w:val="fr-CA"/>
        </w:rPr>
      </w:pPr>
      <w:r>
        <w:rPr>
          <w:lang w:val="fr-CA"/>
        </w:rPr>
        <w:lastRenderedPageBreak/>
        <w:t>Une portion manquante à cette recherche due à certaines contraintes est l’évaluation de la qualité de ces détections à l’aide d’une enquête sur une population de programmeur.</w:t>
      </w:r>
    </w:p>
    <w:p w14:paraId="3A8DFD08" w14:textId="77777777" w:rsidR="00BA40C9" w:rsidRDefault="00000000">
      <w:pPr>
        <w:pStyle w:val="Heading2"/>
        <w:rPr>
          <w:rFonts w:hint="eastAsia"/>
          <w:lang w:val="fr-FR"/>
        </w:rPr>
      </w:pPr>
      <w:bookmarkStart w:id="1" w:name="__RefHeading___Toc4443_3042868941"/>
      <w:r>
        <w:rPr>
          <w:lang w:val="fr-FR"/>
        </w:rPr>
        <w:t>Introduction</w:t>
      </w:r>
      <w:bookmarkEnd w:id="1"/>
    </w:p>
    <w:p w14:paraId="74310255" w14:textId="77777777" w:rsidR="00BA40C9" w:rsidRPr="00671562" w:rsidRDefault="00000000">
      <w:pPr>
        <w:pStyle w:val="Textbody"/>
        <w:spacing w:line="360" w:lineRule="auto"/>
        <w:rPr>
          <w:rFonts w:hint="eastAsia"/>
          <w:lang w:val="fr-FR"/>
        </w:rPr>
      </w:pPr>
      <w:r>
        <w:rPr>
          <w:lang w:val="fr-CA"/>
        </w:rPr>
        <w:t>L’objectif de ce projet est d’améliorer les message</w:t>
      </w:r>
      <w:r>
        <w:rPr>
          <w:lang w:val="fr-FR"/>
        </w:rPr>
        <w:t>s</w:t>
      </w:r>
      <w:r>
        <w:rPr>
          <w:lang w:val="fr-CA"/>
        </w:rPr>
        <w:t xml:space="preserve"> d’erreurs obtenues d</w:t>
      </w:r>
      <w:r>
        <w:rPr>
          <w:lang w:val="fr-FR"/>
        </w:rPr>
        <w:t>’un logiciel</w:t>
      </w:r>
      <w:r>
        <w:rPr>
          <w:lang w:val="fr-CA"/>
        </w:rPr>
        <w:t xml:space="preserve"> d’analyse de vulnérabilité de code, faire la modification des règles d’analyse</w:t>
      </w:r>
      <w:r>
        <w:rPr>
          <w:lang w:val="fr-FR"/>
        </w:rPr>
        <w:t>s</w:t>
      </w:r>
      <w:r>
        <w:rPr>
          <w:lang w:val="fr-CA"/>
        </w:rPr>
        <w:t xml:space="preserve"> et potentiellement augmenter le pourcentage de succès de la détection. Cet objectif est basé sur la recommandation contenue dans le document du projet précédent. Cette tâche sera accomplie à l’aide de la recherche de mots-clés et patrons qui prédissent la présence de vulnérabilités spécifiques. Cette récolte sera ensuite appliquée</w:t>
      </w:r>
      <w:r>
        <w:rPr>
          <w:lang w:val="fr-FR"/>
        </w:rPr>
        <w:t xml:space="preserve"> à l’</w:t>
      </w:r>
      <w:r>
        <w:rPr>
          <w:lang w:val="fr-CA"/>
        </w:rPr>
        <w:t>outil pour une analyse plus complète. Ce rapport présente tout le travail fait dans le but d’accomplir l’objectif décrit dans le paragraphe précédent.</w:t>
      </w:r>
    </w:p>
    <w:p w14:paraId="17335C56" w14:textId="77777777" w:rsidR="00BA40C9" w:rsidRPr="00671562" w:rsidRDefault="00000000">
      <w:pPr>
        <w:pStyle w:val="Heading2"/>
        <w:rPr>
          <w:rFonts w:hint="eastAsia"/>
          <w:lang w:val="fr-FR"/>
        </w:rPr>
      </w:pPr>
      <w:bookmarkStart w:id="2" w:name="__RefHeading___Toc4445_3042868941"/>
      <w:r>
        <w:rPr>
          <w:lang w:val="fr-CA"/>
        </w:rPr>
        <w:t>D</w:t>
      </w:r>
      <w:proofErr w:type="spellStart"/>
      <w:r>
        <w:rPr>
          <w:lang w:val="fr-FR"/>
        </w:rPr>
        <w:t>escription</w:t>
      </w:r>
      <w:proofErr w:type="spellEnd"/>
      <w:r>
        <w:rPr>
          <w:lang w:val="fr-FR"/>
        </w:rPr>
        <w:t xml:space="preserve"> </w:t>
      </w:r>
      <w:r>
        <w:rPr>
          <w:lang w:val="fr-CA"/>
        </w:rPr>
        <w:t>des</w:t>
      </w:r>
      <w:r>
        <w:rPr>
          <w:lang w:val="fr-FR"/>
        </w:rPr>
        <w:t xml:space="preserve"> </w:t>
      </w:r>
      <w:r>
        <w:rPr>
          <w:lang w:val="fr-CA"/>
        </w:rPr>
        <w:t>étapes accomplies</w:t>
      </w:r>
      <w:bookmarkEnd w:id="2"/>
    </w:p>
    <w:p w14:paraId="286A009F" w14:textId="77777777" w:rsidR="00BA40C9" w:rsidRPr="00671562" w:rsidRDefault="00000000">
      <w:pPr>
        <w:pStyle w:val="Heading3"/>
        <w:rPr>
          <w:rFonts w:hint="eastAsia"/>
          <w:lang w:val="fr-FR"/>
        </w:rPr>
      </w:pPr>
      <w:bookmarkStart w:id="3" w:name="__RefHeading___Toc4500_3042868941"/>
      <w:r>
        <w:rPr>
          <w:lang w:val="fr-CA"/>
        </w:rPr>
        <w:t>Familiarisation avec le travail accompli dans le projet précédent</w:t>
      </w:r>
      <w:bookmarkEnd w:id="3"/>
    </w:p>
    <w:p w14:paraId="05A6A224" w14:textId="30A64C41" w:rsidR="00BA40C9" w:rsidRPr="00671562" w:rsidRDefault="00000000">
      <w:pPr>
        <w:pStyle w:val="Textbody"/>
        <w:spacing w:line="360" w:lineRule="auto"/>
        <w:rPr>
          <w:rFonts w:hint="eastAsia"/>
          <w:lang w:val="fr-FR"/>
        </w:rPr>
      </w:pPr>
      <w:r>
        <w:rPr>
          <w:lang w:val="fr-CA"/>
        </w:rPr>
        <w:t xml:space="preserve">Cette étape a inclus la lecture du rapport du projet de l’hiver précédent </w:t>
      </w:r>
      <w:r>
        <w:rPr>
          <w:lang w:val="fr-FR"/>
        </w:rPr>
        <w:t>[1]</w:t>
      </w:r>
      <w:r>
        <w:rPr>
          <w:lang w:val="fr-CA"/>
        </w:rPr>
        <w:t xml:space="preserve"> sur lequel celui-ci est bâti, la lecture des sources primaires qui y sont citées et l’obtention de tout le code qui a été analysé dans le projet antérieur.</w:t>
      </w:r>
    </w:p>
    <w:p w14:paraId="64A6F267" w14:textId="77777777" w:rsidR="00BA40C9" w:rsidRPr="00671562" w:rsidRDefault="00000000">
      <w:pPr>
        <w:pStyle w:val="Heading3"/>
        <w:rPr>
          <w:rFonts w:hint="eastAsia"/>
          <w:lang w:val="fr-FR"/>
        </w:rPr>
      </w:pPr>
      <w:bookmarkStart w:id="4" w:name="__RefHeading___Toc4502_3042868941"/>
      <w:r>
        <w:rPr>
          <w:lang w:val="fr-FR"/>
        </w:rPr>
        <w:t>L</w:t>
      </w:r>
      <w:r>
        <w:rPr>
          <w:lang w:val="fr-CA"/>
        </w:rPr>
        <w:t>’outil d’analyse de vulnérabilité de code et analyse des mots-clés, du code désigné vulnérable</w:t>
      </w:r>
      <w:bookmarkEnd w:id="4"/>
    </w:p>
    <w:p w14:paraId="73AE4383" w14:textId="77777777" w:rsidR="00BA40C9" w:rsidRPr="00671562" w:rsidRDefault="00000000">
      <w:pPr>
        <w:pStyle w:val="Textbody"/>
        <w:spacing w:line="360" w:lineRule="auto"/>
        <w:rPr>
          <w:rFonts w:hint="eastAsia"/>
          <w:lang w:val="fr-FR"/>
        </w:rPr>
      </w:pPr>
      <w:r>
        <w:rPr>
          <w:lang w:val="fr-CA"/>
        </w:rPr>
        <w:t xml:space="preserve">Cette étape a nécessité l’installation de certains des outils d’analyse utilisés dans le projet précédent </w:t>
      </w:r>
      <w:r>
        <w:rPr>
          <w:lang w:val="fr-FR"/>
        </w:rPr>
        <w:t>[1]</w:t>
      </w:r>
      <w:r>
        <w:rPr>
          <w:lang w:val="fr-CA"/>
        </w:rPr>
        <w:t>. La recherche de la méthode de modification des résultats des outils a été nécessaire dans cette portion du projet. Le filtrage du code obtenu durant la recherche antérieure a aussi été accompli.</w:t>
      </w:r>
    </w:p>
    <w:p w14:paraId="7F610095" w14:textId="77777777" w:rsidR="00BA40C9" w:rsidRPr="00671562" w:rsidRDefault="00000000">
      <w:pPr>
        <w:pStyle w:val="Textbody"/>
        <w:spacing w:line="360" w:lineRule="auto"/>
        <w:rPr>
          <w:rFonts w:hint="eastAsia"/>
          <w:lang w:val="fr-FR"/>
        </w:rPr>
      </w:pPr>
      <w:r>
        <w:rPr>
          <w:lang w:val="fr-CA"/>
        </w:rPr>
        <w:t xml:space="preserve">L’outil qui a été choisi est </w:t>
      </w:r>
      <w:proofErr w:type="spellStart"/>
      <w:r>
        <w:rPr>
          <w:lang w:val="fr-CA"/>
        </w:rPr>
        <w:t>VisualCodeGrepper</w:t>
      </w:r>
      <w:proofErr w:type="spellEnd"/>
      <w:r>
        <w:rPr>
          <w:lang w:val="fr-CA"/>
        </w:rPr>
        <w:t xml:space="preserve"> (VCG) </w:t>
      </w:r>
      <w:r>
        <w:rPr>
          <w:lang w:val="fr-FR"/>
        </w:rPr>
        <w:t>[</w:t>
      </w:r>
      <w:r>
        <w:rPr>
          <w:lang w:val="fr-CA"/>
        </w:rPr>
        <w:t>2</w:t>
      </w:r>
      <w:r>
        <w:rPr>
          <w:lang w:val="fr-FR"/>
        </w:rPr>
        <w:t>]</w:t>
      </w:r>
      <w:r>
        <w:rPr>
          <w:lang w:val="fr-CA"/>
        </w:rPr>
        <w:t xml:space="preserve"> parce qu’il est un outil assez simple pour pouvoir représenter le pire cas de l’analyse statique. D’après une analyse du code source du programme, il ne supporte pas de langages de programmation autre C/C++, Java, C#, VB et PL/SQL. On ne peut pas lui donner d’autres langages de programmation parce qu’il fait des vérifications initiales spécifiques à la syntaxe de la langue sélectionnée. Une autre limitation est le manque de support pour les expressions régulières qui empêche la recherche pour certains types d’erreurs cryptographiques tels que des valeurs hard-codés.</w:t>
      </w:r>
    </w:p>
    <w:p w14:paraId="4760480B" w14:textId="77777777" w:rsidR="00BA40C9" w:rsidRPr="00671562" w:rsidRDefault="00000000">
      <w:pPr>
        <w:pStyle w:val="Textbody"/>
        <w:spacing w:line="360" w:lineRule="auto"/>
        <w:rPr>
          <w:rFonts w:hint="eastAsia"/>
          <w:lang w:val="fr-FR"/>
        </w:rPr>
      </w:pPr>
      <w:r>
        <w:rPr>
          <w:lang w:val="fr-FR"/>
        </w:rPr>
        <w:t xml:space="preserve">En se basant sur </w:t>
      </w:r>
      <w:r>
        <w:rPr>
          <w:lang w:val="fr-CA"/>
        </w:rPr>
        <w:t>l</w:t>
      </w:r>
      <w:r>
        <w:rPr>
          <w:lang w:val="fr-FR"/>
        </w:rPr>
        <w:t>es limitations de VCG [</w:t>
      </w:r>
      <w:r>
        <w:rPr>
          <w:lang w:val="fr-CA"/>
        </w:rPr>
        <w:t>2</w:t>
      </w:r>
      <w:r>
        <w:rPr>
          <w:lang w:val="fr-FR"/>
        </w:rPr>
        <w:t>], les f</w:t>
      </w:r>
      <w:r>
        <w:rPr>
          <w:lang w:val="fr-CA"/>
        </w:rPr>
        <w:t xml:space="preserve">ailles associées à la cryptographie présentes dans le projet antécédent qui peuvent-être détecter par l’outil </w:t>
      </w:r>
      <w:r>
        <w:rPr>
          <w:lang w:val="fr-FR"/>
        </w:rPr>
        <w:t xml:space="preserve">ont </w:t>
      </w:r>
      <w:r>
        <w:rPr>
          <w:lang w:val="fr-CA"/>
        </w:rPr>
        <w:t>été simple à déceler.</w:t>
      </w:r>
    </w:p>
    <w:p w14:paraId="53B8A7D6" w14:textId="77777777" w:rsidR="00BA40C9" w:rsidRDefault="00BA40C9">
      <w:pPr>
        <w:pStyle w:val="Textbody"/>
        <w:spacing w:line="360" w:lineRule="auto"/>
        <w:rPr>
          <w:rFonts w:hint="eastAsia"/>
          <w:lang w:val="fr-FR"/>
        </w:rPr>
      </w:pPr>
    </w:p>
    <w:p w14:paraId="6E0B8E69" w14:textId="77777777" w:rsidR="00BA40C9" w:rsidRPr="00671562" w:rsidRDefault="00000000">
      <w:pPr>
        <w:pStyle w:val="Heading4"/>
        <w:tabs>
          <w:tab w:val="left" w:pos="851"/>
        </w:tabs>
        <w:rPr>
          <w:rFonts w:hint="eastAsia"/>
          <w:lang w:val="fr-FR"/>
        </w:rPr>
      </w:pPr>
      <w:bookmarkStart w:id="5" w:name="__RefHeading___Toc4502_304286894111"/>
      <w:r>
        <w:rPr>
          <w:lang w:val="fr-CA"/>
        </w:rPr>
        <w:lastRenderedPageBreak/>
        <w:t>Affichage des messages dans VCG</w:t>
      </w:r>
      <w:bookmarkEnd w:id="5"/>
    </w:p>
    <w:p w14:paraId="4C6351E6" w14:textId="77777777" w:rsidR="00BA40C9" w:rsidRPr="00671562" w:rsidRDefault="00000000">
      <w:pPr>
        <w:pStyle w:val="Textbody"/>
        <w:tabs>
          <w:tab w:val="left" w:pos="851"/>
        </w:tabs>
        <w:spacing w:line="360" w:lineRule="auto"/>
        <w:rPr>
          <w:rFonts w:hint="eastAsia"/>
          <w:lang w:val="fr-FR"/>
        </w:rPr>
      </w:pPr>
      <w:r>
        <w:rPr>
          <w:noProof/>
        </w:rPr>
        <w:drawing>
          <wp:anchor distT="0" distB="0" distL="114300" distR="114300" simplePos="0" relativeHeight="251658752" behindDoc="0" locked="0" layoutInCell="1" allowOverlap="1" wp14:anchorId="366E24E6" wp14:editId="3A8A6C10">
            <wp:simplePos x="0" y="0"/>
            <wp:positionH relativeFrom="column">
              <wp:align>center</wp:align>
            </wp:positionH>
            <wp:positionV relativeFrom="paragraph">
              <wp:align>top</wp:align>
            </wp:positionV>
            <wp:extent cx="6332402" cy="5342756"/>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6332402" cy="5342756"/>
                    </a:xfrm>
                    <a:prstGeom prst="rect">
                      <a:avLst/>
                    </a:prstGeom>
                    <a:noFill/>
                    <a:ln>
                      <a:noFill/>
                      <a:prstDash/>
                    </a:ln>
                  </pic:spPr>
                </pic:pic>
              </a:graphicData>
            </a:graphic>
          </wp:anchor>
        </w:drawing>
      </w:r>
    </w:p>
    <w:p w14:paraId="1949B2DC" w14:textId="77777777" w:rsidR="00BA40C9" w:rsidRPr="00671562" w:rsidRDefault="00000000">
      <w:pPr>
        <w:pStyle w:val="Heading4"/>
        <w:tabs>
          <w:tab w:val="left" w:pos="851"/>
        </w:tabs>
        <w:rPr>
          <w:rFonts w:hint="eastAsia"/>
          <w:lang w:val="fr-FR"/>
        </w:rPr>
      </w:pPr>
      <w:bookmarkStart w:id="6" w:name="__RefHeading___Toc4502_3042868941111"/>
      <w:r>
        <w:rPr>
          <w:lang w:val="fr-CA"/>
        </w:rPr>
        <w:t>Formatage des règles d’analyse de VCG</w:t>
      </w:r>
      <w:bookmarkEnd w:id="6"/>
    </w:p>
    <w:p w14:paraId="3B5F4E48" w14:textId="77777777" w:rsidR="00BA40C9" w:rsidRDefault="00000000">
      <w:pPr>
        <w:pStyle w:val="Standard"/>
        <w:tabs>
          <w:tab w:val="left" w:pos="851"/>
        </w:tabs>
        <w:rPr>
          <w:rFonts w:ascii="Consolas, 'Courier New', monosp" w:hAnsi="Consolas, 'Courier New', monosp" w:hint="eastAsia"/>
          <w:color w:val="6A9955"/>
          <w:sz w:val="21"/>
          <w:shd w:val="clear" w:color="auto" w:fill="1E1E1E"/>
          <w:lang w:val="fr-CA"/>
        </w:rPr>
      </w:pPr>
      <w:proofErr w:type="gramStart"/>
      <w:r>
        <w:rPr>
          <w:rFonts w:ascii="Consolas, 'Courier New', monosp" w:hAnsi="Consolas, 'Courier New', monosp"/>
          <w:color w:val="6A9955"/>
          <w:sz w:val="21"/>
          <w:shd w:val="clear" w:color="auto" w:fill="1E1E1E"/>
          <w:lang w:val="fr-CA"/>
        </w:rPr>
        <w:t>mot</w:t>
      </w:r>
      <w:proofErr w:type="gramEnd"/>
      <w:r>
        <w:rPr>
          <w:rFonts w:ascii="Consolas, 'Courier New', monosp" w:hAnsi="Consolas, 'Courier New', monosp"/>
          <w:color w:val="6A9955"/>
          <w:sz w:val="21"/>
          <w:shd w:val="clear" w:color="auto" w:fill="1E1E1E"/>
          <w:lang w:val="fr-CA"/>
        </w:rPr>
        <w:t>-clé[=&gt;][[Niveau d’importance]][Message affiché]</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A40C9" w14:paraId="6B81D354"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524AE803" w14:textId="77777777" w:rsidR="00BA40C9" w:rsidRDefault="00000000">
            <w:pPr>
              <w:pStyle w:val="TableContents"/>
              <w:tabs>
                <w:tab w:val="left" w:pos="851"/>
              </w:tabs>
              <w:rPr>
                <w:rFonts w:ascii="Liberation Sans" w:hAnsi="Liberation Sans" w:hint="eastAsia"/>
                <w:b/>
                <w:bCs/>
                <w:color w:val="000000"/>
                <w:lang w:val="fr-CA"/>
              </w:rPr>
            </w:pPr>
            <w:r>
              <w:rPr>
                <w:rFonts w:ascii="Liberation Sans" w:hAnsi="Liberation Sans"/>
                <w:b/>
                <w:bCs/>
                <w:color w:val="000000"/>
                <w:lang w:val="fr-CA"/>
              </w:rPr>
              <w:t>Niveau</w:t>
            </w:r>
          </w:p>
        </w:tc>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1EB39C59" w14:textId="77777777" w:rsidR="00BA40C9" w:rsidRDefault="00000000">
            <w:pPr>
              <w:pStyle w:val="TableContents"/>
              <w:tabs>
                <w:tab w:val="left" w:pos="851"/>
              </w:tabs>
              <w:rPr>
                <w:rFonts w:ascii="Liberation Sans" w:hAnsi="Liberation Sans" w:hint="eastAsia"/>
                <w:b/>
                <w:bCs/>
                <w:color w:val="000000"/>
                <w:lang w:val="fr-CA"/>
              </w:rPr>
            </w:pPr>
            <w:r>
              <w:rPr>
                <w:rFonts w:ascii="Liberation Sans" w:hAnsi="Liberation Sans"/>
                <w:b/>
                <w:bCs/>
                <w:color w:val="000000"/>
                <w:lang w:val="fr-CA"/>
              </w:rPr>
              <w:t>Signification</w:t>
            </w:r>
          </w:p>
        </w:tc>
      </w:tr>
      <w:tr w:rsidR="00BA40C9" w14:paraId="66CFF09B"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6E9524EA" w14:textId="77777777" w:rsidR="00BA40C9" w:rsidRDefault="00000000">
            <w:pPr>
              <w:pStyle w:val="TableContents"/>
              <w:tabs>
                <w:tab w:val="left" w:pos="851"/>
              </w:tabs>
              <w:rPr>
                <w:rFonts w:ascii="Liberation Sans" w:hAnsi="Liberation Sans" w:hint="eastAsia"/>
                <w:color w:val="000000"/>
                <w:lang w:val="fr-CA"/>
              </w:rPr>
            </w:pPr>
            <w:r>
              <w:rPr>
                <w:rFonts w:ascii="Liberation Sans" w:hAnsi="Liberation Sans"/>
                <w:color w:val="000000"/>
                <w:lang w:val="fr-CA"/>
              </w:rPr>
              <w:t>1</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6AB61852" w14:textId="77777777" w:rsidR="00BA40C9" w:rsidRDefault="00000000">
            <w:pPr>
              <w:pStyle w:val="TableContents"/>
              <w:tabs>
                <w:tab w:val="left" w:pos="851"/>
              </w:tabs>
              <w:rPr>
                <w:rFonts w:ascii="Liberation Sans" w:hAnsi="Liberation Sans" w:hint="eastAsia"/>
                <w:color w:val="000000"/>
                <w:lang w:val="fr-CA"/>
              </w:rPr>
            </w:pPr>
            <w:r>
              <w:rPr>
                <w:rFonts w:ascii="Liberation Sans" w:hAnsi="Liberation Sans"/>
                <w:color w:val="000000"/>
                <w:lang w:val="fr-CA"/>
              </w:rPr>
              <w:t>Critique</w:t>
            </w:r>
          </w:p>
        </w:tc>
      </w:tr>
      <w:tr w:rsidR="00BA40C9" w14:paraId="68FD0684"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24E5CF3" w14:textId="77777777" w:rsidR="00BA40C9" w:rsidRDefault="00000000">
            <w:pPr>
              <w:pStyle w:val="TableContents"/>
              <w:tabs>
                <w:tab w:val="left" w:pos="851"/>
              </w:tabs>
              <w:rPr>
                <w:rFonts w:ascii="Liberation Sans" w:hAnsi="Liberation Sans" w:hint="eastAsia"/>
                <w:color w:val="000000"/>
                <w:lang w:val="fr-CA"/>
              </w:rPr>
            </w:pPr>
            <w:r>
              <w:rPr>
                <w:rFonts w:ascii="Liberation Sans" w:hAnsi="Liberation Sans"/>
                <w:color w:val="000000"/>
                <w:lang w:val="fr-CA"/>
              </w:rPr>
              <w:t>2</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2350ACAC" w14:textId="77777777" w:rsidR="00BA40C9" w:rsidRDefault="00000000">
            <w:pPr>
              <w:pStyle w:val="TableContents"/>
              <w:tabs>
                <w:tab w:val="left" w:pos="851"/>
              </w:tabs>
              <w:rPr>
                <w:rFonts w:ascii="Liberation Sans" w:hAnsi="Liberation Sans" w:hint="eastAsia"/>
                <w:color w:val="000000"/>
                <w:lang w:val="fr-CA"/>
              </w:rPr>
            </w:pPr>
            <w:r>
              <w:rPr>
                <w:rFonts w:ascii="Liberation Sans" w:hAnsi="Liberation Sans"/>
                <w:color w:val="000000"/>
                <w:lang w:val="fr-CA"/>
              </w:rPr>
              <w:t>Sévère</w:t>
            </w:r>
          </w:p>
        </w:tc>
      </w:tr>
      <w:tr w:rsidR="00BA40C9" w14:paraId="1DE97638"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4DEFF375" w14:textId="77777777" w:rsidR="00BA40C9" w:rsidRDefault="00000000">
            <w:pPr>
              <w:pStyle w:val="TableContents"/>
              <w:tabs>
                <w:tab w:val="left" w:pos="851"/>
              </w:tabs>
              <w:rPr>
                <w:rFonts w:ascii="Liberation Sans" w:hAnsi="Liberation Sans" w:hint="eastAsia"/>
                <w:color w:val="000000"/>
                <w:lang w:val="fr-CA"/>
              </w:rPr>
            </w:pPr>
            <w:r>
              <w:rPr>
                <w:rFonts w:ascii="Liberation Sans" w:hAnsi="Liberation Sans"/>
                <w:color w:val="000000"/>
                <w:lang w:val="fr-CA"/>
              </w:rPr>
              <w:t>3</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095BB2DD" w14:textId="77777777" w:rsidR="00BA40C9" w:rsidRDefault="00000000">
            <w:pPr>
              <w:pStyle w:val="TableContents"/>
              <w:tabs>
                <w:tab w:val="left" w:pos="851"/>
              </w:tabs>
              <w:rPr>
                <w:rFonts w:ascii="Liberation Sans" w:hAnsi="Liberation Sans" w:hint="eastAsia"/>
                <w:color w:val="000000"/>
                <w:lang w:val="fr-CA"/>
              </w:rPr>
            </w:pPr>
            <w:r>
              <w:rPr>
                <w:rFonts w:ascii="Liberation Sans" w:hAnsi="Liberation Sans"/>
                <w:color w:val="000000"/>
                <w:lang w:val="fr-CA"/>
              </w:rPr>
              <w:t>Moyen</w:t>
            </w:r>
          </w:p>
        </w:tc>
      </w:tr>
      <w:tr w:rsidR="00BA40C9" w14:paraId="0616CF68"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20690316" w14:textId="77777777" w:rsidR="00BA40C9" w:rsidRDefault="00000000">
            <w:pPr>
              <w:pStyle w:val="TableContents"/>
              <w:tabs>
                <w:tab w:val="left" w:pos="851"/>
              </w:tabs>
              <w:rPr>
                <w:rFonts w:ascii="Liberation Sans" w:hAnsi="Liberation Sans" w:hint="eastAsia"/>
                <w:color w:val="000000"/>
                <w:lang w:val="fr-CA"/>
              </w:rPr>
            </w:pPr>
            <w:r>
              <w:rPr>
                <w:rFonts w:ascii="Liberation Sans" w:hAnsi="Liberation Sans"/>
                <w:color w:val="000000"/>
                <w:lang w:val="fr-CA"/>
              </w:rPr>
              <w:t>0</w:t>
            </w:r>
          </w:p>
        </w:tc>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77A81411" w14:textId="77777777" w:rsidR="00BA40C9" w:rsidRDefault="00000000">
            <w:pPr>
              <w:pStyle w:val="TableContents"/>
              <w:tabs>
                <w:tab w:val="left" w:pos="851"/>
              </w:tabs>
              <w:rPr>
                <w:rFonts w:ascii="Liberation Sans" w:hAnsi="Liberation Sans" w:hint="eastAsia"/>
                <w:color w:val="000000"/>
                <w:lang w:val="fr-CA"/>
              </w:rPr>
            </w:pPr>
            <w:r>
              <w:rPr>
                <w:rFonts w:ascii="Liberation Sans" w:hAnsi="Liberation Sans"/>
                <w:color w:val="000000"/>
                <w:lang w:val="fr-CA"/>
              </w:rPr>
              <w:t>Normal</w:t>
            </w:r>
          </w:p>
        </w:tc>
      </w:tr>
    </w:tbl>
    <w:p w14:paraId="341F8CBE" w14:textId="77777777" w:rsidR="00BA40C9" w:rsidRDefault="00BA40C9">
      <w:pPr>
        <w:pStyle w:val="Standard"/>
        <w:tabs>
          <w:tab w:val="left" w:pos="851"/>
        </w:tabs>
        <w:rPr>
          <w:rFonts w:hint="eastAsia"/>
          <w:lang w:val="fr-CA"/>
        </w:rPr>
      </w:pPr>
    </w:p>
    <w:p w14:paraId="39672533" w14:textId="77777777" w:rsidR="00BA40C9" w:rsidRDefault="00000000">
      <w:pPr>
        <w:pStyle w:val="Heading4"/>
        <w:tabs>
          <w:tab w:val="left" w:pos="851"/>
        </w:tabs>
        <w:rPr>
          <w:rFonts w:hint="eastAsia"/>
          <w:lang w:val="fr-CA"/>
        </w:rPr>
      </w:pPr>
      <w:bookmarkStart w:id="7" w:name="__RefHeading___Toc5750_15136988"/>
      <w:r>
        <w:rPr>
          <w:lang w:val="fr-CA"/>
        </w:rPr>
        <w:t>Les types de CVE</w:t>
      </w:r>
      <w:bookmarkEnd w:id="7"/>
    </w:p>
    <w:p w14:paraId="450AD6A4" w14:textId="76C8297C" w:rsidR="00BA40C9" w:rsidRDefault="00000000">
      <w:pPr>
        <w:pStyle w:val="Textbody"/>
        <w:tabs>
          <w:tab w:val="left" w:pos="851"/>
        </w:tabs>
        <w:rPr>
          <w:rFonts w:hint="eastAsia"/>
        </w:rPr>
      </w:pPr>
      <w:r>
        <w:rPr>
          <w:lang w:val="fr-CA"/>
        </w:rPr>
        <w:t xml:space="preserve">Le type de CVE est défini de la même manière que l’ancien projet. Les types définis dans le </w:t>
      </w:r>
      <w:proofErr w:type="spellStart"/>
      <w:r>
        <w:rPr>
          <w:rFonts w:ascii="Times New Roman" w:hAnsi="Times New Roman" w:cs="Times New Roman"/>
          <w:i/>
          <w:iCs/>
          <w:lang w:val="fr-CA"/>
        </w:rPr>
        <w:t>framework</w:t>
      </w:r>
      <w:proofErr w:type="spellEnd"/>
      <w:r>
        <w:rPr>
          <w:rFonts w:ascii="Times New Roman" w:hAnsi="Times New Roman" w:cs="Times New Roman"/>
          <w:i/>
          <w:iCs/>
          <w:lang w:val="fr-CA"/>
        </w:rPr>
        <w:t xml:space="preserve"> </w:t>
      </w:r>
      <w:proofErr w:type="spellStart"/>
      <w:r>
        <w:rPr>
          <w:rFonts w:ascii="Times New Roman" w:hAnsi="Times New Roman" w:cs="Times New Roman"/>
          <w:i/>
          <w:iCs/>
          <w:lang w:val="fr-CA"/>
        </w:rPr>
        <w:t>Tafelsalz</w:t>
      </w:r>
      <w:proofErr w:type="spellEnd"/>
      <w:r>
        <w:rPr>
          <w:rFonts w:ascii="Times New Roman" w:hAnsi="Times New Roman" w:cs="Times New Roman"/>
          <w:lang w:val="fr-CA"/>
        </w:rPr>
        <w:t xml:space="preserve"> [3].</w:t>
      </w:r>
    </w:p>
    <w:p w14:paraId="4BD9257F" w14:textId="77777777" w:rsidR="00BA40C9" w:rsidRDefault="00000000">
      <w:pPr>
        <w:pStyle w:val="NoSpacing"/>
        <w:numPr>
          <w:ilvl w:val="0"/>
          <w:numId w:val="2"/>
        </w:numPr>
        <w:tabs>
          <w:tab w:val="left" w:pos="131"/>
        </w:tabs>
        <w:rPr>
          <w:rFonts w:ascii="Times New Roman" w:hAnsi="Times New Roman" w:cs="Times New Roman"/>
          <w:i/>
          <w:iCs/>
        </w:rPr>
      </w:pPr>
      <w:proofErr w:type="spellStart"/>
      <w:r>
        <w:rPr>
          <w:rFonts w:ascii="Times New Roman" w:hAnsi="Times New Roman" w:cs="Times New Roman"/>
          <w:i/>
          <w:iCs/>
        </w:rPr>
        <w:t>Initialization</w:t>
      </w:r>
      <w:proofErr w:type="spellEnd"/>
    </w:p>
    <w:p w14:paraId="648063C2" w14:textId="77777777" w:rsidR="00BA40C9" w:rsidRDefault="00000000">
      <w:pPr>
        <w:pStyle w:val="NoSpacing"/>
        <w:numPr>
          <w:ilvl w:val="1"/>
          <w:numId w:val="1"/>
        </w:numPr>
        <w:tabs>
          <w:tab w:val="left" w:pos="-589"/>
        </w:tabs>
        <w:rPr>
          <w:rFonts w:ascii="Times New Roman" w:hAnsi="Times New Roman" w:cs="Times New Roman"/>
          <w:i/>
          <w:iCs/>
        </w:rPr>
      </w:pPr>
      <w:proofErr w:type="spellStart"/>
      <w:r>
        <w:rPr>
          <w:rFonts w:ascii="Times New Roman" w:hAnsi="Times New Roman" w:cs="Times New Roman"/>
          <w:i/>
          <w:iCs/>
        </w:rPr>
        <w:t>Predictable</w:t>
      </w:r>
      <w:proofErr w:type="spellEnd"/>
      <w:r>
        <w:rPr>
          <w:rFonts w:ascii="Times New Roman" w:hAnsi="Times New Roman" w:cs="Times New Roman"/>
          <w:i/>
          <w:iCs/>
        </w:rPr>
        <w:t xml:space="preserve"> </w:t>
      </w:r>
      <w:proofErr w:type="spellStart"/>
      <w:r>
        <w:rPr>
          <w:rFonts w:ascii="Times New Roman" w:hAnsi="Times New Roman" w:cs="Times New Roman"/>
          <w:i/>
          <w:iCs/>
        </w:rPr>
        <w:t>Sequences</w:t>
      </w:r>
      <w:proofErr w:type="spellEnd"/>
    </w:p>
    <w:p w14:paraId="2C7FF586" w14:textId="77777777" w:rsidR="00BA40C9" w:rsidRDefault="00000000">
      <w:pPr>
        <w:pStyle w:val="NoSpacing"/>
        <w:numPr>
          <w:ilvl w:val="1"/>
          <w:numId w:val="1"/>
        </w:numPr>
        <w:tabs>
          <w:tab w:val="left" w:pos="-589"/>
        </w:tabs>
        <w:rPr>
          <w:rFonts w:ascii="Times New Roman" w:hAnsi="Times New Roman" w:cs="Times New Roman"/>
          <w:i/>
          <w:iCs/>
        </w:rPr>
      </w:pPr>
      <w:r>
        <w:rPr>
          <w:rFonts w:ascii="Times New Roman" w:hAnsi="Times New Roman" w:cs="Times New Roman"/>
          <w:i/>
          <w:iCs/>
        </w:rPr>
        <w:t>Re-use</w:t>
      </w:r>
    </w:p>
    <w:p w14:paraId="43FAECAC" w14:textId="77777777" w:rsidR="00BA40C9" w:rsidRDefault="00000000">
      <w:pPr>
        <w:pStyle w:val="NoSpacing"/>
        <w:numPr>
          <w:ilvl w:val="1"/>
          <w:numId w:val="1"/>
        </w:numPr>
        <w:tabs>
          <w:tab w:val="left" w:pos="-589"/>
        </w:tabs>
        <w:rPr>
          <w:rFonts w:ascii="Times New Roman" w:hAnsi="Times New Roman" w:cs="Times New Roman"/>
          <w:i/>
          <w:iCs/>
        </w:rPr>
      </w:pPr>
      <w:r>
        <w:rPr>
          <w:rFonts w:ascii="Times New Roman" w:hAnsi="Times New Roman" w:cs="Times New Roman"/>
          <w:i/>
          <w:iCs/>
        </w:rPr>
        <w:t>Weak Values</w:t>
      </w:r>
    </w:p>
    <w:p w14:paraId="0C5657E8" w14:textId="77777777" w:rsidR="00BA40C9" w:rsidRDefault="00000000">
      <w:pPr>
        <w:pStyle w:val="NoSpacing"/>
        <w:numPr>
          <w:ilvl w:val="1"/>
          <w:numId w:val="1"/>
        </w:numPr>
        <w:tabs>
          <w:tab w:val="left" w:pos="-589"/>
        </w:tabs>
        <w:rPr>
          <w:rFonts w:ascii="Times New Roman" w:hAnsi="Times New Roman" w:cs="Times New Roman"/>
          <w:i/>
          <w:iCs/>
        </w:rPr>
      </w:pPr>
      <w:r>
        <w:rPr>
          <w:rFonts w:ascii="Times New Roman" w:hAnsi="Times New Roman" w:cs="Times New Roman"/>
          <w:i/>
          <w:iCs/>
        </w:rPr>
        <w:lastRenderedPageBreak/>
        <w:t>Source</w:t>
      </w:r>
    </w:p>
    <w:p w14:paraId="67771574" w14:textId="77777777" w:rsidR="00BA40C9" w:rsidRDefault="00000000">
      <w:pPr>
        <w:pStyle w:val="NoSpacing"/>
        <w:numPr>
          <w:ilvl w:val="0"/>
          <w:numId w:val="1"/>
        </w:numPr>
        <w:tabs>
          <w:tab w:val="left" w:pos="131"/>
        </w:tabs>
        <w:rPr>
          <w:rFonts w:ascii="Times New Roman" w:hAnsi="Times New Roman" w:cs="Times New Roman"/>
          <w:i/>
          <w:iCs/>
        </w:rPr>
      </w:pPr>
      <w:proofErr w:type="spellStart"/>
      <w:r>
        <w:rPr>
          <w:rFonts w:ascii="Times New Roman" w:hAnsi="Times New Roman" w:cs="Times New Roman"/>
          <w:i/>
          <w:iCs/>
        </w:rPr>
        <w:t>Insecure</w:t>
      </w:r>
      <w:proofErr w:type="spellEnd"/>
      <w:r>
        <w:rPr>
          <w:rFonts w:ascii="Times New Roman" w:hAnsi="Times New Roman" w:cs="Times New Roman"/>
          <w:i/>
          <w:iCs/>
        </w:rPr>
        <w:t xml:space="preserve"> Defaults</w:t>
      </w:r>
    </w:p>
    <w:p w14:paraId="5E7EE97E" w14:textId="77777777" w:rsidR="00BA40C9" w:rsidRDefault="00000000">
      <w:pPr>
        <w:pStyle w:val="NoSpacing"/>
        <w:numPr>
          <w:ilvl w:val="0"/>
          <w:numId w:val="1"/>
        </w:numPr>
        <w:tabs>
          <w:tab w:val="left" w:pos="131"/>
        </w:tabs>
        <w:rPr>
          <w:rFonts w:ascii="Times New Roman" w:hAnsi="Times New Roman" w:cs="Times New Roman"/>
          <w:i/>
          <w:iCs/>
        </w:rPr>
      </w:pPr>
      <w:r>
        <w:rPr>
          <w:rFonts w:ascii="Times New Roman" w:hAnsi="Times New Roman" w:cs="Times New Roman"/>
          <w:i/>
          <w:iCs/>
        </w:rPr>
        <w:t xml:space="preserve">Weak </w:t>
      </w:r>
      <w:proofErr w:type="spellStart"/>
      <w:r>
        <w:rPr>
          <w:rFonts w:ascii="Times New Roman" w:hAnsi="Times New Roman" w:cs="Times New Roman"/>
          <w:i/>
          <w:iCs/>
        </w:rPr>
        <w:t>Algorithms</w:t>
      </w:r>
      <w:proofErr w:type="spellEnd"/>
    </w:p>
    <w:p w14:paraId="45D06542" w14:textId="77777777" w:rsidR="00BA40C9" w:rsidRDefault="00000000">
      <w:pPr>
        <w:pStyle w:val="NoSpacing"/>
        <w:numPr>
          <w:ilvl w:val="0"/>
          <w:numId w:val="1"/>
        </w:numPr>
        <w:tabs>
          <w:tab w:val="left" w:pos="131"/>
        </w:tabs>
        <w:rPr>
          <w:rFonts w:ascii="Times New Roman" w:hAnsi="Times New Roman" w:cs="Times New Roman"/>
          <w:i/>
          <w:iCs/>
        </w:rPr>
      </w:pPr>
      <w:r>
        <w:rPr>
          <w:rFonts w:ascii="Times New Roman" w:hAnsi="Times New Roman" w:cs="Times New Roman"/>
          <w:i/>
          <w:iCs/>
        </w:rPr>
        <w:t>Validation</w:t>
      </w:r>
    </w:p>
    <w:p w14:paraId="66C970B0" w14:textId="77777777" w:rsidR="00BA40C9" w:rsidRDefault="00000000">
      <w:pPr>
        <w:pStyle w:val="NoSpacing"/>
        <w:numPr>
          <w:ilvl w:val="0"/>
          <w:numId w:val="1"/>
        </w:numPr>
        <w:tabs>
          <w:tab w:val="left" w:pos="131"/>
        </w:tabs>
        <w:rPr>
          <w:rFonts w:ascii="Times New Roman" w:hAnsi="Times New Roman" w:cs="Times New Roman"/>
          <w:i/>
          <w:iCs/>
        </w:rPr>
      </w:pPr>
      <w:proofErr w:type="spellStart"/>
      <w:r>
        <w:rPr>
          <w:rFonts w:ascii="Times New Roman" w:hAnsi="Times New Roman" w:cs="Times New Roman"/>
          <w:i/>
          <w:iCs/>
        </w:rPr>
        <w:t>Persistence</w:t>
      </w:r>
      <w:proofErr w:type="spellEnd"/>
      <w:r>
        <w:rPr>
          <w:rFonts w:ascii="Times New Roman" w:hAnsi="Times New Roman" w:cs="Times New Roman"/>
          <w:i/>
          <w:iCs/>
        </w:rPr>
        <w:t xml:space="preserve"> of Secrets</w:t>
      </w:r>
    </w:p>
    <w:p w14:paraId="58F4F65D" w14:textId="77777777" w:rsidR="00BA40C9" w:rsidRDefault="00000000">
      <w:pPr>
        <w:pStyle w:val="NoSpacing"/>
        <w:numPr>
          <w:ilvl w:val="0"/>
          <w:numId w:val="1"/>
        </w:numPr>
        <w:tabs>
          <w:tab w:val="left" w:pos="131"/>
        </w:tabs>
        <w:rPr>
          <w:rFonts w:ascii="Times New Roman" w:hAnsi="Times New Roman" w:cs="Times New Roman"/>
          <w:i/>
          <w:iCs/>
        </w:rPr>
      </w:pPr>
      <w:r>
        <w:rPr>
          <w:rFonts w:ascii="Times New Roman" w:hAnsi="Times New Roman" w:cs="Times New Roman"/>
          <w:i/>
          <w:iCs/>
        </w:rPr>
        <w:t xml:space="preserve">Usage </w:t>
      </w:r>
      <w:proofErr w:type="spellStart"/>
      <w:r>
        <w:rPr>
          <w:rFonts w:ascii="Times New Roman" w:hAnsi="Times New Roman" w:cs="Times New Roman"/>
          <w:i/>
          <w:iCs/>
        </w:rPr>
        <w:t>Complexity</w:t>
      </w:r>
      <w:proofErr w:type="spellEnd"/>
    </w:p>
    <w:p w14:paraId="489C333D" w14:textId="77777777" w:rsidR="00BA40C9" w:rsidRDefault="00000000">
      <w:pPr>
        <w:pStyle w:val="NoSpacing"/>
        <w:numPr>
          <w:ilvl w:val="0"/>
          <w:numId w:val="1"/>
        </w:numPr>
        <w:tabs>
          <w:tab w:val="left" w:pos="131"/>
        </w:tabs>
        <w:rPr>
          <w:rFonts w:ascii="Times New Roman" w:hAnsi="Times New Roman" w:cs="Times New Roman"/>
          <w:i/>
          <w:iCs/>
        </w:rPr>
      </w:pPr>
      <w:proofErr w:type="spellStart"/>
      <w:r>
        <w:rPr>
          <w:rFonts w:ascii="Times New Roman" w:hAnsi="Times New Roman" w:cs="Times New Roman"/>
          <w:i/>
          <w:iCs/>
        </w:rPr>
        <w:t>Knowledge</w:t>
      </w:r>
      <w:proofErr w:type="spellEnd"/>
      <w:r>
        <w:rPr>
          <w:rFonts w:ascii="Times New Roman" w:hAnsi="Times New Roman" w:cs="Times New Roman"/>
          <w:i/>
          <w:iCs/>
        </w:rPr>
        <w:t xml:space="preserve"> Base</w:t>
      </w:r>
    </w:p>
    <w:p w14:paraId="2B6682C1" w14:textId="77777777" w:rsidR="00BA40C9" w:rsidRDefault="00000000">
      <w:pPr>
        <w:pStyle w:val="NoSpacing"/>
        <w:numPr>
          <w:ilvl w:val="0"/>
          <w:numId w:val="1"/>
        </w:numPr>
        <w:tabs>
          <w:tab w:val="left" w:pos="131"/>
        </w:tabs>
        <w:rPr>
          <w:rFonts w:ascii="Times New Roman" w:hAnsi="Times New Roman" w:cs="Times New Roman"/>
          <w:i/>
          <w:iCs/>
        </w:rPr>
      </w:pPr>
      <w:r>
        <w:rPr>
          <w:rFonts w:ascii="Times New Roman" w:hAnsi="Times New Roman" w:cs="Times New Roman"/>
          <w:i/>
          <w:iCs/>
        </w:rPr>
        <w:t>Identity Management</w:t>
      </w:r>
    </w:p>
    <w:p w14:paraId="16B2E68E" w14:textId="77777777" w:rsidR="00BA40C9" w:rsidRDefault="00000000">
      <w:pPr>
        <w:pStyle w:val="NoSpacing"/>
        <w:numPr>
          <w:ilvl w:val="0"/>
          <w:numId w:val="1"/>
        </w:numPr>
        <w:tabs>
          <w:tab w:val="left" w:pos="131"/>
        </w:tabs>
        <w:rPr>
          <w:rFonts w:ascii="Times New Roman" w:hAnsi="Times New Roman" w:cs="Times New Roman"/>
          <w:i/>
          <w:iCs/>
        </w:rPr>
      </w:pPr>
      <w:proofErr w:type="spellStart"/>
      <w:r>
        <w:rPr>
          <w:rFonts w:ascii="Times New Roman" w:hAnsi="Times New Roman" w:cs="Times New Roman"/>
          <w:i/>
          <w:iCs/>
        </w:rPr>
        <w:t>Password</w:t>
      </w:r>
      <w:proofErr w:type="spellEnd"/>
      <w:r>
        <w:rPr>
          <w:rFonts w:ascii="Times New Roman" w:hAnsi="Times New Roman" w:cs="Times New Roman"/>
          <w:i/>
          <w:iCs/>
        </w:rPr>
        <w:t xml:space="preserve"> </w:t>
      </w:r>
      <w:proofErr w:type="spellStart"/>
      <w:r>
        <w:rPr>
          <w:rFonts w:ascii="Times New Roman" w:hAnsi="Times New Roman" w:cs="Times New Roman"/>
          <w:i/>
          <w:iCs/>
        </w:rPr>
        <w:t>Hashing</w:t>
      </w:r>
      <w:proofErr w:type="spellEnd"/>
    </w:p>
    <w:p w14:paraId="68439127" w14:textId="77777777" w:rsidR="00BA40C9" w:rsidRDefault="00000000">
      <w:pPr>
        <w:pStyle w:val="NoSpacing"/>
        <w:numPr>
          <w:ilvl w:val="0"/>
          <w:numId w:val="1"/>
        </w:numPr>
        <w:tabs>
          <w:tab w:val="left" w:pos="131"/>
        </w:tabs>
        <w:rPr>
          <w:rFonts w:ascii="Times New Roman" w:hAnsi="Times New Roman" w:cs="Times New Roman"/>
          <w:i/>
          <w:iCs/>
        </w:rPr>
      </w:pPr>
      <w:proofErr w:type="spellStart"/>
      <w:r>
        <w:rPr>
          <w:rFonts w:ascii="Times New Roman" w:hAnsi="Times New Roman" w:cs="Times New Roman"/>
          <w:i/>
          <w:iCs/>
        </w:rPr>
        <w:t>Other</w:t>
      </w:r>
      <w:proofErr w:type="spellEnd"/>
    </w:p>
    <w:p w14:paraId="03246E85" w14:textId="77777777" w:rsidR="00BA40C9" w:rsidRDefault="00BA40C9">
      <w:pPr>
        <w:pStyle w:val="NoSpacing"/>
        <w:tabs>
          <w:tab w:val="left" w:pos="851"/>
        </w:tabs>
        <w:rPr>
          <w:rFonts w:ascii="Times New Roman" w:hAnsi="Times New Roman" w:cs="Times New Roman"/>
          <w:i/>
          <w:iCs/>
        </w:rPr>
      </w:pPr>
    </w:p>
    <w:p w14:paraId="27B0A6A1" w14:textId="77777777" w:rsidR="00BA40C9" w:rsidRPr="00671562" w:rsidRDefault="00000000">
      <w:pPr>
        <w:pStyle w:val="Heading4"/>
        <w:tabs>
          <w:tab w:val="left" w:pos="851"/>
        </w:tabs>
        <w:rPr>
          <w:rFonts w:hint="eastAsia"/>
          <w:lang w:val="fr-FR"/>
        </w:rPr>
      </w:pPr>
      <w:bookmarkStart w:id="8" w:name="__RefHeading___Toc4502_30428689411"/>
      <w:r>
        <w:rPr>
          <w:lang w:val="fr-CA"/>
        </w:rPr>
        <w:t xml:space="preserve">Les </w:t>
      </w:r>
      <w:proofErr w:type="spellStart"/>
      <w:r>
        <w:rPr>
          <w:lang w:val="fr-CA"/>
        </w:rPr>
        <w:t>CVEs</w:t>
      </w:r>
      <w:proofErr w:type="spellEnd"/>
      <w:r>
        <w:rPr>
          <w:lang w:val="fr-CA"/>
        </w:rPr>
        <w:t xml:space="preserve"> de l’ancien projet détectable avec VCG</w:t>
      </w:r>
      <w:bookmarkEnd w:id="8"/>
    </w:p>
    <w:p w14:paraId="3EF53ED0" w14:textId="77777777" w:rsidR="00BA40C9" w:rsidRPr="00671562" w:rsidRDefault="00000000">
      <w:pPr>
        <w:pStyle w:val="Textbody"/>
        <w:tabs>
          <w:tab w:val="left" w:pos="851"/>
        </w:tabs>
        <w:rPr>
          <w:rFonts w:hint="eastAsia"/>
          <w:lang w:val="fr-FR"/>
        </w:rPr>
      </w:pPr>
      <w:r>
        <w:rPr>
          <w:lang w:val="fr-CA"/>
        </w:rPr>
        <w:t xml:space="preserve">À l’aide d’outil d’analyse statique, il est possible de détecter 17 sur les 30 vulnérabilités analysées dans le projet de l’hiver passé </w:t>
      </w:r>
      <w:r>
        <w:rPr>
          <w:lang w:val="fr-FR"/>
        </w:rPr>
        <w:t>[1]</w:t>
      </w:r>
      <w:r>
        <w:rPr>
          <w:lang w:val="fr-CA"/>
        </w:rPr>
        <w:t>.</w:t>
      </w:r>
    </w:p>
    <w:p w14:paraId="6177979D" w14:textId="77777777" w:rsidR="00BA40C9" w:rsidRPr="00671562" w:rsidRDefault="00000000">
      <w:pPr>
        <w:pStyle w:val="Textbody"/>
        <w:tabs>
          <w:tab w:val="left" w:pos="851"/>
        </w:tabs>
        <w:rPr>
          <w:rFonts w:hint="eastAsia"/>
          <w:lang w:val="fr-FR"/>
        </w:rPr>
      </w:pPr>
      <w:r>
        <w:rPr>
          <w:lang w:val="fr-CA"/>
        </w:rPr>
        <w:t xml:space="preserve">De ces détections, 9 peuvent être accomplies avec VCG </w:t>
      </w:r>
      <w:r>
        <w:rPr>
          <w:lang w:val="fr-FR"/>
        </w:rPr>
        <w:t>[</w:t>
      </w:r>
      <w:r>
        <w:rPr>
          <w:lang w:val="fr-CA"/>
        </w:rPr>
        <w:t>2</w:t>
      </w:r>
      <w:r>
        <w:rPr>
          <w:lang w:val="fr-FR"/>
        </w:rPr>
        <w:t>]</w:t>
      </w:r>
      <w:r>
        <w:rPr>
          <w:lang w:val="fr-CA"/>
        </w:rPr>
        <w:t>.</w:t>
      </w:r>
    </w:p>
    <w:p w14:paraId="44004B03" w14:textId="77777777" w:rsidR="00BA40C9" w:rsidRPr="00671562" w:rsidRDefault="00000000">
      <w:pPr>
        <w:pStyle w:val="Textbody"/>
        <w:tabs>
          <w:tab w:val="left" w:pos="851"/>
        </w:tabs>
        <w:rPr>
          <w:rFonts w:hint="eastAsia"/>
          <w:lang w:val="fr-FR"/>
        </w:rPr>
      </w:pPr>
      <w:r>
        <w:rPr>
          <w:lang w:val="fr-CA"/>
        </w:rPr>
        <w:t xml:space="preserve">La majorité des vulnérabilités en lien avec des séquences prédictibles sont détectables, mais le total est de 5/12 à cause du nombre limité de langages supportés par VCG </w:t>
      </w:r>
      <w:r>
        <w:rPr>
          <w:lang w:val="fr-FR"/>
        </w:rPr>
        <w:t>[</w:t>
      </w:r>
      <w:r>
        <w:rPr>
          <w:lang w:val="fr-CA"/>
        </w:rPr>
        <w:t>2</w:t>
      </w:r>
      <w:r>
        <w:rPr>
          <w:lang w:val="fr-FR"/>
        </w:rPr>
        <w:t>]</w:t>
      </w:r>
      <w:r>
        <w:rPr>
          <w:lang w:val="fr-CA"/>
        </w:rPr>
        <w:t>. Le nombre monte à 11/12 si cette restriction n’est pas prise en compte.</w:t>
      </w:r>
    </w:p>
    <w:p w14:paraId="5A4A77EC" w14:textId="77777777" w:rsidR="00BA40C9" w:rsidRDefault="00000000">
      <w:pPr>
        <w:pStyle w:val="Textbody"/>
        <w:numPr>
          <w:ilvl w:val="0"/>
          <w:numId w:val="3"/>
        </w:numPr>
        <w:tabs>
          <w:tab w:val="left" w:pos="131"/>
        </w:tabs>
        <w:spacing w:line="360" w:lineRule="auto"/>
        <w:rPr>
          <w:rFonts w:hint="eastAsia"/>
          <w:lang w:val="fr-CA"/>
        </w:rPr>
      </w:pPr>
      <w:proofErr w:type="spellStart"/>
      <w:r>
        <w:rPr>
          <w:lang w:val="fr-CA"/>
        </w:rPr>
        <w:t>Predictable</w:t>
      </w:r>
      <w:proofErr w:type="spellEnd"/>
      <w:r>
        <w:rPr>
          <w:lang w:val="fr-CA"/>
        </w:rPr>
        <w:t xml:space="preserve"> </w:t>
      </w:r>
      <w:proofErr w:type="spellStart"/>
      <w:r>
        <w:rPr>
          <w:lang w:val="fr-CA"/>
        </w:rPr>
        <w:t>sequences</w:t>
      </w:r>
      <w:proofErr w:type="spellEnd"/>
      <w:r>
        <w:rPr>
          <w:lang w:val="fr-CA"/>
        </w:rPr>
        <w:t xml:space="preserve"> (5/12)</w:t>
      </w:r>
    </w:p>
    <w:p w14:paraId="75E77DA9" w14:textId="77EC6C02" w:rsidR="00BA40C9" w:rsidRDefault="00000000">
      <w:pPr>
        <w:pStyle w:val="Textbody"/>
        <w:numPr>
          <w:ilvl w:val="1"/>
          <w:numId w:val="3"/>
        </w:numPr>
        <w:tabs>
          <w:tab w:val="left" w:pos="-229"/>
        </w:tabs>
        <w:spacing w:line="360" w:lineRule="auto"/>
        <w:rPr>
          <w:rFonts w:hint="eastAsia"/>
        </w:rPr>
      </w:pPr>
      <w:r>
        <w:t xml:space="preserve">CVE-2014-5386: </w:t>
      </w:r>
      <w:hyperlink r:id="rId33" w:history="1">
        <w:r>
          <w:t>https://www.vulncode-db.com/CVE-2014-5386</w:t>
        </w:r>
      </w:hyperlink>
    </w:p>
    <w:p w14:paraId="4CCCAFEF" w14:textId="77777777" w:rsidR="00BA40C9" w:rsidRDefault="00000000">
      <w:pPr>
        <w:pStyle w:val="Textbody"/>
        <w:numPr>
          <w:ilvl w:val="2"/>
          <w:numId w:val="3"/>
        </w:numPr>
        <w:tabs>
          <w:tab w:val="left" w:pos="-589"/>
        </w:tabs>
        <w:spacing w:line="360" w:lineRule="auto"/>
        <w:rPr>
          <w:rFonts w:hint="eastAsia"/>
          <w:lang w:val="fr-FR"/>
        </w:rPr>
      </w:pPr>
      <w:r>
        <w:rPr>
          <w:lang w:val="fr-FR"/>
        </w:rPr>
        <w:t xml:space="preserve">C++ (On peut détecter le mot-clé </w:t>
      </w:r>
      <w:proofErr w:type="gramStart"/>
      <w:r>
        <w:rPr>
          <w:lang w:val="fr-FR"/>
        </w:rPr>
        <w:t>rand(</w:t>
      </w:r>
      <w:proofErr w:type="gramEnd"/>
      <w:r>
        <w:rPr>
          <w:lang w:val="fr-FR"/>
        </w:rPr>
        <w:t>)</w:t>
      </w:r>
    </w:p>
    <w:p w14:paraId="63864142" w14:textId="77777777" w:rsidR="00BA40C9" w:rsidRDefault="00000000">
      <w:pPr>
        <w:pStyle w:val="Textbody"/>
        <w:numPr>
          <w:ilvl w:val="1"/>
          <w:numId w:val="3"/>
        </w:numPr>
        <w:tabs>
          <w:tab w:val="left" w:pos="-229"/>
        </w:tabs>
        <w:spacing w:line="360" w:lineRule="auto"/>
        <w:rPr>
          <w:rFonts w:hint="eastAsia"/>
        </w:rPr>
      </w:pPr>
      <w:r>
        <w:t xml:space="preserve">CVE-2015-8867: </w:t>
      </w:r>
      <w:hyperlink r:id="rId34" w:history="1">
        <w:r>
          <w:t>https://www.cvedetails.com/cve/CVE-2015-8867/</w:t>
        </w:r>
      </w:hyperlink>
    </w:p>
    <w:p w14:paraId="30826E39" w14:textId="77777777" w:rsidR="00BA40C9" w:rsidRPr="00671562" w:rsidRDefault="00000000">
      <w:pPr>
        <w:pStyle w:val="Textbody"/>
        <w:numPr>
          <w:ilvl w:val="2"/>
          <w:numId w:val="3"/>
        </w:numPr>
        <w:tabs>
          <w:tab w:val="left" w:pos="-589"/>
        </w:tabs>
        <w:spacing w:line="360" w:lineRule="auto"/>
        <w:rPr>
          <w:rFonts w:hint="eastAsia"/>
          <w:lang w:val="fr-FR"/>
        </w:rPr>
      </w:pPr>
      <w:r>
        <w:rPr>
          <w:lang w:val="fr-CA"/>
        </w:rPr>
        <w:t>C (</w:t>
      </w:r>
      <w:r>
        <w:rPr>
          <w:color w:val="000000"/>
          <w:sz w:val="20"/>
          <w:szCs w:val="20"/>
          <w:lang w:val="fr-FR"/>
        </w:rPr>
        <w:t>On peut d</w:t>
      </w:r>
      <w:proofErr w:type="spellStart"/>
      <w:r>
        <w:rPr>
          <w:color w:val="000000"/>
          <w:sz w:val="20"/>
          <w:szCs w:val="20"/>
          <w:lang w:val="fr-CA"/>
        </w:rPr>
        <w:t>étecter</w:t>
      </w:r>
      <w:proofErr w:type="spellEnd"/>
      <w:r>
        <w:rPr>
          <w:color w:val="000000"/>
          <w:sz w:val="20"/>
          <w:szCs w:val="20"/>
          <w:lang w:val="fr-CA"/>
        </w:rPr>
        <w:t xml:space="preserve"> le mot-clé </w:t>
      </w:r>
      <w:proofErr w:type="spellStart"/>
      <w:r>
        <w:rPr>
          <w:lang w:val="fr-CA"/>
        </w:rPr>
        <w:t>RAND_pseudo_bytes</w:t>
      </w:r>
      <w:proofErr w:type="spellEnd"/>
      <w:r>
        <w:rPr>
          <w:lang w:val="fr-CA"/>
        </w:rPr>
        <w:t>)</w:t>
      </w:r>
    </w:p>
    <w:p w14:paraId="16CB541B" w14:textId="77777777" w:rsidR="00BA40C9" w:rsidRDefault="00000000">
      <w:pPr>
        <w:pStyle w:val="Textbody"/>
        <w:numPr>
          <w:ilvl w:val="1"/>
          <w:numId w:val="3"/>
        </w:numPr>
        <w:tabs>
          <w:tab w:val="left" w:pos="-229"/>
        </w:tabs>
        <w:spacing w:line="360" w:lineRule="auto"/>
        <w:rPr>
          <w:rFonts w:hint="eastAsia"/>
        </w:rPr>
      </w:pPr>
      <w:r>
        <w:t xml:space="preserve">CVE-2018-12520: </w:t>
      </w:r>
      <w:hyperlink r:id="rId35" w:history="1">
        <w:r>
          <w:t>https://www.cvedetails.com/cve/CVE-2018-12520/</w:t>
        </w:r>
      </w:hyperlink>
    </w:p>
    <w:p w14:paraId="116649A8" w14:textId="77777777" w:rsidR="00BA40C9" w:rsidRPr="00671562" w:rsidRDefault="00000000">
      <w:pPr>
        <w:pStyle w:val="Textbody"/>
        <w:numPr>
          <w:ilvl w:val="2"/>
          <w:numId w:val="3"/>
        </w:numPr>
        <w:tabs>
          <w:tab w:val="left" w:pos="-589"/>
        </w:tabs>
        <w:spacing w:line="360" w:lineRule="auto"/>
        <w:rPr>
          <w:rFonts w:hint="eastAsia"/>
          <w:lang w:val="fr-FR"/>
        </w:rPr>
      </w:pPr>
      <w:r>
        <w:rPr>
          <w:lang w:val="fr-CA"/>
        </w:rPr>
        <w:t>C++ (</w:t>
      </w:r>
      <w:r>
        <w:rPr>
          <w:color w:val="000000"/>
          <w:sz w:val="20"/>
          <w:szCs w:val="20"/>
          <w:lang w:val="fr-FR"/>
        </w:rPr>
        <w:t>On peut d</w:t>
      </w:r>
      <w:proofErr w:type="spellStart"/>
      <w:r>
        <w:rPr>
          <w:color w:val="000000"/>
          <w:sz w:val="20"/>
          <w:szCs w:val="20"/>
          <w:lang w:val="fr-CA"/>
        </w:rPr>
        <w:t>étecter</w:t>
      </w:r>
      <w:proofErr w:type="spellEnd"/>
      <w:r>
        <w:rPr>
          <w:color w:val="000000"/>
          <w:sz w:val="20"/>
          <w:szCs w:val="20"/>
          <w:lang w:val="fr-CA"/>
        </w:rPr>
        <w:t xml:space="preserve"> le mot-clé</w:t>
      </w:r>
      <w:r>
        <w:rPr>
          <w:lang w:val="fr-CA"/>
        </w:rPr>
        <w:t xml:space="preserve"> </w:t>
      </w:r>
      <w:proofErr w:type="gramStart"/>
      <w:r>
        <w:rPr>
          <w:lang w:val="fr-CA"/>
        </w:rPr>
        <w:t>rand(</w:t>
      </w:r>
      <w:proofErr w:type="gramEnd"/>
      <w:r>
        <w:rPr>
          <w:lang w:val="fr-CA"/>
        </w:rPr>
        <w:t>)</w:t>
      </w:r>
    </w:p>
    <w:p w14:paraId="1C246E34" w14:textId="77777777" w:rsidR="00BA40C9" w:rsidRDefault="00000000">
      <w:pPr>
        <w:pStyle w:val="Textbody"/>
        <w:numPr>
          <w:ilvl w:val="1"/>
          <w:numId w:val="3"/>
        </w:numPr>
        <w:tabs>
          <w:tab w:val="left" w:pos="-229"/>
        </w:tabs>
        <w:spacing w:line="360" w:lineRule="auto"/>
        <w:rPr>
          <w:rFonts w:hint="eastAsia"/>
        </w:rPr>
      </w:pPr>
      <w:r>
        <w:t xml:space="preserve">CVE-2019-11808: </w:t>
      </w:r>
      <w:hyperlink r:id="rId36" w:history="1">
        <w:r>
          <w:t>https://www.cvedetails.com/cve/CVE-2019-11808/</w:t>
        </w:r>
      </w:hyperlink>
    </w:p>
    <w:p w14:paraId="3CA46EE6" w14:textId="77777777" w:rsidR="00BA40C9" w:rsidRPr="00671562" w:rsidRDefault="00000000">
      <w:pPr>
        <w:pStyle w:val="Textbody"/>
        <w:numPr>
          <w:ilvl w:val="2"/>
          <w:numId w:val="3"/>
        </w:numPr>
        <w:tabs>
          <w:tab w:val="left" w:pos="-589"/>
        </w:tabs>
        <w:spacing w:line="360" w:lineRule="auto"/>
        <w:rPr>
          <w:rFonts w:hint="eastAsia"/>
          <w:lang w:val="fr-FR"/>
        </w:rPr>
      </w:pPr>
      <w:r>
        <w:rPr>
          <w:lang w:val="fr-CA"/>
        </w:rPr>
        <w:t xml:space="preserve">Java </w:t>
      </w:r>
      <w:r>
        <w:rPr>
          <w:color w:val="000000"/>
          <w:sz w:val="20"/>
          <w:szCs w:val="20"/>
          <w:lang w:val="fr-FR"/>
        </w:rPr>
        <w:t>On peut d</w:t>
      </w:r>
      <w:proofErr w:type="spellStart"/>
      <w:r>
        <w:rPr>
          <w:color w:val="000000"/>
          <w:sz w:val="20"/>
          <w:szCs w:val="20"/>
          <w:lang w:val="fr-CA"/>
        </w:rPr>
        <w:t>étecter</w:t>
      </w:r>
      <w:proofErr w:type="spellEnd"/>
      <w:r>
        <w:rPr>
          <w:color w:val="000000"/>
          <w:sz w:val="20"/>
          <w:szCs w:val="20"/>
          <w:lang w:val="fr-CA"/>
        </w:rPr>
        <w:t xml:space="preserve"> le mot-clé </w:t>
      </w:r>
      <w:proofErr w:type="spellStart"/>
      <w:r>
        <w:rPr>
          <w:lang w:val="fr-CA"/>
        </w:rPr>
        <w:t>ThreadLocalRandom</w:t>
      </w:r>
      <w:proofErr w:type="spellEnd"/>
    </w:p>
    <w:p w14:paraId="0B3F3544" w14:textId="77777777" w:rsidR="00BA40C9" w:rsidRDefault="00000000">
      <w:pPr>
        <w:pStyle w:val="Textbody"/>
        <w:numPr>
          <w:ilvl w:val="1"/>
          <w:numId w:val="3"/>
        </w:numPr>
        <w:tabs>
          <w:tab w:val="left" w:pos="-229"/>
        </w:tabs>
        <w:spacing w:line="360" w:lineRule="auto"/>
        <w:rPr>
          <w:rFonts w:hint="eastAsia"/>
        </w:rPr>
      </w:pPr>
      <w:r>
        <w:t xml:space="preserve">CVE-2020-12735: </w:t>
      </w:r>
      <w:hyperlink r:id="rId37" w:history="1">
        <w:r>
          <w:t>https://github.com/domainmod/domainmod/issues/122</w:t>
        </w:r>
      </w:hyperlink>
    </w:p>
    <w:p w14:paraId="12EB1EAA" w14:textId="77777777" w:rsidR="00BA40C9" w:rsidRPr="00671562" w:rsidRDefault="00000000">
      <w:pPr>
        <w:pStyle w:val="Textbody"/>
        <w:numPr>
          <w:ilvl w:val="2"/>
          <w:numId w:val="3"/>
        </w:numPr>
        <w:tabs>
          <w:tab w:val="left" w:pos="-589"/>
        </w:tabs>
        <w:spacing w:line="360" w:lineRule="auto"/>
        <w:rPr>
          <w:rFonts w:hint="eastAsia"/>
          <w:lang w:val="fr-FR"/>
        </w:rPr>
      </w:pPr>
      <w:r>
        <w:rPr>
          <w:lang w:val="fr-CA"/>
        </w:rPr>
        <w:t>PHP (</w:t>
      </w:r>
      <w:r>
        <w:rPr>
          <w:color w:val="000000"/>
          <w:sz w:val="20"/>
          <w:szCs w:val="20"/>
          <w:lang w:val="fr-FR"/>
        </w:rPr>
        <w:t>On peut d</w:t>
      </w:r>
      <w:proofErr w:type="spellStart"/>
      <w:r>
        <w:rPr>
          <w:color w:val="000000"/>
          <w:sz w:val="20"/>
          <w:szCs w:val="20"/>
          <w:lang w:val="fr-CA"/>
        </w:rPr>
        <w:t>étecter</w:t>
      </w:r>
      <w:proofErr w:type="spellEnd"/>
      <w:r>
        <w:rPr>
          <w:color w:val="000000"/>
          <w:sz w:val="20"/>
          <w:szCs w:val="20"/>
          <w:lang w:val="fr-CA"/>
        </w:rPr>
        <w:t xml:space="preserve"> le mot-clé </w:t>
      </w:r>
      <w:r>
        <w:rPr>
          <w:lang w:val="fr-CA"/>
        </w:rPr>
        <w:t>md5()</w:t>
      </w:r>
    </w:p>
    <w:p w14:paraId="610412A2" w14:textId="77777777" w:rsidR="00BA40C9" w:rsidRDefault="00000000">
      <w:pPr>
        <w:pStyle w:val="Textbody"/>
        <w:numPr>
          <w:ilvl w:val="0"/>
          <w:numId w:val="3"/>
        </w:numPr>
        <w:tabs>
          <w:tab w:val="left" w:pos="131"/>
        </w:tabs>
        <w:spacing w:line="360" w:lineRule="auto"/>
        <w:rPr>
          <w:rFonts w:hint="eastAsia"/>
          <w:lang w:val="fr-CA"/>
        </w:rPr>
      </w:pPr>
      <w:r>
        <w:rPr>
          <w:lang w:val="fr-CA"/>
        </w:rPr>
        <w:t>Re-use (1/2)</w:t>
      </w:r>
    </w:p>
    <w:p w14:paraId="744BB780" w14:textId="77777777" w:rsidR="00BA40C9" w:rsidRDefault="00000000">
      <w:pPr>
        <w:pStyle w:val="Textbody"/>
        <w:numPr>
          <w:ilvl w:val="1"/>
          <w:numId w:val="3"/>
        </w:numPr>
        <w:tabs>
          <w:tab w:val="left" w:pos="-229"/>
        </w:tabs>
        <w:spacing w:line="360" w:lineRule="auto"/>
        <w:rPr>
          <w:rFonts w:hint="eastAsia"/>
        </w:rPr>
      </w:pPr>
      <w:r>
        <w:t xml:space="preserve">CVE-2022-1434: </w:t>
      </w:r>
      <w:hyperlink r:id="rId38" w:history="1">
        <w:r>
          <w:t>https://www.cvedetails.com/cve/CVE-2022-1434/</w:t>
        </w:r>
      </w:hyperlink>
    </w:p>
    <w:p w14:paraId="17CBA3DC" w14:textId="77777777" w:rsidR="00BA40C9" w:rsidRPr="00671562" w:rsidRDefault="00000000">
      <w:pPr>
        <w:pStyle w:val="Textbody"/>
        <w:numPr>
          <w:ilvl w:val="2"/>
          <w:numId w:val="3"/>
        </w:numPr>
        <w:tabs>
          <w:tab w:val="left" w:pos="-589"/>
        </w:tabs>
        <w:spacing w:line="360" w:lineRule="auto"/>
        <w:rPr>
          <w:rFonts w:hint="eastAsia"/>
          <w:lang w:val="fr-FR"/>
        </w:rPr>
      </w:pPr>
      <w:r>
        <w:rPr>
          <w:lang w:val="fr-CA"/>
        </w:rPr>
        <w:t>C (</w:t>
      </w:r>
      <w:r>
        <w:rPr>
          <w:color w:val="000000"/>
          <w:sz w:val="20"/>
          <w:szCs w:val="20"/>
          <w:lang w:val="fr-FR"/>
        </w:rPr>
        <w:t>On peut d</w:t>
      </w:r>
      <w:proofErr w:type="spellStart"/>
      <w:r>
        <w:rPr>
          <w:color w:val="000000"/>
          <w:sz w:val="20"/>
          <w:szCs w:val="20"/>
          <w:lang w:val="fr-CA"/>
        </w:rPr>
        <w:t>étecter</w:t>
      </w:r>
      <w:proofErr w:type="spellEnd"/>
      <w:r>
        <w:rPr>
          <w:color w:val="000000"/>
          <w:sz w:val="20"/>
          <w:szCs w:val="20"/>
          <w:lang w:val="fr-CA"/>
        </w:rPr>
        <w:t xml:space="preserve"> le mot-clé</w:t>
      </w:r>
      <w:r>
        <w:rPr>
          <w:lang w:val="fr-CA"/>
        </w:rPr>
        <w:t xml:space="preserve"> MD5)</w:t>
      </w:r>
    </w:p>
    <w:p w14:paraId="7A59FA39" w14:textId="77777777" w:rsidR="00BA40C9" w:rsidRDefault="00000000">
      <w:pPr>
        <w:pStyle w:val="Textbody"/>
        <w:numPr>
          <w:ilvl w:val="0"/>
          <w:numId w:val="3"/>
        </w:numPr>
        <w:tabs>
          <w:tab w:val="left" w:pos="131"/>
        </w:tabs>
        <w:spacing w:line="360" w:lineRule="auto"/>
        <w:rPr>
          <w:rFonts w:hint="eastAsia"/>
        </w:rPr>
      </w:pPr>
      <w:r>
        <w:rPr>
          <w:lang w:val="fr-CA"/>
        </w:rPr>
        <w:lastRenderedPageBreak/>
        <w:t>Weak values (2/</w:t>
      </w:r>
      <w:r>
        <w:t>2</w:t>
      </w:r>
      <w:r>
        <w:rPr>
          <w:lang w:val="fr-CA"/>
        </w:rPr>
        <w:t>)</w:t>
      </w:r>
    </w:p>
    <w:p w14:paraId="68E14B99" w14:textId="77777777" w:rsidR="00BA40C9" w:rsidRDefault="00000000">
      <w:pPr>
        <w:pStyle w:val="Textbody"/>
        <w:numPr>
          <w:ilvl w:val="1"/>
          <w:numId w:val="3"/>
        </w:numPr>
        <w:tabs>
          <w:tab w:val="left" w:pos="-229"/>
        </w:tabs>
        <w:spacing w:line="360" w:lineRule="auto"/>
        <w:rPr>
          <w:rFonts w:hint="eastAsia"/>
        </w:rPr>
      </w:pPr>
      <w:r>
        <w:t xml:space="preserve">CVE-2019-10908: </w:t>
      </w:r>
      <w:hyperlink r:id="rId39" w:history="1">
        <w:r>
          <w:t>https://github.com/airsonic/airsonic/commit/61c842923a6d60d4aedd126445a8437b53b752c8</w:t>
        </w:r>
      </w:hyperlink>
    </w:p>
    <w:p w14:paraId="261E2631" w14:textId="77777777" w:rsidR="00BA40C9" w:rsidRPr="00671562" w:rsidRDefault="00000000">
      <w:pPr>
        <w:pStyle w:val="Textbody"/>
        <w:numPr>
          <w:ilvl w:val="2"/>
          <w:numId w:val="3"/>
        </w:numPr>
        <w:tabs>
          <w:tab w:val="left" w:pos="-589"/>
        </w:tabs>
        <w:spacing w:line="360" w:lineRule="auto"/>
        <w:rPr>
          <w:rFonts w:hint="eastAsia"/>
          <w:lang w:val="fr-FR"/>
        </w:rPr>
      </w:pPr>
      <w:r>
        <w:rPr>
          <w:lang w:val="fr-CA"/>
        </w:rPr>
        <w:t>Java (</w:t>
      </w:r>
      <w:r>
        <w:rPr>
          <w:color w:val="000000"/>
          <w:sz w:val="20"/>
          <w:szCs w:val="20"/>
          <w:lang w:val="fr-FR"/>
        </w:rPr>
        <w:t>On peut d</w:t>
      </w:r>
      <w:proofErr w:type="spellStart"/>
      <w:r>
        <w:rPr>
          <w:color w:val="000000"/>
          <w:sz w:val="20"/>
          <w:szCs w:val="20"/>
          <w:lang w:val="fr-CA"/>
        </w:rPr>
        <w:t>étecter</w:t>
      </w:r>
      <w:proofErr w:type="spellEnd"/>
      <w:r>
        <w:rPr>
          <w:color w:val="000000"/>
          <w:sz w:val="20"/>
          <w:szCs w:val="20"/>
          <w:lang w:val="fr-CA"/>
        </w:rPr>
        <w:t xml:space="preserve"> le mot-clé </w:t>
      </w:r>
      <w:proofErr w:type="spellStart"/>
      <w:r>
        <w:rPr>
          <w:lang w:val="fr-CA"/>
        </w:rPr>
        <w:t>RandomStringUtils</w:t>
      </w:r>
      <w:proofErr w:type="spellEnd"/>
      <w:r>
        <w:rPr>
          <w:lang w:val="fr-CA"/>
        </w:rPr>
        <w:t xml:space="preserve"> et le mot-clé </w:t>
      </w:r>
      <w:proofErr w:type="spellStart"/>
      <w:proofErr w:type="gramStart"/>
      <w:r>
        <w:rPr>
          <w:lang w:val="fr-CA"/>
        </w:rPr>
        <w:t>java.util</w:t>
      </w:r>
      <w:proofErr w:type="gramEnd"/>
      <w:r>
        <w:rPr>
          <w:lang w:val="fr-CA"/>
        </w:rPr>
        <w:t>.Random</w:t>
      </w:r>
      <w:proofErr w:type="spellEnd"/>
      <w:r>
        <w:rPr>
          <w:lang w:val="fr-CA"/>
        </w:rPr>
        <w:t>)</w:t>
      </w:r>
    </w:p>
    <w:p w14:paraId="6DABF812" w14:textId="77777777" w:rsidR="00BA40C9" w:rsidRDefault="00000000">
      <w:pPr>
        <w:pStyle w:val="Textbody"/>
        <w:numPr>
          <w:ilvl w:val="1"/>
          <w:numId w:val="3"/>
        </w:numPr>
        <w:tabs>
          <w:tab w:val="left" w:pos="-229"/>
        </w:tabs>
        <w:spacing w:line="360" w:lineRule="auto"/>
        <w:rPr>
          <w:rFonts w:hint="eastAsia"/>
        </w:rPr>
      </w:pPr>
      <w:r>
        <w:t xml:space="preserve">CVE-2022-1235 : </w:t>
      </w:r>
      <w:hyperlink r:id="rId40" w:history="1">
        <w:r>
          <w:t>https://github.com/livehelperchat/livehelperchat/commit/6538d6df3d8a60fee254170b08dd76a161f7bfdc</w:t>
        </w:r>
      </w:hyperlink>
    </w:p>
    <w:p w14:paraId="7958B54F" w14:textId="77777777" w:rsidR="00BA40C9" w:rsidRPr="00671562" w:rsidRDefault="00000000">
      <w:pPr>
        <w:pStyle w:val="Textbody"/>
        <w:numPr>
          <w:ilvl w:val="2"/>
          <w:numId w:val="3"/>
        </w:numPr>
        <w:tabs>
          <w:tab w:val="left" w:pos="-589"/>
        </w:tabs>
        <w:spacing w:line="360" w:lineRule="auto"/>
        <w:rPr>
          <w:rFonts w:hint="eastAsia"/>
          <w:lang w:val="fr-FR"/>
        </w:rPr>
      </w:pPr>
      <w:r>
        <w:rPr>
          <w:lang w:val="fr-CA"/>
        </w:rPr>
        <w:t>PHP (</w:t>
      </w:r>
      <w:r>
        <w:rPr>
          <w:color w:val="000000"/>
          <w:sz w:val="20"/>
          <w:szCs w:val="20"/>
          <w:lang w:val="fr-FR"/>
        </w:rPr>
        <w:t>On peut d</w:t>
      </w:r>
      <w:proofErr w:type="spellStart"/>
      <w:r>
        <w:rPr>
          <w:color w:val="000000"/>
          <w:sz w:val="20"/>
          <w:szCs w:val="20"/>
          <w:lang w:val="fr-CA"/>
        </w:rPr>
        <w:t>étecter</w:t>
      </w:r>
      <w:proofErr w:type="spellEnd"/>
      <w:r>
        <w:rPr>
          <w:color w:val="000000"/>
          <w:sz w:val="20"/>
          <w:szCs w:val="20"/>
          <w:lang w:val="fr-CA"/>
        </w:rPr>
        <w:t xml:space="preserve"> le mot-clé</w:t>
      </w:r>
      <w:r>
        <w:rPr>
          <w:lang w:val="fr-CA"/>
        </w:rPr>
        <w:t xml:space="preserve"> md5 et le mot-clé </w:t>
      </w:r>
      <w:proofErr w:type="spellStart"/>
      <w:r>
        <w:rPr>
          <w:lang w:val="fr-CA"/>
        </w:rPr>
        <w:t>mt_</w:t>
      </w:r>
      <w:proofErr w:type="gramStart"/>
      <w:r>
        <w:rPr>
          <w:lang w:val="fr-CA"/>
        </w:rPr>
        <w:t>rand</w:t>
      </w:r>
      <w:proofErr w:type="spellEnd"/>
      <w:r>
        <w:rPr>
          <w:lang w:val="fr-CA"/>
        </w:rPr>
        <w:t>(</w:t>
      </w:r>
      <w:proofErr w:type="gramEnd"/>
      <w:r>
        <w:rPr>
          <w:lang w:val="fr-CA"/>
        </w:rPr>
        <w:t>)</w:t>
      </w:r>
    </w:p>
    <w:p w14:paraId="5B3091C2" w14:textId="77777777" w:rsidR="00BA40C9" w:rsidRDefault="00000000">
      <w:pPr>
        <w:pStyle w:val="Textbody"/>
        <w:numPr>
          <w:ilvl w:val="0"/>
          <w:numId w:val="3"/>
        </w:numPr>
        <w:tabs>
          <w:tab w:val="left" w:pos="131"/>
        </w:tabs>
        <w:spacing w:line="360" w:lineRule="auto"/>
        <w:rPr>
          <w:rFonts w:hint="eastAsia"/>
        </w:rPr>
      </w:pPr>
      <w:proofErr w:type="spellStart"/>
      <w:r>
        <w:rPr>
          <w:lang w:val="fr-CA"/>
        </w:rPr>
        <w:t>Insecure</w:t>
      </w:r>
      <w:proofErr w:type="spellEnd"/>
      <w:r>
        <w:rPr>
          <w:lang w:val="fr-CA"/>
        </w:rPr>
        <w:t xml:space="preserve"> defaults (</w:t>
      </w:r>
      <w:r>
        <w:t>1/</w:t>
      </w:r>
      <w:r>
        <w:rPr>
          <w:lang w:val="fr-CA"/>
        </w:rPr>
        <w:t>2)</w:t>
      </w:r>
    </w:p>
    <w:p w14:paraId="71549544" w14:textId="77777777" w:rsidR="00BA40C9" w:rsidRDefault="00000000">
      <w:pPr>
        <w:pStyle w:val="Textbody"/>
        <w:numPr>
          <w:ilvl w:val="1"/>
          <w:numId w:val="3"/>
        </w:numPr>
        <w:tabs>
          <w:tab w:val="left" w:pos="-229"/>
        </w:tabs>
        <w:spacing w:line="360" w:lineRule="auto"/>
        <w:rPr>
          <w:rFonts w:hint="eastAsia"/>
        </w:rPr>
      </w:pPr>
      <w:r>
        <w:t xml:space="preserve">CVE-2016-1000352&amp;1000344 : </w:t>
      </w:r>
      <w:hyperlink r:id="rId41" w:history="1">
        <w:r>
          <w:t>https://www.cvedetails.com/cve/CVE-2016-1000352/</w:t>
        </w:r>
      </w:hyperlink>
      <w:r>
        <w:t xml:space="preserve"> </w:t>
      </w:r>
      <w:hyperlink r:id="rId42" w:history="1">
        <w:r>
          <w:t>https://www.cvedetails.com/cve/CVE-2016-1000344/</w:t>
        </w:r>
      </w:hyperlink>
    </w:p>
    <w:p w14:paraId="54EF5115" w14:textId="77777777" w:rsidR="00BA40C9" w:rsidRPr="00671562" w:rsidRDefault="00000000">
      <w:pPr>
        <w:pStyle w:val="Textbody"/>
        <w:numPr>
          <w:ilvl w:val="2"/>
          <w:numId w:val="3"/>
        </w:numPr>
        <w:tabs>
          <w:tab w:val="left" w:pos="-589"/>
        </w:tabs>
        <w:spacing w:line="360" w:lineRule="auto"/>
        <w:rPr>
          <w:rFonts w:hint="eastAsia"/>
          <w:lang w:val="fr-FR"/>
        </w:rPr>
      </w:pPr>
      <w:r>
        <w:rPr>
          <w:lang w:val="fr-CA"/>
        </w:rPr>
        <w:t>Java (</w:t>
      </w:r>
      <w:r>
        <w:rPr>
          <w:color w:val="000000"/>
          <w:sz w:val="20"/>
          <w:szCs w:val="20"/>
          <w:lang w:val="fr-FR"/>
        </w:rPr>
        <w:t>On peut d</w:t>
      </w:r>
      <w:proofErr w:type="spellStart"/>
      <w:r>
        <w:rPr>
          <w:color w:val="000000"/>
          <w:sz w:val="20"/>
          <w:szCs w:val="20"/>
          <w:lang w:val="fr-CA"/>
        </w:rPr>
        <w:t>étecter</w:t>
      </w:r>
      <w:proofErr w:type="spellEnd"/>
      <w:r>
        <w:rPr>
          <w:color w:val="000000"/>
          <w:sz w:val="20"/>
          <w:szCs w:val="20"/>
          <w:lang w:val="fr-CA"/>
        </w:rPr>
        <w:t xml:space="preserve"> le mot-clé</w:t>
      </w:r>
      <w:r>
        <w:rPr>
          <w:lang w:val="fr-CA"/>
        </w:rPr>
        <w:t xml:space="preserve"> </w:t>
      </w:r>
      <w:proofErr w:type="spellStart"/>
      <w:r>
        <w:rPr>
          <w:lang w:val="fr-CA"/>
        </w:rPr>
        <w:t>AESEngine</w:t>
      </w:r>
      <w:proofErr w:type="spellEnd"/>
      <w:r>
        <w:rPr>
          <w:lang w:val="fr-CA"/>
        </w:rPr>
        <w:t xml:space="preserve"> et le mot-clé </w:t>
      </w:r>
      <w:proofErr w:type="spellStart"/>
      <w:r>
        <w:rPr>
          <w:lang w:val="fr-CA"/>
        </w:rPr>
        <w:t>DefaultMultiBlockCipher</w:t>
      </w:r>
      <w:proofErr w:type="spellEnd"/>
      <w:r>
        <w:rPr>
          <w:lang w:val="fr-CA"/>
        </w:rPr>
        <w:t xml:space="preserve"> et prévenir l’utilisateur à propos de la mode ECB de ces fonctions)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A40C9" w14:paraId="34C7A30D"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7C06645F"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Langage</w:t>
            </w:r>
          </w:p>
        </w:tc>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1C45973C"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Nombre de vulnérabilités</w:t>
            </w:r>
          </w:p>
        </w:tc>
      </w:tr>
      <w:tr w:rsidR="00BA40C9" w14:paraId="13FAE69D"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69C703C9"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C</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12E91C99"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2</w:t>
            </w:r>
          </w:p>
        </w:tc>
      </w:tr>
      <w:tr w:rsidR="00BA40C9" w14:paraId="464ACA09"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1B6DBE06"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C++</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C1FAD5E"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2</w:t>
            </w:r>
          </w:p>
        </w:tc>
      </w:tr>
      <w:tr w:rsidR="00BA40C9" w14:paraId="555C3361"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3E35A1C6"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Java</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2A8BEEFD"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3</w:t>
            </w:r>
          </w:p>
        </w:tc>
      </w:tr>
      <w:tr w:rsidR="00BA40C9" w14:paraId="0F01BB1E"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4D2BF76A"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PHP</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2ABF7BEB"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2</w:t>
            </w:r>
          </w:p>
        </w:tc>
      </w:tr>
      <w:tr w:rsidR="00BA40C9" w14:paraId="139CDEDF"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0743215"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Total</w:t>
            </w:r>
          </w:p>
        </w:tc>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14B234B6"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9</w:t>
            </w:r>
          </w:p>
        </w:tc>
      </w:tr>
    </w:tbl>
    <w:p w14:paraId="041EBFB2" w14:textId="77777777" w:rsidR="00BA40C9" w:rsidRDefault="00BA40C9">
      <w:pPr>
        <w:pStyle w:val="Heading4"/>
        <w:rPr>
          <w:rFonts w:hint="eastAsia"/>
        </w:rPr>
      </w:pPr>
    </w:p>
    <w:tbl>
      <w:tblPr>
        <w:tblW w:w="10038" w:type="dxa"/>
        <w:tblInd w:w="-60" w:type="dxa"/>
        <w:tblLayout w:type="fixed"/>
        <w:tblCellMar>
          <w:left w:w="10" w:type="dxa"/>
          <w:right w:w="10" w:type="dxa"/>
        </w:tblCellMar>
        <w:tblLook w:val="0000" w:firstRow="0" w:lastRow="0" w:firstColumn="0" w:lastColumn="0" w:noHBand="0" w:noVBand="0"/>
      </w:tblPr>
      <w:tblGrid>
        <w:gridCol w:w="5050"/>
        <w:gridCol w:w="4988"/>
      </w:tblGrid>
      <w:tr w:rsidR="00BA40C9" w14:paraId="703BAD10" w14:textId="77777777">
        <w:tblPrEx>
          <w:tblCellMar>
            <w:top w:w="0" w:type="dxa"/>
            <w:bottom w:w="0" w:type="dxa"/>
          </w:tblCellMar>
        </w:tblPrEx>
        <w:trPr>
          <w:trHeight w:val="300"/>
        </w:trPr>
        <w:tc>
          <w:tcPr>
            <w:tcW w:w="5050" w:type="dxa"/>
            <w:tcBorders>
              <w:top w:val="single" w:sz="6" w:space="0" w:color="666666"/>
              <w:left w:val="single" w:sz="6" w:space="0" w:color="666666"/>
              <w:bottom w:val="single" w:sz="6" w:space="0" w:color="666666"/>
            </w:tcBorders>
            <w:shd w:val="clear" w:color="auto" w:fill="B2B2B2"/>
            <w:tcMar>
              <w:top w:w="55" w:type="dxa"/>
              <w:left w:w="55" w:type="dxa"/>
              <w:bottom w:w="55" w:type="dxa"/>
              <w:right w:w="55" w:type="dxa"/>
            </w:tcMar>
          </w:tcPr>
          <w:p w14:paraId="2AACC95C" w14:textId="77777777" w:rsidR="00BA40C9" w:rsidRDefault="00000000">
            <w:pPr>
              <w:pStyle w:val="Standard"/>
              <w:rPr>
                <w:rFonts w:hint="eastAsia"/>
              </w:rPr>
            </w:pPr>
            <w:r>
              <w:t xml:space="preserve">Type de </w:t>
            </w:r>
            <w:proofErr w:type="spellStart"/>
            <w:r>
              <w:t>vulnérabilité</w:t>
            </w:r>
            <w:proofErr w:type="spellEnd"/>
          </w:p>
        </w:tc>
        <w:tc>
          <w:tcPr>
            <w:tcW w:w="4988" w:type="dxa"/>
            <w:tcBorders>
              <w:top w:val="single" w:sz="6" w:space="0" w:color="666666"/>
              <w:left w:val="single" w:sz="6" w:space="0" w:color="666666"/>
              <w:bottom w:val="single" w:sz="6" w:space="0" w:color="666666"/>
              <w:right w:val="single" w:sz="6" w:space="0" w:color="666666"/>
            </w:tcBorders>
            <w:shd w:val="clear" w:color="auto" w:fill="B2B2B2"/>
            <w:tcMar>
              <w:top w:w="55" w:type="dxa"/>
              <w:left w:w="55" w:type="dxa"/>
              <w:bottom w:w="55" w:type="dxa"/>
              <w:right w:w="55" w:type="dxa"/>
            </w:tcMar>
          </w:tcPr>
          <w:p w14:paraId="41B5A304" w14:textId="77777777" w:rsidR="00BA40C9" w:rsidRDefault="00000000">
            <w:pPr>
              <w:pStyle w:val="Standard"/>
              <w:rPr>
                <w:rFonts w:hint="eastAsia"/>
              </w:rPr>
            </w:pPr>
            <w:proofErr w:type="spellStart"/>
            <w:r>
              <w:t>Nombre</w:t>
            </w:r>
            <w:proofErr w:type="spellEnd"/>
            <w:r>
              <w:t xml:space="preserve"> de </w:t>
            </w:r>
            <w:proofErr w:type="spellStart"/>
            <w:r>
              <w:t>vulnérabilités</w:t>
            </w:r>
            <w:proofErr w:type="spellEnd"/>
          </w:p>
        </w:tc>
      </w:tr>
      <w:tr w:rsidR="00BA40C9" w14:paraId="7E3D9E6F"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3C6B2C22" w14:textId="77777777" w:rsidR="00BA40C9" w:rsidRDefault="00000000">
            <w:pPr>
              <w:pStyle w:val="Standard"/>
              <w:rPr>
                <w:rFonts w:hint="eastAsia"/>
              </w:rPr>
            </w:pPr>
            <w:r>
              <w:t>Predictable sequences</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7688EEC9" w14:textId="77777777" w:rsidR="00BA40C9" w:rsidRDefault="00000000">
            <w:pPr>
              <w:pStyle w:val="Standard"/>
              <w:jc w:val="right"/>
              <w:rPr>
                <w:rFonts w:hint="eastAsia"/>
                <w:lang w:val="fr-CA"/>
              </w:rPr>
            </w:pPr>
            <w:r>
              <w:rPr>
                <w:lang w:val="fr-CA"/>
              </w:rPr>
              <w:t>5</w:t>
            </w:r>
          </w:p>
        </w:tc>
      </w:tr>
      <w:tr w:rsidR="00BA40C9" w14:paraId="062AEA4F"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1CF40DA0" w14:textId="77777777" w:rsidR="00BA40C9" w:rsidRDefault="00000000">
            <w:pPr>
              <w:pStyle w:val="Standard"/>
              <w:rPr>
                <w:rFonts w:hint="eastAsia"/>
                <w:lang w:val="fr-CA"/>
              </w:rPr>
            </w:pPr>
            <w:r>
              <w:rPr>
                <w:lang w:val="fr-CA"/>
              </w:rPr>
              <w:t>Re-use</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59BB6BFF" w14:textId="77777777" w:rsidR="00BA40C9" w:rsidRDefault="00000000">
            <w:pPr>
              <w:pStyle w:val="Standard"/>
              <w:jc w:val="right"/>
              <w:rPr>
                <w:rFonts w:hint="eastAsia"/>
                <w:lang w:val="fr-CA"/>
              </w:rPr>
            </w:pPr>
            <w:r>
              <w:rPr>
                <w:lang w:val="fr-CA"/>
              </w:rPr>
              <w:t>1</w:t>
            </w:r>
          </w:p>
        </w:tc>
      </w:tr>
      <w:tr w:rsidR="00BA40C9" w14:paraId="36179AFE"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376B95EB" w14:textId="77777777" w:rsidR="00BA40C9" w:rsidRDefault="00000000">
            <w:pPr>
              <w:pStyle w:val="Standard"/>
              <w:rPr>
                <w:rFonts w:hint="eastAsia"/>
                <w:lang w:val="fr-CA"/>
              </w:rPr>
            </w:pPr>
            <w:r>
              <w:rPr>
                <w:lang w:val="fr-CA"/>
              </w:rPr>
              <w:t>Weak values</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35631B35" w14:textId="77777777" w:rsidR="00BA40C9" w:rsidRDefault="00000000">
            <w:pPr>
              <w:pStyle w:val="Standard"/>
              <w:jc w:val="right"/>
              <w:rPr>
                <w:rFonts w:hint="eastAsia"/>
                <w:lang w:val="fr-CA"/>
              </w:rPr>
            </w:pPr>
            <w:r>
              <w:rPr>
                <w:lang w:val="fr-CA"/>
              </w:rPr>
              <w:t>2</w:t>
            </w:r>
          </w:p>
        </w:tc>
      </w:tr>
      <w:tr w:rsidR="00BA40C9" w14:paraId="1E61C081"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42A1DAD7" w14:textId="77777777" w:rsidR="00BA40C9" w:rsidRDefault="00000000">
            <w:pPr>
              <w:pStyle w:val="Standard"/>
              <w:rPr>
                <w:rFonts w:hint="eastAsia"/>
              </w:rPr>
            </w:pPr>
            <w:r>
              <w:t>Insecure defaults</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56553868" w14:textId="77777777" w:rsidR="00BA40C9" w:rsidRDefault="00000000">
            <w:pPr>
              <w:pStyle w:val="Standard"/>
              <w:jc w:val="right"/>
              <w:rPr>
                <w:rFonts w:hint="eastAsia"/>
              </w:rPr>
            </w:pPr>
            <w:r>
              <w:t>1</w:t>
            </w:r>
          </w:p>
        </w:tc>
      </w:tr>
      <w:tr w:rsidR="00BA40C9" w14:paraId="14C59672"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2722DCB9" w14:textId="77777777" w:rsidR="00BA40C9" w:rsidRDefault="00000000">
            <w:pPr>
              <w:pStyle w:val="Standard"/>
              <w:rPr>
                <w:rFonts w:hint="eastAsia"/>
                <w:b/>
                <w:bCs/>
              </w:rPr>
            </w:pPr>
            <w:r>
              <w:rPr>
                <w:b/>
                <w:bCs/>
              </w:rPr>
              <w:t>Total</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7F7A6019" w14:textId="77777777" w:rsidR="00BA40C9" w:rsidRDefault="00000000">
            <w:pPr>
              <w:pStyle w:val="Standard"/>
              <w:jc w:val="right"/>
              <w:rPr>
                <w:rFonts w:hint="eastAsia"/>
                <w:b/>
                <w:bCs/>
                <w:lang w:val="fr-CA"/>
              </w:rPr>
            </w:pPr>
            <w:r>
              <w:rPr>
                <w:b/>
                <w:bCs/>
                <w:lang w:val="fr-CA"/>
              </w:rPr>
              <w:t>9</w:t>
            </w:r>
          </w:p>
        </w:tc>
      </w:tr>
    </w:tbl>
    <w:p w14:paraId="7B295486" w14:textId="77777777" w:rsidR="00BA40C9" w:rsidRPr="00671562" w:rsidRDefault="00000000">
      <w:pPr>
        <w:pStyle w:val="Heading4"/>
        <w:rPr>
          <w:rFonts w:hint="eastAsia"/>
          <w:lang w:val="fr-FR"/>
        </w:rPr>
      </w:pPr>
      <w:bookmarkStart w:id="9" w:name="__RefHeading___Toc4852_1730895342"/>
      <w:r>
        <w:rPr>
          <w:lang w:val="fr-CA"/>
        </w:rPr>
        <w:t xml:space="preserve">Les </w:t>
      </w:r>
      <w:proofErr w:type="spellStart"/>
      <w:r>
        <w:rPr>
          <w:lang w:val="fr-CA"/>
        </w:rPr>
        <w:t>CVEs</w:t>
      </w:r>
      <w:proofErr w:type="spellEnd"/>
      <w:r>
        <w:rPr>
          <w:lang w:val="fr-CA"/>
        </w:rPr>
        <w:t xml:space="preserve"> de l’ancien projet détectable par l’analyse statique sans les limitations de VCG</w:t>
      </w:r>
      <w:bookmarkEnd w:id="9"/>
    </w:p>
    <w:p w14:paraId="7B9C92F6" w14:textId="77777777" w:rsidR="00BA40C9" w:rsidRPr="00671562" w:rsidRDefault="00000000">
      <w:pPr>
        <w:pStyle w:val="Textbody"/>
        <w:spacing w:line="360" w:lineRule="auto"/>
        <w:rPr>
          <w:rFonts w:hint="eastAsia"/>
          <w:lang w:val="fr-FR"/>
        </w:rPr>
      </w:pPr>
      <w:r>
        <w:rPr>
          <w:lang w:val="fr-FR"/>
        </w:rPr>
        <w:t xml:space="preserve">Sans les limitations de VCG le nombre de cas </w:t>
      </w:r>
      <w:r>
        <w:rPr>
          <w:lang w:val="fr-CA"/>
        </w:rPr>
        <w:t>évaluables par analyse statique augmente de 8.</w:t>
      </w:r>
    </w:p>
    <w:p w14:paraId="40BED1FE" w14:textId="77777777" w:rsidR="00BA40C9" w:rsidRDefault="00000000">
      <w:pPr>
        <w:pStyle w:val="Textbody"/>
        <w:numPr>
          <w:ilvl w:val="0"/>
          <w:numId w:val="4"/>
        </w:numPr>
        <w:spacing w:line="360" w:lineRule="auto"/>
        <w:rPr>
          <w:rFonts w:hint="eastAsia"/>
        </w:rPr>
      </w:pPr>
      <w:proofErr w:type="spellStart"/>
      <w:r>
        <w:rPr>
          <w:lang w:val="fr-CA"/>
        </w:rPr>
        <w:t>Predictable</w:t>
      </w:r>
      <w:proofErr w:type="spellEnd"/>
      <w:r>
        <w:rPr>
          <w:lang w:val="fr-CA"/>
        </w:rPr>
        <w:t xml:space="preserve"> </w:t>
      </w:r>
      <w:proofErr w:type="spellStart"/>
      <w:r>
        <w:rPr>
          <w:lang w:val="fr-CA"/>
        </w:rPr>
        <w:t>sequence</w:t>
      </w:r>
      <w:proofErr w:type="spellEnd"/>
      <w:r>
        <w:t xml:space="preserve"> (</w:t>
      </w:r>
      <w:r>
        <w:rPr>
          <w:lang w:val="fr-CA"/>
        </w:rPr>
        <w:t>6</w:t>
      </w:r>
      <w:r>
        <w:t>/</w:t>
      </w:r>
      <w:r>
        <w:rPr>
          <w:lang w:val="fr-CA"/>
        </w:rPr>
        <w:t>12</w:t>
      </w:r>
      <w:r>
        <w:t>)</w:t>
      </w:r>
    </w:p>
    <w:p w14:paraId="738AC307" w14:textId="77777777" w:rsidR="00BA40C9" w:rsidRDefault="00000000">
      <w:pPr>
        <w:pStyle w:val="NormalWeb"/>
        <w:numPr>
          <w:ilvl w:val="1"/>
          <w:numId w:val="4"/>
        </w:numPr>
        <w:spacing w:before="0" w:after="0"/>
        <w:rPr>
          <w:rFonts w:hint="eastAsia"/>
        </w:rPr>
      </w:pPr>
      <w:r>
        <w:rPr>
          <w:color w:val="000000"/>
          <w:sz w:val="20"/>
          <w:szCs w:val="20"/>
        </w:rPr>
        <w:t>CVE-2011-0766:</w:t>
      </w:r>
      <w:r>
        <w:rPr>
          <w:sz w:val="20"/>
          <w:szCs w:val="20"/>
        </w:rPr>
        <w:t xml:space="preserve"> </w:t>
      </w:r>
      <w:hyperlink r:id="rId43" w:history="1">
        <w:r>
          <w:rPr>
            <w:rStyle w:val="Internetlink"/>
            <w:sz w:val="20"/>
            <w:szCs w:val="20"/>
          </w:rPr>
          <w:t>https://www.vulncode-db.com/CVE-2011-0766</w:t>
        </w:r>
      </w:hyperlink>
    </w:p>
    <w:p w14:paraId="2D68E7DE" w14:textId="77777777" w:rsidR="00BA40C9" w:rsidRPr="00671562" w:rsidRDefault="00000000">
      <w:pPr>
        <w:pStyle w:val="Textbody"/>
        <w:numPr>
          <w:ilvl w:val="2"/>
          <w:numId w:val="4"/>
        </w:numPr>
        <w:spacing w:line="360" w:lineRule="auto"/>
        <w:rPr>
          <w:rFonts w:hint="eastAsia"/>
          <w:lang w:val="fr-FR"/>
        </w:rPr>
      </w:pPr>
      <w:r>
        <w:rPr>
          <w:color w:val="000000"/>
          <w:sz w:val="20"/>
          <w:szCs w:val="20"/>
          <w:lang w:val="fr-FR"/>
        </w:rPr>
        <w:lastRenderedPageBreak/>
        <w:t xml:space="preserve">Erlang &amp;&amp; C </w:t>
      </w:r>
      <w:r>
        <w:rPr>
          <w:color w:val="000000"/>
          <w:sz w:val="20"/>
          <w:szCs w:val="20"/>
          <w:lang w:val="fr-CA"/>
        </w:rPr>
        <w:t>(</w:t>
      </w:r>
      <w:r>
        <w:rPr>
          <w:color w:val="000000"/>
          <w:sz w:val="20"/>
          <w:szCs w:val="20"/>
          <w:lang w:val="fr-FR"/>
        </w:rPr>
        <w:t>On peut d</w:t>
      </w:r>
      <w:proofErr w:type="spellStart"/>
      <w:r>
        <w:rPr>
          <w:color w:val="000000"/>
          <w:sz w:val="20"/>
          <w:szCs w:val="20"/>
          <w:lang w:val="fr-CA"/>
        </w:rPr>
        <w:t>étecter</w:t>
      </w:r>
      <w:proofErr w:type="spellEnd"/>
      <w:r>
        <w:rPr>
          <w:color w:val="000000"/>
          <w:sz w:val="20"/>
          <w:szCs w:val="20"/>
          <w:lang w:val="fr-CA"/>
        </w:rPr>
        <w:t xml:space="preserve"> le mot-clé </w:t>
      </w:r>
      <w:proofErr w:type="spellStart"/>
      <w:r>
        <w:rPr>
          <w:color w:val="000000"/>
          <w:sz w:val="20"/>
          <w:szCs w:val="20"/>
          <w:lang w:val="fr-CA"/>
        </w:rPr>
        <w:t>random</w:t>
      </w:r>
      <w:proofErr w:type="spellEnd"/>
      <w:r>
        <w:rPr>
          <w:color w:val="000000"/>
          <w:sz w:val="20"/>
          <w:szCs w:val="20"/>
          <w:lang w:val="fr-CA"/>
        </w:rPr>
        <w:t xml:space="preserve"> et le mot-clé </w:t>
      </w:r>
      <w:proofErr w:type="spellStart"/>
      <w:r>
        <w:rPr>
          <w:color w:val="000000"/>
          <w:sz w:val="20"/>
          <w:szCs w:val="20"/>
          <w:lang w:val="fr-CA"/>
        </w:rPr>
        <w:t>irandom</w:t>
      </w:r>
      <w:proofErr w:type="spellEnd"/>
      <w:r>
        <w:rPr>
          <w:color w:val="000000"/>
          <w:sz w:val="20"/>
          <w:szCs w:val="20"/>
          <w:lang w:val="fr-CA"/>
        </w:rPr>
        <w:t>)</w:t>
      </w:r>
    </w:p>
    <w:p w14:paraId="2C940119" w14:textId="77777777" w:rsidR="00BA40C9" w:rsidRDefault="00000000">
      <w:pPr>
        <w:pStyle w:val="Textbody"/>
        <w:numPr>
          <w:ilvl w:val="1"/>
          <w:numId w:val="4"/>
        </w:numPr>
        <w:spacing w:line="360" w:lineRule="auto"/>
        <w:rPr>
          <w:rFonts w:hint="eastAsia"/>
        </w:rPr>
      </w:pPr>
      <w:r>
        <w:t xml:space="preserve">CVE-2012-2417: </w:t>
      </w:r>
      <w:hyperlink r:id="rId44" w:history="1">
        <w:r>
          <w:t>https://www.vulncode-db.com/CVE-2012-2417</w:t>
        </w:r>
      </w:hyperlink>
    </w:p>
    <w:p w14:paraId="44FAE091" w14:textId="77777777" w:rsidR="00BA40C9" w:rsidRPr="00671562" w:rsidRDefault="00000000">
      <w:pPr>
        <w:pStyle w:val="Textbody"/>
        <w:numPr>
          <w:ilvl w:val="2"/>
          <w:numId w:val="4"/>
        </w:numPr>
        <w:spacing w:line="360" w:lineRule="auto"/>
        <w:rPr>
          <w:rFonts w:hint="eastAsia"/>
          <w:lang w:val="fr-FR"/>
        </w:rPr>
      </w:pPr>
      <w:r>
        <w:rPr>
          <w:lang w:val="fr-FR"/>
        </w:rPr>
        <w:t>Python (On peut d</w:t>
      </w:r>
      <w:proofErr w:type="spellStart"/>
      <w:r>
        <w:rPr>
          <w:lang w:val="fr-CA"/>
        </w:rPr>
        <w:t>étecter</w:t>
      </w:r>
      <w:proofErr w:type="spellEnd"/>
      <w:r>
        <w:rPr>
          <w:lang w:val="fr-CA"/>
        </w:rPr>
        <w:t xml:space="preserve"> le mot-clé </w:t>
      </w:r>
      <w:proofErr w:type="spellStart"/>
      <w:r>
        <w:rPr>
          <w:lang w:val="fr-FR"/>
        </w:rPr>
        <w:t>bignum</w:t>
      </w:r>
      <w:proofErr w:type="spellEnd"/>
      <w:r>
        <w:rPr>
          <w:lang w:val="fr-FR"/>
        </w:rPr>
        <w:t>(</w:t>
      </w:r>
      <w:proofErr w:type="spellStart"/>
      <w:proofErr w:type="gramStart"/>
      <w:r>
        <w:rPr>
          <w:lang w:val="fr-FR"/>
        </w:rPr>
        <w:t>getPrime</w:t>
      </w:r>
      <w:proofErr w:type="spellEnd"/>
      <w:r>
        <w:rPr>
          <w:lang w:val="fr-FR"/>
        </w:rPr>
        <w:t>(</w:t>
      </w:r>
      <w:proofErr w:type="gramEnd"/>
      <w:r>
        <w:rPr>
          <w:lang w:val="fr-FR"/>
        </w:rPr>
        <w:t>)</w:t>
      </w:r>
    </w:p>
    <w:p w14:paraId="6785F543" w14:textId="77777777" w:rsidR="00BA40C9" w:rsidRDefault="00000000">
      <w:pPr>
        <w:pStyle w:val="Textbody"/>
        <w:numPr>
          <w:ilvl w:val="1"/>
          <w:numId w:val="4"/>
        </w:numPr>
        <w:spacing w:line="360" w:lineRule="auto"/>
        <w:rPr>
          <w:rFonts w:hint="eastAsia"/>
        </w:rPr>
      </w:pPr>
      <w:r>
        <w:t xml:space="preserve">CVE-2013-1445: </w:t>
      </w:r>
      <w:hyperlink r:id="rId45" w:history="1">
        <w:r>
          <w:t>https://www.vulncode-db.com/CVE-2013-1445</w:t>
        </w:r>
      </w:hyperlink>
    </w:p>
    <w:p w14:paraId="191EFC56" w14:textId="77777777" w:rsidR="00BA40C9" w:rsidRPr="00671562" w:rsidRDefault="00000000">
      <w:pPr>
        <w:pStyle w:val="Textbody"/>
        <w:numPr>
          <w:ilvl w:val="2"/>
          <w:numId w:val="4"/>
        </w:numPr>
        <w:spacing w:line="360" w:lineRule="auto"/>
        <w:rPr>
          <w:rFonts w:hint="eastAsia"/>
          <w:lang w:val="fr-FR"/>
        </w:rPr>
      </w:pPr>
      <w:r>
        <w:rPr>
          <w:lang w:val="fr-FR"/>
        </w:rPr>
        <w:t>Python (On peut d</w:t>
      </w:r>
      <w:proofErr w:type="spellStart"/>
      <w:r>
        <w:rPr>
          <w:lang w:val="fr-CA"/>
        </w:rPr>
        <w:t>étecter</w:t>
      </w:r>
      <w:proofErr w:type="spellEnd"/>
      <w:r>
        <w:rPr>
          <w:lang w:val="fr-CA"/>
        </w:rPr>
        <w:t xml:space="preserve"> le mot-clé</w:t>
      </w:r>
      <w:r>
        <w:rPr>
          <w:lang w:val="fr-FR"/>
        </w:rPr>
        <w:t xml:space="preserve"> </w:t>
      </w:r>
      <w:proofErr w:type="spellStart"/>
      <w:proofErr w:type="gramStart"/>
      <w:r>
        <w:rPr>
          <w:lang w:val="fr-FR"/>
        </w:rPr>
        <w:t>Crypto.Random.atfork</w:t>
      </w:r>
      <w:proofErr w:type="spellEnd"/>
      <w:proofErr w:type="gramEnd"/>
      <w:r>
        <w:rPr>
          <w:lang w:val="fr-FR"/>
        </w:rPr>
        <w:t>())</w:t>
      </w:r>
    </w:p>
    <w:p w14:paraId="54C31F6C" w14:textId="77777777" w:rsidR="00BA40C9" w:rsidRDefault="00000000">
      <w:pPr>
        <w:pStyle w:val="Textbody"/>
        <w:numPr>
          <w:ilvl w:val="1"/>
          <w:numId w:val="4"/>
        </w:numPr>
        <w:spacing w:line="360" w:lineRule="auto"/>
        <w:rPr>
          <w:rFonts w:hint="eastAsia"/>
        </w:rPr>
      </w:pPr>
      <w:r>
        <w:t xml:space="preserve">CVE-2020-28924: </w:t>
      </w:r>
      <w:hyperlink r:id="rId46" w:history="1">
        <w:r>
          <w:t>https://github.com/rclone/rclone/issues/4783</w:t>
        </w:r>
      </w:hyperlink>
    </w:p>
    <w:p w14:paraId="5C994434" w14:textId="77777777" w:rsidR="00BA40C9" w:rsidRDefault="00000000">
      <w:pPr>
        <w:pStyle w:val="Textbody"/>
        <w:numPr>
          <w:ilvl w:val="2"/>
          <w:numId w:val="4"/>
        </w:numPr>
        <w:spacing w:line="360" w:lineRule="auto"/>
        <w:rPr>
          <w:rFonts w:hint="eastAsia"/>
        </w:rPr>
      </w:pPr>
      <w:r>
        <w:t xml:space="preserve">GO (On </w:t>
      </w:r>
      <w:proofErr w:type="spellStart"/>
      <w:r>
        <w:t>peut</w:t>
      </w:r>
      <w:proofErr w:type="spellEnd"/>
      <w:r>
        <w:t xml:space="preserve"> d</w:t>
      </w:r>
      <w:proofErr w:type="spellStart"/>
      <w:r>
        <w:rPr>
          <w:lang w:val="fr-CA"/>
        </w:rPr>
        <w:t>étecter</w:t>
      </w:r>
      <w:proofErr w:type="spellEnd"/>
      <w:r>
        <w:rPr>
          <w:lang w:val="fr-CA"/>
        </w:rPr>
        <w:t xml:space="preserve"> le mot-clé</w:t>
      </w:r>
      <w:r>
        <w:t xml:space="preserve"> import of math/rand)</w:t>
      </w:r>
    </w:p>
    <w:p w14:paraId="7EDA7426" w14:textId="77777777" w:rsidR="00BA40C9" w:rsidRDefault="00000000">
      <w:pPr>
        <w:pStyle w:val="Textbody"/>
        <w:numPr>
          <w:ilvl w:val="1"/>
          <w:numId w:val="4"/>
        </w:numPr>
        <w:spacing w:line="360" w:lineRule="auto"/>
        <w:rPr>
          <w:rFonts w:hint="eastAsia"/>
        </w:rPr>
      </w:pPr>
      <w:r>
        <w:t xml:space="preserve">CVE-2021-3538: </w:t>
      </w:r>
      <w:hyperlink r:id="rId47" w:history="1">
        <w:r>
          <w:t>https://www.cvedetails.com/cve/CVE-2021-3538/</w:t>
        </w:r>
      </w:hyperlink>
    </w:p>
    <w:p w14:paraId="1DA6E046" w14:textId="77777777" w:rsidR="00BA40C9" w:rsidRPr="00671562" w:rsidRDefault="00000000">
      <w:pPr>
        <w:pStyle w:val="Textbody"/>
        <w:numPr>
          <w:ilvl w:val="2"/>
          <w:numId w:val="4"/>
        </w:numPr>
        <w:spacing w:line="360" w:lineRule="auto"/>
        <w:rPr>
          <w:rFonts w:hint="eastAsia"/>
          <w:lang w:val="fr-FR"/>
        </w:rPr>
      </w:pPr>
      <w:r>
        <w:rPr>
          <w:lang w:val="fr-FR"/>
        </w:rPr>
        <w:t>GO (On peut d</w:t>
      </w:r>
      <w:proofErr w:type="spellStart"/>
      <w:r>
        <w:rPr>
          <w:lang w:val="fr-CA"/>
        </w:rPr>
        <w:t>étecter</w:t>
      </w:r>
      <w:proofErr w:type="spellEnd"/>
      <w:r>
        <w:rPr>
          <w:lang w:val="fr-CA"/>
        </w:rPr>
        <w:t xml:space="preserve"> le mot-clé</w:t>
      </w:r>
      <w:r>
        <w:rPr>
          <w:lang w:val="fr-FR"/>
        </w:rPr>
        <w:t xml:space="preserve"> </w:t>
      </w:r>
      <w:proofErr w:type="spellStart"/>
      <w:proofErr w:type="gramStart"/>
      <w:r>
        <w:rPr>
          <w:lang w:val="fr-FR"/>
        </w:rPr>
        <w:t>g.rand</w:t>
      </w:r>
      <w:proofErr w:type="gramEnd"/>
      <w:r>
        <w:rPr>
          <w:lang w:val="fr-FR"/>
        </w:rPr>
        <w:t>.Read</w:t>
      </w:r>
      <w:proofErr w:type="spellEnd"/>
      <w:r>
        <w:rPr>
          <w:lang w:val="fr-FR"/>
        </w:rPr>
        <w:t>()</w:t>
      </w:r>
    </w:p>
    <w:p w14:paraId="25F6AAAF" w14:textId="77777777" w:rsidR="00BA40C9" w:rsidRDefault="00000000">
      <w:pPr>
        <w:pStyle w:val="Textbody"/>
        <w:numPr>
          <w:ilvl w:val="1"/>
          <w:numId w:val="4"/>
        </w:numPr>
        <w:spacing w:line="360" w:lineRule="auto"/>
        <w:rPr>
          <w:rFonts w:hint="eastAsia"/>
        </w:rPr>
      </w:pPr>
      <w:r>
        <w:t xml:space="preserve">CVE-2022-36045: </w:t>
      </w:r>
      <w:hyperlink r:id="rId48" w:history="1">
        <w:r>
          <w:t>https://www.cvedetails.com/cve/CVE-2022-36045/</w:t>
        </w:r>
      </w:hyperlink>
    </w:p>
    <w:p w14:paraId="02FEB978" w14:textId="77777777" w:rsidR="00BA40C9" w:rsidRDefault="00000000">
      <w:pPr>
        <w:pStyle w:val="Textbody"/>
        <w:numPr>
          <w:ilvl w:val="2"/>
          <w:numId w:val="4"/>
        </w:numPr>
        <w:spacing w:line="360" w:lineRule="auto"/>
        <w:rPr>
          <w:rFonts w:hint="eastAsia"/>
        </w:rPr>
      </w:pPr>
      <w:proofErr w:type="spellStart"/>
      <w:r>
        <w:t>Javascript</w:t>
      </w:r>
      <w:proofErr w:type="spellEnd"/>
      <w:r>
        <w:t xml:space="preserve"> (Warning: can be flagged with a warning about the insecurity of </w:t>
      </w:r>
      <w:proofErr w:type="spellStart"/>
      <w:r>
        <w:t>Math.random</w:t>
      </w:r>
      <w:proofErr w:type="spellEnd"/>
      <w:r>
        <w:t>)</w:t>
      </w:r>
    </w:p>
    <w:p w14:paraId="011DE56C" w14:textId="77777777" w:rsidR="00BA40C9" w:rsidRDefault="00000000">
      <w:pPr>
        <w:pStyle w:val="Textbody"/>
        <w:numPr>
          <w:ilvl w:val="0"/>
          <w:numId w:val="5"/>
        </w:numPr>
        <w:spacing w:line="360" w:lineRule="auto"/>
        <w:rPr>
          <w:rFonts w:hint="eastAsia"/>
        </w:rPr>
      </w:pPr>
      <w:proofErr w:type="spellStart"/>
      <w:r>
        <w:rPr>
          <w:lang w:val="fr-CA"/>
        </w:rPr>
        <w:t>Insecure</w:t>
      </w:r>
      <w:proofErr w:type="spellEnd"/>
      <w:r>
        <w:rPr>
          <w:lang w:val="fr-CA"/>
        </w:rPr>
        <w:t xml:space="preserve"> Defaults </w:t>
      </w:r>
      <w:r>
        <w:t>(1</w:t>
      </w:r>
      <w:r>
        <w:rPr>
          <w:lang w:val="fr-CA"/>
        </w:rPr>
        <w:t>/2</w:t>
      </w:r>
      <w:r>
        <w:t>)</w:t>
      </w:r>
    </w:p>
    <w:p w14:paraId="72F715E2" w14:textId="77777777" w:rsidR="00BA40C9" w:rsidRDefault="00000000">
      <w:pPr>
        <w:pStyle w:val="Textbody"/>
        <w:numPr>
          <w:ilvl w:val="1"/>
          <w:numId w:val="3"/>
        </w:numPr>
        <w:spacing w:line="360" w:lineRule="auto"/>
        <w:rPr>
          <w:rFonts w:hint="eastAsia"/>
        </w:rPr>
      </w:pPr>
      <w:r>
        <w:t xml:space="preserve">CVE-2012-3458: </w:t>
      </w:r>
      <w:hyperlink r:id="rId49" w:history="1">
        <w:r>
          <w:t>https://www.vulncode-db.com/CVE-2012-3458</w:t>
        </w:r>
      </w:hyperlink>
    </w:p>
    <w:p w14:paraId="0C0F720A" w14:textId="77777777" w:rsidR="00BA40C9" w:rsidRPr="00671562" w:rsidRDefault="00000000">
      <w:pPr>
        <w:pStyle w:val="Textbody"/>
        <w:numPr>
          <w:ilvl w:val="2"/>
          <w:numId w:val="3"/>
        </w:numPr>
        <w:spacing w:line="360" w:lineRule="auto"/>
        <w:rPr>
          <w:rFonts w:hint="eastAsia"/>
          <w:lang w:val="fr-FR"/>
        </w:rPr>
      </w:pPr>
      <w:r>
        <w:rPr>
          <w:lang w:val="fr-FR"/>
        </w:rPr>
        <w:t>Python (On peut d</w:t>
      </w:r>
      <w:proofErr w:type="spellStart"/>
      <w:r>
        <w:rPr>
          <w:lang w:val="fr-CA"/>
        </w:rPr>
        <w:t>étecter</w:t>
      </w:r>
      <w:proofErr w:type="spellEnd"/>
      <w:r>
        <w:rPr>
          <w:lang w:val="fr-CA"/>
        </w:rPr>
        <w:t xml:space="preserve"> le mot-clé et offrir un avertissement sur le bon usage du module</w:t>
      </w:r>
      <w:r>
        <w:rPr>
          <w:lang w:val="fr-FR"/>
        </w:rPr>
        <w:t>)</w:t>
      </w:r>
    </w:p>
    <w:p w14:paraId="4796A281" w14:textId="77777777" w:rsidR="00BA40C9" w:rsidRDefault="00000000">
      <w:pPr>
        <w:pStyle w:val="Textbody"/>
        <w:numPr>
          <w:ilvl w:val="0"/>
          <w:numId w:val="6"/>
        </w:numPr>
        <w:spacing w:line="360" w:lineRule="auto"/>
        <w:rPr>
          <w:rFonts w:hint="eastAsia"/>
        </w:rPr>
      </w:pPr>
      <w:proofErr w:type="spellStart"/>
      <w:r>
        <w:rPr>
          <w:lang w:val="fr-CA"/>
        </w:rPr>
        <w:t>Other</w:t>
      </w:r>
      <w:proofErr w:type="spellEnd"/>
      <w:r>
        <w:t xml:space="preserve"> (1</w:t>
      </w:r>
      <w:r>
        <w:rPr>
          <w:lang w:val="fr-CA"/>
        </w:rPr>
        <w:t>/4</w:t>
      </w:r>
      <w:r>
        <w:t>)</w:t>
      </w:r>
    </w:p>
    <w:p w14:paraId="78E50387" w14:textId="77777777" w:rsidR="00BA40C9" w:rsidRDefault="00000000">
      <w:pPr>
        <w:pStyle w:val="Textbody"/>
        <w:numPr>
          <w:ilvl w:val="1"/>
          <w:numId w:val="6"/>
        </w:numPr>
        <w:spacing w:line="360" w:lineRule="auto"/>
        <w:rPr>
          <w:rFonts w:hint="eastAsia"/>
        </w:rPr>
      </w:pPr>
      <w:r>
        <w:t xml:space="preserve">CVE-2016-10530: </w:t>
      </w:r>
      <w:hyperlink r:id="rId50" w:history="1">
        <w:r>
          <w:t>https://www.cvedetails.com/cve/CVE-2016-10530/</w:t>
        </w:r>
      </w:hyperlink>
    </w:p>
    <w:p w14:paraId="04C55BFD" w14:textId="77777777" w:rsidR="00BA40C9" w:rsidRPr="00671562" w:rsidRDefault="00000000">
      <w:pPr>
        <w:pStyle w:val="Textbody"/>
        <w:numPr>
          <w:ilvl w:val="2"/>
          <w:numId w:val="6"/>
        </w:numPr>
        <w:spacing w:line="360" w:lineRule="auto"/>
        <w:rPr>
          <w:rFonts w:hint="eastAsia"/>
          <w:lang w:val="fr-FR"/>
        </w:rPr>
      </w:pPr>
      <w:r>
        <w:rPr>
          <w:lang w:val="fr-FR"/>
        </w:rPr>
        <w:t>Javascript (On peut d</w:t>
      </w:r>
      <w:proofErr w:type="spellStart"/>
      <w:r>
        <w:rPr>
          <w:lang w:val="fr-CA"/>
        </w:rPr>
        <w:t>étecter</w:t>
      </w:r>
      <w:proofErr w:type="spellEnd"/>
      <w:r>
        <w:rPr>
          <w:lang w:val="fr-CA"/>
        </w:rPr>
        <w:t xml:space="preserve"> le mot-clé</w:t>
      </w:r>
      <w:r>
        <w:rPr>
          <w:lang w:val="fr-FR"/>
        </w:rPr>
        <w:t xml:space="preserve"> http </w:t>
      </w:r>
      <w:r>
        <w:rPr>
          <w:lang w:val="fr-CA"/>
        </w:rPr>
        <w:t>dans le fichier</w:t>
      </w:r>
      <w:r>
        <w:rPr>
          <w:lang w:val="fr-FR"/>
        </w:rPr>
        <w: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A40C9" w14:paraId="6F3D3314"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2266BBD3"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Langage</w:t>
            </w:r>
          </w:p>
        </w:tc>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5A4048FF"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Nombre de vulnérabilités</w:t>
            </w:r>
          </w:p>
        </w:tc>
      </w:tr>
      <w:tr w:rsidR="00BA40C9" w14:paraId="2D9BD720"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19DD7B4E"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C</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60D02EAF"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1</w:t>
            </w:r>
          </w:p>
        </w:tc>
      </w:tr>
      <w:tr w:rsidR="00BA40C9" w14:paraId="457E4FC7"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4E98C183"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Javascript</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544A517"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2</w:t>
            </w:r>
          </w:p>
        </w:tc>
      </w:tr>
      <w:tr w:rsidR="00BA40C9" w14:paraId="4B972FDD"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19C758C4"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Python</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0FA51805"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3</w:t>
            </w:r>
          </w:p>
        </w:tc>
      </w:tr>
      <w:tr w:rsidR="00BA40C9" w14:paraId="65F3C86F"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02140608"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Go</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5382517"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2</w:t>
            </w:r>
          </w:p>
        </w:tc>
      </w:tr>
      <w:tr w:rsidR="00BA40C9" w14:paraId="351CF86D"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45D3C70" w14:textId="77777777" w:rsidR="00BA40C9" w:rsidRDefault="00000000">
            <w:pPr>
              <w:pStyle w:val="TableContents"/>
              <w:rPr>
                <w:rFonts w:ascii="Liberation Sans" w:hAnsi="Liberation Sans" w:hint="eastAsia"/>
                <w:b/>
                <w:bCs/>
                <w:color w:val="000000"/>
                <w:lang w:val="fr-CA"/>
              </w:rPr>
            </w:pPr>
            <w:r>
              <w:rPr>
                <w:rFonts w:ascii="Liberation Sans" w:hAnsi="Liberation Sans"/>
                <w:b/>
                <w:bCs/>
                <w:color w:val="000000"/>
                <w:lang w:val="fr-CA"/>
              </w:rPr>
              <w:t>Total</w:t>
            </w:r>
          </w:p>
        </w:tc>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17E48708" w14:textId="77777777" w:rsidR="00BA40C9" w:rsidRDefault="00000000">
            <w:pPr>
              <w:pStyle w:val="TableContents"/>
              <w:rPr>
                <w:rFonts w:ascii="Liberation Sans" w:hAnsi="Liberation Sans" w:hint="eastAsia"/>
                <w:b/>
                <w:bCs/>
                <w:color w:val="000000"/>
                <w:lang w:val="fr-CA"/>
              </w:rPr>
            </w:pPr>
            <w:r>
              <w:rPr>
                <w:rFonts w:ascii="Liberation Sans" w:hAnsi="Liberation Sans"/>
                <w:b/>
                <w:bCs/>
                <w:color w:val="000000"/>
                <w:lang w:val="fr-CA"/>
              </w:rPr>
              <w:t>8</w:t>
            </w:r>
          </w:p>
        </w:tc>
      </w:tr>
    </w:tbl>
    <w:p w14:paraId="3373421E" w14:textId="77777777" w:rsidR="00BA40C9" w:rsidRDefault="00BA40C9">
      <w:pPr>
        <w:pStyle w:val="Textbody"/>
        <w:rPr>
          <w:rFonts w:hint="eastAsia"/>
        </w:rPr>
      </w:pPr>
    </w:p>
    <w:tbl>
      <w:tblPr>
        <w:tblW w:w="10038" w:type="dxa"/>
        <w:tblInd w:w="-60" w:type="dxa"/>
        <w:tblLayout w:type="fixed"/>
        <w:tblCellMar>
          <w:left w:w="10" w:type="dxa"/>
          <w:right w:w="10" w:type="dxa"/>
        </w:tblCellMar>
        <w:tblLook w:val="0000" w:firstRow="0" w:lastRow="0" w:firstColumn="0" w:lastColumn="0" w:noHBand="0" w:noVBand="0"/>
      </w:tblPr>
      <w:tblGrid>
        <w:gridCol w:w="5050"/>
        <w:gridCol w:w="4988"/>
      </w:tblGrid>
      <w:tr w:rsidR="00BA40C9" w14:paraId="1E62E265" w14:textId="77777777">
        <w:tblPrEx>
          <w:tblCellMar>
            <w:top w:w="0" w:type="dxa"/>
            <w:bottom w:w="0" w:type="dxa"/>
          </w:tblCellMar>
        </w:tblPrEx>
        <w:trPr>
          <w:trHeight w:val="300"/>
        </w:trPr>
        <w:tc>
          <w:tcPr>
            <w:tcW w:w="5050" w:type="dxa"/>
            <w:tcBorders>
              <w:top w:val="single" w:sz="6" w:space="0" w:color="666666"/>
              <w:left w:val="single" w:sz="6" w:space="0" w:color="666666"/>
              <w:bottom w:val="single" w:sz="6" w:space="0" w:color="666666"/>
            </w:tcBorders>
            <w:shd w:val="clear" w:color="auto" w:fill="B2B2B2"/>
            <w:tcMar>
              <w:top w:w="55" w:type="dxa"/>
              <w:left w:w="55" w:type="dxa"/>
              <w:bottom w:w="55" w:type="dxa"/>
              <w:right w:w="55" w:type="dxa"/>
            </w:tcMar>
          </w:tcPr>
          <w:p w14:paraId="67BC4E8A" w14:textId="77777777" w:rsidR="00BA40C9" w:rsidRDefault="00000000">
            <w:pPr>
              <w:pStyle w:val="Standard"/>
              <w:rPr>
                <w:rFonts w:hint="eastAsia"/>
              </w:rPr>
            </w:pPr>
            <w:r>
              <w:t xml:space="preserve">Type de </w:t>
            </w:r>
            <w:proofErr w:type="spellStart"/>
            <w:r>
              <w:t>vulnérabilité</w:t>
            </w:r>
            <w:proofErr w:type="spellEnd"/>
          </w:p>
        </w:tc>
        <w:tc>
          <w:tcPr>
            <w:tcW w:w="4988" w:type="dxa"/>
            <w:tcBorders>
              <w:top w:val="single" w:sz="6" w:space="0" w:color="666666"/>
              <w:left w:val="single" w:sz="6" w:space="0" w:color="666666"/>
              <w:bottom w:val="single" w:sz="6" w:space="0" w:color="666666"/>
              <w:right w:val="single" w:sz="6" w:space="0" w:color="666666"/>
            </w:tcBorders>
            <w:shd w:val="clear" w:color="auto" w:fill="B2B2B2"/>
            <w:tcMar>
              <w:top w:w="55" w:type="dxa"/>
              <w:left w:w="55" w:type="dxa"/>
              <w:bottom w:w="55" w:type="dxa"/>
              <w:right w:w="55" w:type="dxa"/>
            </w:tcMar>
          </w:tcPr>
          <w:p w14:paraId="3E1DF593" w14:textId="77777777" w:rsidR="00BA40C9" w:rsidRDefault="00000000">
            <w:pPr>
              <w:pStyle w:val="Standard"/>
              <w:rPr>
                <w:rFonts w:hint="eastAsia"/>
              </w:rPr>
            </w:pPr>
            <w:proofErr w:type="spellStart"/>
            <w:r>
              <w:t>Nombre</w:t>
            </w:r>
            <w:proofErr w:type="spellEnd"/>
            <w:r>
              <w:t xml:space="preserve"> de </w:t>
            </w:r>
            <w:proofErr w:type="spellStart"/>
            <w:r>
              <w:t>vulnérabilités</w:t>
            </w:r>
            <w:proofErr w:type="spellEnd"/>
          </w:p>
        </w:tc>
      </w:tr>
      <w:tr w:rsidR="00BA40C9" w14:paraId="168EB738"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5293F5F0" w14:textId="77777777" w:rsidR="00BA40C9" w:rsidRDefault="00000000">
            <w:pPr>
              <w:pStyle w:val="Standard"/>
              <w:rPr>
                <w:rFonts w:hint="eastAsia"/>
              </w:rPr>
            </w:pPr>
            <w:r>
              <w:t>Predictable sequences</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114EC957" w14:textId="77777777" w:rsidR="00BA40C9" w:rsidRDefault="00000000">
            <w:pPr>
              <w:pStyle w:val="Standard"/>
              <w:jc w:val="right"/>
              <w:rPr>
                <w:rFonts w:hint="eastAsia"/>
              </w:rPr>
            </w:pPr>
            <w:r>
              <w:t>6</w:t>
            </w:r>
          </w:p>
        </w:tc>
      </w:tr>
      <w:tr w:rsidR="00BA40C9" w14:paraId="63AD009B"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7C17A40D" w14:textId="77777777" w:rsidR="00BA40C9" w:rsidRDefault="00000000">
            <w:pPr>
              <w:pStyle w:val="Standard"/>
              <w:rPr>
                <w:rFonts w:hint="eastAsia"/>
              </w:rPr>
            </w:pPr>
            <w:r>
              <w:lastRenderedPageBreak/>
              <w:t>Insecure defaults</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31FD7638" w14:textId="77777777" w:rsidR="00BA40C9" w:rsidRDefault="00000000">
            <w:pPr>
              <w:pStyle w:val="Standard"/>
              <w:jc w:val="right"/>
              <w:rPr>
                <w:rFonts w:hint="eastAsia"/>
              </w:rPr>
            </w:pPr>
            <w:r>
              <w:t>1</w:t>
            </w:r>
          </w:p>
        </w:tc>
      </w:tr>
      <w:tr w:rsidR="00BA40C9" w14:paraId="379D35FA"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7EFD3856" w14:textId="77777777" w:rsidR="00BA40C9" w:rsidRDefault="00000000">
            <w:pPr>
              <w:pStyle w:val="Standard"/>
              <w:rPr>
                <w:rFonts w:hint="eastAsia"/>
              </w:rPr>
            </w:pPr>
            <w:proofErr w:type="spellStart"/>
            <w:r>
              <w:t>Autres</w:t>
            </w:r>
            <w:proofErr w:type="spellEnd"/>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53672903" w14:textId="77777777" w:rsidR="00BA40C9" w:rsidRDefault="00000000">
            <w:pPr>
              <w:pStyle w:val="Standard"/>
              <w:jc w:val="right"/>
              <w:rPr>
                <w:rFonts w:hint="eastAsia"/>
              </w:rPr>
            </w:pPr>
            <w:r>
              <w:t>1</w:t>
            </w:r>
          </w:p>
        </w:tc>
      </w:tr>
      <w:tr w:rsidR="00BA40C9" w14:paraId="3C841033"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252C8227" w14:textId="77777777" w:rsidR="00BA40C9" w:rsidRDefault="00000000">
            <w:pPr>
              <w:pStyle w:val="Standard"/>
              <w:rPr>
                <w:rFonts w:hint="eastAsia"/>
                <w:b/>
                <w:bCs/>
              </w:rPr>
            </w:pPr>
            <w:r>
              <w:rPr>
                <w:b/>
                <w:bCs/>
              </w:rPr>
              <w:t>Total</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3789CCD6" w14:textId="77777777" w:rsidR="00BA40C9" w:rsidRDefault="00000000">
            <w:pPr>
              <w:pStyle w:val="Standard"/>
              <w:jc w:val="right"/>
              <w:rPr>
                <w:rFonts w:hint="eastAsia"/>
                <w:b/>
                <w:bCs/>
              </w:rPr>
            </w:pPr>
            <w:r>
              <w:rPr>
                <w:b/>
                <w:bCs/>
              </w:rPr>
              <w:t>8</w:t>
            </w:r>
          </w:p>
        </w:tc>
      </w:tr>
    </w:tbl>
    <w:p w14:paraId="316E41EE" w14:textId="77777777" w:rsidR="00BA40C9" w:rsidRDefault="00BA40C9">
      <w:pPr>
        <w:pStyle w:val="Standard"/>
        <w:rPr>
          <w:rFonts w:hint="eastAsia"/>
        </w:rPr>
      </w:pPr>
    </w:p>
    <w:p w14:paraId="6DE41349" w14:textId="77777777" w:rsidR="00BA40C9" w:rsidRDefault="00BA40C9">
      <w:pPr>
        <w:pStyle w:val="Standard"/>
        <w:rPr>
          <w:rFonts w:hint="eastAsia"/>
        </w:rPr>
      </w:pPr>
    </w:p>
    <w:p w14:paraId="61C4D0D4" w14:textId="77777777" w:rsidR="00BA40C9" w:rsidRPr="00671562" w:rsidRDefault="00000000">
      <w:pPr>
        <w:pStyle w:val="Heading4"/>
        <w:rPr>
          <w:rFonts w:hint="eastAsia"/>
          <w:lang w:val="fr-FR"/>
        </w:rPr>
      </w:pPr>
      <w:bookmarkStart w:id="10" w:name="__RefHeading___Toc4854_1730895342"/>
      <w:r>
        <w:rPr>
          <w:lang w:val="fr-CA"/>
        </w:rPr>
        <w:t xml:space="preserve">Les </w:t>
      </w:r>
      <w:proofErr w:type="spellStart"/>
      <w:r>
        <w:rPr>
          <w:lang w:val="fr-CA"/>
        </w:rPr>
        <w:t>CVEs</w:t>
      </w:r>
      <w:proofErr w:type="spellEnd"/>
      <w:r>
        <w:rPr>
          <w:lang w:val="fr-CA"/>
        </w:rPr>
        <w:t xml:space="preserve"> de l’ancien projet non détectable par l’analyse statique</w:t>
      </w:r>
      <w:bookmarkEnd w:id="10"/>
    </w:p>
    <w:p w14:paraId="568C31DA" w14:textId="77777777" w:rsidR="00BA40C9" w:rsidRDefault="00000000">
      <w:pPr>
        <w:pStyle w:val="Textbody"/>
        <w:numPr>
          <w:ilvl w:val="0"/>
          <w:numId w:val="7"/>
        </w:numPr>
        <w:spacing w:line="360" w:lineRule="auto"/>
        <w:rPr>
          <w:rFonts w:hint="eastAsia"/>
        </w:rPr>
      </w:pPr>
      <w:r>
        <w:rPr>
          <w:lang w:val="fr-CA"/>
        </w:rPr>
        <w:t>Re-use (0/2)</w:t>
      </w:r>
    </w:p>
    <w:p w14:paraId="5B61540E" w14:textId="77777777" w:rsidR="00BA40C9" w:rsidRDefault="00000000">
      <w:pPr>
        <w:pStyle w:val="Textbody"/>
        <w:numPr>
          <w:ilvl w:val="1"/>
          <w:numId w:val="7"/>
        </w:numPr>
        <w:spacing w:line="360" w:lineRule="auto"/>
        <w:rPr>
          <w:rFonts w:hint="eastAsia"/>
        </w:rPr>
      </w:pPr>
      <w:r>
        <w:t xml:space="preserve">CVE-2019-15075: </w:t>
      </w:r>
      <w:hyperlink r:id="rId51" w:history="1">
        <w:r>
          <w:t>https://www.cvedetails.com/cve/CVE-2019-15075/</w:t>
        </w:r>
      </w:hyperlink>
    </w:p>
    <w:p w14:paraId="3FE29173" w14:textId="77777777" w:rsidR="00BA40C9" w:rsidRDefault="00000000">
      <w:pPr>
        <w:pStyle w:val="Textbody"/>
        <w:numPr>
          <w:ilvl w:val="2"/>
          <w:numId w:val="7"/>
        </w:numPr>
        <w:spacing w:line="360" w:lineRule="auto"/>
        <w:rPr>
          <w:rFonts w:hint="eastAsia"/>
          <w:lang w:val="fr-CA"/>
        </w:rPr>
      </w:pPr>
      <w:r>
        <w:rPr>
          <w:lang w:val="fr-CA"/>
        </w:rPr>
        <w:t>PHP Les valeurs statiques varient trop pour être détecté de manière consistante</w:t>
      </w:r>
    </w:p>
    <w:p w14:paraId="71F2C5FC" w14:textId="77777777" w:rsidR="00BA40C9" w:rsidRPr="00671562" w:rsidRDefault="00000000">
      <w:pPr>
        <w:pStyle w:val="Textbody"/>
        <w:numPr>
          <w:ilvl w:val="0"/>
          <w:numId w:val="8"/>
        </w:numPr>
        <w:spacing w:line="360" w:lineRule="auto"/>
        <w:rPr>
          <w:rFonts w:hint="eastAsia"/>
          <w:lang w:val="fr-FR"/>
        </w:rPr>
      </w:pPr>
      <w:r>
        <w:rPr>
          <w:lang w:val="fr-CA"/>
        </w:rPr>
        <w:t>Validation (0/3) : Aucune vulnérabilité de type validation ne peut être détectée parce qu’elles nécessitent la détection de code manquant</w:t>
      </w:r>
    </w:p>
    <w:p w14:paraId="09A25341" w14:textId="77777777" w:rsidR="00BA40C9" w:rsidRDefault="00000000">
      <w:pPr>
        <w:pStyle w:val="Textbody"/>
        <w:numPr>
          <w:ilvl w:val="1"/>
          <w:numId w:val="6"/>
        </w:numPr>
        <w:spacing w:line="360" w:lineRule="auto"/>
        <w:rPr>
          <w:rFonts w:hint="eastAsia"/>
        </w:rPr>
      </w:pPr>
      <w:r>
        <w:t xml:space="preserve">CVE-2016-2053: </w:t>
      </w:r>
      <w:hyperlink r:id="rId52" w:history="1">
        <w:r>
          <w:t>https://www.vulncode-db.com/CVE-2016-2053</w:t>
        </w:r>
      </w:hyperlink>
    </w:p>
    <w:p w14:paraId="33609E16" w14:textId="77777777" w:rsidR="00BA40C9" w:rsidRDefault="00000000">
      <w:pPr>
        <w:pStyle w:val="Textbody"/>
        <w:numPr>
          <w:ilvl w:val="2"/>
          <w:numId w:val="6"/>
        </w:numPr>
        <w:spacing w:line="360" w:lineRule="auto"/>
        <w:rPr>
          <w:rFonts w:hint="eastAsia"/>
          <w:lang w:val="fr-CA"/>
        </w:rPr>
      </w:pPr>
      <w:r>
        <w:rPr>
          <w:lang w:val="fr-CA"/>
        </w:rPr>
        <w:t>C</w:t>
      </w:r>
    </w:p>
    <w:p w14:paraId="1C9D71AF" w14:textId="77777777" w:rsidR="00BA40C9" w:rsidRDefault="00000000">
      <w:pPr>
        <w:pStyle w:val="Textbody"/>
        <w:numPr>
          <w:ilvl w:val="1"/>
          <w:numId w:val="6"/>
        </w:numPr>
        <w:spacing w:line="360" w:lineRule="auto"/>
        <w:rPr>
          <w:rFonts w:hint="eastAsia"/>
        </w:rPr>
      </w:pPr>
      <w:r>
        <w:t xml:space="preserve">CVE-2019-11578: </w:t>
      </w:r>
      <w:hyperlink r:id="rId53" w:history="1">
        <w:r>
          <w:t>https://www.cvedetails.com/cve/CVE-2019-11578/</w:t>
        </w:r>
      </w:hyperlink>
    </w:p>
    <w:p w14:paraId="5F1F092F" w14:textId="77777777" w:rsidR="00BA40C9" w:rsidRDefault="00000000">
      <w:pPr>
        <w:pStyle w:val="Textbody"/>
        <w:numPr>
          <w:ilvl w:val="2"/>
          <w:numId w:val="6"/>
        </w:numPr>
        <w:spacing w:line="360" w:lineRule="auto"/>
        <w:rPr>
          <w:rFonts w:hint="eastAsia"/>
          <w:lang w:val="fr-CA"/>
        </w:rPr>
      </w:pPr>
      <w:r>
        <w:rPr>
          <w:lang w:val="fr-CA"/>
        </w:rPr>
        <w:t>C</w:t>
      </w:r>
    </w:p>
    <w:p w14:paraId="44B03C45" w14:textId="77777777" w:rsidR="00BA40C9" w:rsidRDefault="00000000">
      <w:pPr>
        <w:pStyle w:val="Textbody"/>
        <w:numPr>
          <w:ilvl w:val="1"/>
          <w:numId w:val="6"/>
        </w:numPr>
        <w:spacing w:line="360" w:lineRule="auto"/>
        <w:rPr>
          <w:rFonts w:hint="eastAsia"/>
        </w:rPr>
      </w:pPr>
      <w:r>
        <w:t xml:space="preserve">CVE-2021-32738: </w:t>
      </w:r>
      <w:hyperlink r:id="rId54" w:history="1">
        <w:r>
          <w:t>https://github.com/stellar/js-stellar-sdk/compare/v8.2.2...v8.2.3</w:t>
        </w:r>
      </w:hyperlink>
    </w:p>
    <w:p w14:paraId="380507FF" w14:textId="77777777" w:rsidR="00BA40C9" w:rsidRDefault="00000000">
      <w:pPr>
        <w:pStyle w:val="Textbody"/>
        <w:numPr>
          <w:ilvl w:val="2"/>
          <w:numId w:val="6"/>
        </w:numPr>
        <w:spacing w:line="360" w:lineRule="auto"/>
        <w:rPr>
          <w:rFonts w:hint="eastAsia"/>
        </w:rPr>
      </w:pPr>
      <w:r>
        <w:t>Typescript (</w:t>
      </w:r>
      <w:proofErr w:type="spellStart"/>
      <w:r>
        <w:t>Javascript</w:t>
      </w:r>
      <w:proofErr w:type="spellEnd"/>
      <w:r>
        <w:t>)</w:t>
      </w:r>
    </w:p>
    <w:p w14:paraId="34108ED0" w14:textId="77777777" w:rsidR="00BA40C9" w:rsidRPr="00671562" w:rsidRDefault="00000000">
      <w:pPr>
        <w:pStyle w:val="Textbody"/>
        <w:numPr>
          <w:ilvl w:val="0"/>
          <w:numId w:val="6"/>
        </w:numPr>
        <w:spacing w:line="360" w:lineRule="auto"/>
        <w:rPr>
          <w:rFonts w:hint="eastAsia"/>
          <w:lang w:val="fr-FR"/>
        </w:rPr>
      </w:pPr>
      <w:r>
        <w:rPr>
          <w:lang w:val="fr-CA"/>
        </w:rPr>
        <w:t xml:space="preserve">Usage </w:t>
      </w:r>
      <w:proofErr w:type="spellStart"/>
      <w:r>
        <w:rPr>
          <w:lang w:val="fr-CA"/>
        </w:rPr>
        <w:t>complexity</w:t>
      </w:r>
      <w:proofErr w:type="spellEnd"/>
      <w:r>
        <w:rPr>
          <w:lang w:val="fr-CA"/>
        </w:rPr>
        <w:t xml:space="preserve"> (0/5) Ce type de problème ne peut pas être évalué par une approche statique parce qu’il est relié à des détails d’implantations qui n’ont pas été pris en compte.</w:t>
      </w:r>
    </w:p>
    <w:p w14:paraId="7A439ED8" w14:textId="77777777" w:rsidR="00BA40C9" w:rsidRDefault="00000000">
      <w:pPr>
        <w:pStyle w:val="Textbody"/>
        <w:numPr>
          <w:ilvl w:val="1"/>
          <w:numId w:val="6"/>
        </w:numPr>
        <w:spacing w:line="360" w:lineRule="auto"/>
        <w:rPr>
          <w:rFonts w:hint="eastAsia"/>
        </w:rPr>
      </w:pPr>
      <w:r>
        <w:t xml:space="preserve">CVE-2017-7526: </w:t>
      </w:r>
      <w:hyperlink r:id="rId55" w:history="1">
        <w:r>
          <w:t>https://www.cvedetails.com/cve/CVE-2017-7526/</w:t>
        </w:r>
      </w:hyperlink>
    </w:p>
    <w:p w14:paraId="0F31CA25" w14:textId="77777777" w:rsidR="00BA40C9" w:rsidRDefault="00000000">
      <w:pPr>
        <w:pStyle w:val="Textbody"/>
        <w:numPr>
          <w:ilvl w:val="2"/>
          <w:numId w:val="6"/>
        </w:numPr>
        <w:spacing w:line="360" w:lineRule="auto"/>
        <w:rPr>
          <w:rFonts w:hint="eastAsia"/>
          <w:lang w:val="fr-CA"/>
        </w:rPr>
      </w:pPr>
      <w:r>
        <w:rPr>
          <w:lang w:val="fr-CA"/>
        </w:rPr>
        <w:t>C</w:t>
      </w:r>
    </w:p>
    <w:p w14:paraId="0424A2B8" w14:textId="77777777" w:rsidR="00BA40C9" w:rsidRDefault="00000000">
      <w:pPr>
        <w:pStyle w:val="Textbody"/>
        <w:numPr>
          <w:ilvl w:val="1"/>
          <w:numId w:val="6"/>
        </w:numPr>
        <w:spacing w:line="360" w:lineRule="auto"/>
        <w:rPr>
          <w:rFonts w:hint="eastAsia"/>
        </w:rPr>
      </w:pPr>
      <w:r>
        <w:t xml:space="preserve">CVE-2018-16870: </w:t>
      </w:r>
      <w:hyperlink r:id="rId56" w:history="1">
        <w:r>
          <w:t>https://www.cvedetails.com/cve/CVE-2018-16870/</w:t>
        </w:r>
      </w:hyperlink>
    </w:p>
    <w:p w14:paraId="0C8325F1" w14:textId="77777777" w:rsidR="00BA40C9" w:rsidRDefault="00000000">
      <w:pPr>
        <w:pStyle w:val="Textbody"/>
        <w:numPr>
          <w:ilvl w:val="2"/>
          <w:numId w:val="6"/>
        </w:numPr>
        <w:spacing w:line="360" w:lineRule="auto"/>
        <w:rPr>
          <w:rFonts w:hint="eastAsia"/>
          <w:lang w:val="fr-CA"/>
        </w:rPr>
      </w:pPr>
      <w:r>
        <w:rPr>
          <w:lang w:val="fr-CA"/>
        </w:rPr>
        <w:t>C</w:t>
      </w:r>
    </w:p>
    <w:p w14:paraId="1E5351C4" w14:textId="77777777" w:rsidR="00BA40C9" w:rsidRDefault="00000000">
      <w:pPr>
        <w:pStyle w:val="Textbody"/>
        <w:numPr>
          <w:ilvl w:val="1"/>
          <w:numId w:val="6"/>
        </w:numPr>
        <w:spacing w:line="360" w:lineRule="auto"/>
        <w:rPr>
          <w:rFonts w:hint="eastAsia"/>
        </w:rPr>
      </w:pPr>
      <w:r>
        <w:t xml:space="preserve">CVE-2018-19653: </w:t>
      </w:r>
      <w:hyperlink r:id="rId57" w:history="1">
        <w:r>
          <w:t>https://www.cvedetails.com/cve/CVE-2018-19653/</w:t>
        </w:r>
      </w:hyperlink>
    </w:p>
    <w:p w14:paraId="7D747D0E" w14:textId="77777777" w:rsidR="00BA40C9" w:rsidRDefault="00000000">
      <w:pPr>
        <w:pStyle w:val="Textbody"/>
        <w:numPr>
          <w:ilvl w:val="2"/>
          <w:numId w:val="6"/>
        </w:numPr>
        <w:spacing w:line="360" w:lineRule="auto"/>
        <w:rPr>
          <w:rFonts w:hint="eastAsia"/>
          <w:lang w:val="fr-CA"/>
        </w:rPr>
      </w:pPr>
      <w:r>
        <w:rPr>
          <w:lang w:val="fr-CA"/>
        </w:rPr>
        <w:t>Go</w:t>
      </w:r>
    </w:p>
    <w:p w14:paraId="78EE6C68" w14:textId="77777777" w:rsidR="00BA40C9" w:rsidRDefault="00000000">
      <w:pPr>
        <w:pStyle w:val="Textbody"/>
        <w:numPr>
          <w:ilvl w:val="1"/>
          <w:numId w:val="6"/>
        </w:numPr>
        <w:spacing w:line="360" w:lineRule="auto"/>
        <w:rPr>
          <w:rFonts w:hint="eastAsia"/>
        </w:rPr>
      </w:pPr>
      <w:r>
        <w:t xml:space="preserve">CVE-2019-9155: </w:t>
      </w:r>
      <w:hyperlink r:id="rId58" w:history="1">
        <w:r>
          <w:t>https://www.cvedetails.com/cve/CVE-2019-9155/</w:t>
        </w:r>
      </w:hyperlink>
    </w:p>
    <w:p w14:paraId="6DC1C864" w14:textId="77777777" w:rsidR="00BA40C9" w:rsidRDefault="00000000">
      <w:pPr>
        <w:pStyle w:val="Textbody"/>
        <w:numPr>
          <w:ilvl w:val="2"/>
          <w:numId w:val="6"/>
        </w:numPr>
        <w:spacing w:line="360" w:lineRule="auto"/>
        <w:rPr>
          <w:rFonts w:hint="eastAsia"/>
          <w:lang w:val="fr-CA"/>
        </w:rPr>
      </w:pPr>
      <w:r>
        <w:rPr>
          <w:lang w:val="fr-CA"/>
        </w:rPr>
        <w:t>Javascript</w:t>
      </w:r>
    </w:p>
    <w:p w14:paraId="3E3192D9" w14:textId="77777777" w:rsidR="00BA40C9" w:rsidRDefault="00000000">
      <w:pPr>
        <w:pStyle w:val="Textbody"/>
        <w:numPr>
          <w:ilvl w:val="1"/>
          <w:numId w:val="6"/>
        </w:numPr>
        <w:spacing w:line="360" w:lineRule="auto"/>
        <w:rPr>
          <w:rFonts w:hint="eastAsia"/>
        </w:rPr>
      </w:pPr>
      <w:r>
        <w:lastRenderedPageBreak/>
        <w:t xml:space="preserve">CVE-2020-26263: </w:t>
      </w:r>
      <w:hyperlink r:id="rId59" w:history="1">
        <w:r>
          <w:t>https://www.cvedetails.com/cve/CVE-2020-26263/</w:t>
        </w:r>
      </w:hyperlink>
    </w:p>
    <w:p w14:paraId="0EDB65AD" w14:textId="77777777" w:rsidR="00BA40C9" w:rsidRDefault="00000000">
      <w:pPr>
        <w:pStyle w:val="Textbody"/>
        <w:numPr>
          <w:ilvl w:val="2"/>
          <w:numId w:val="6"/>
        </w:numPr>
        <w:spacing w:line="360" w:lineRule="auto"/>
        <w:rPr>
          <w:rFonts w:hint="eastAsia"/>
          <w:lang w:val="fr-CA"/>
        </w:rPr>
      </w:pPr>
      <w:r>
        <w:rPr>
          <w:lang w:val="fr-CA"/>
        </w:rPr>
        <w:t>Python</w:t>
      </w:r>
    </w:p>
    <w:p w14:paraId="11D86555" w14:textId="77777777" w:rsidR="00BA40C9" w:rsidRDefault="00000000">
      <w:pPr>
        <w:pStyle w:val="Textbody"/>
        <w:numPr>
          <w:ilvl w:val="0"/>
          <w:numId w:val="9"/>
        </w:numPr>
        <w:spacing w:line="360" w:lineRule="auto"/>
        <w:rPr>
          <w:rFonts w:hint="eastAsia"/>
          <w:lang w:val="fr-CA"/>
        </w:rPr>
      </w:pPr>
      <w:proofErr w:type="spellStart"/>
      <w:r>
        <w:rPr>
          <w:lang w:val="fr-CA"/>
        </w:rPr>
        <w:t>Other</w:t>
      </w:r>
      <w:proofErr w:type="spellEnd"/>
      <w:r>
        <w:rPr>
          <w:lang w:val="fr-CA"/>
        </w:rPr>
        <w:t xml:space="preserve"> (0/4)</w:t>
      </w:r>
    </w:p>
    <w:p w14:paraId="35B42C4C" w14:textId="77777777" w:rsidR="00BA40C9" w:rsidRDefault="00000000">
      <w:pPr>
        <w:pStyle w:val="Textbody"/>
        <w:numPr>
          <w:ilvl w:val="1"/>
          <w:numId w:val="9"/>
        </w:numPr>
        <w:spacing w:line="360" w:lineRule="auto"/>
        <w:rPr>
          <w:rFonts w:hint="eastAsia"/>
        </w:rPr>
      </w:pPr>
      <w:r>
        <w:t xml:space="preserve">CVE-2013-2548: </w:t>
      </w:r>
      <w:hyperlink r:id="rId60" w:history="1">
        <w:r>
          <w:t>https://www.vulncode-db.com/CVE-2013-2548</w:t>
        </w:r>
      </w:hyperlink>
    </w:p>
    <w:p w14:paraId="5C141ED9" w14:textId="77777777" w:rsidR="00BA40C9" w:rsidRDefault="00000000">
      <w:pPr>
        <w:pStyle w:val="Textbody"/>
        <w:numPr>
          <w:ilvl w:val="2"/>
          <w:numId w:val="9"/>
        </w:numPr>
        <w:spacing w:line="360" w:lineRule="auto"/>
        <w:rPr>
          <w:rFonts w:hint="eastAsia"/>
          <w:lang w:val="fr-CA"/>
        </w:rPr>
      </w:pPr>
      <w:r>
        <w:rPr>
          <w:lang w:val="fr-CA"/>
        </w:rPr>
        <w:t>C</w:t>
      </w:r>
    </w:p>
    <w:p w14:paraId="0AF0505D" w14:textId="77777777" w:rsidR="00BA40C9" w:rsidRDefault="00000000">
      <w:pPr>
        <w:pStyle w:val="Textbody"/>
        <w:numPr>
          <w:ilvl w:val="1"/>
          <w:numId w:val="9"/>
        </w:numPr>
        <w:spacing w:line="360" w:lineRule="auto"/>
        <w:rPr>
          <w:rFonts w:hint="eastAsia"/>
        </w:rPr>
      </w:pPr>
      <w:r>
        <w:t xml:space="preserve">CVE-2014-3570: </w:t>
      </w:r>
      <w:hyperlink r:id="rId61" w:history="1">
        <w:r>
          <w:t>https://www.vulncode-db.com/CVE-2014-3570</w:t>
        </w:r>
      </w:hyperlink>
    </w:p>
    <w:p w14:paraId="4047B7FB" w14:textId="77777777" w:rsidR="00BA40C9" w:rsidRPr="00671562" w:rsidRDefault="00000000">
      <w:pPr>
        <w:pStyle w:val="Textbody"/>
        <w:numPr>
          <w:ilvl w:val="2"/>
          <w:numId w:val="9"/>
        </w:numPr>
        <w:spacing w:line="360" w:lineRule="auto"/>
        <w:rPr>
          <w:rFonts w:hint="eastAsia"/>
          <w:lang w:val="fr-FR"/>
        </w:rPr>
      </w:pPr>
      <w:r>
        <w:rPr>
          <w:lang w:val="fr-CA"/>
        </w:rPr>
        <w:t xml:space="preserve">C Impossible pour la même raison que </w:t>
      </w:r>
      <w:proofErr w:type="spellStart"/>
      <w:r>
        <w:rPr>
          <w:lang w:val="fr-CA"/>
        </w:rPr>
        <w:t>Ies</w:t>
      </w:r>
      <w:proofErr w:type="spellEnd"/>
      <w:r>
        <w:rPr>
          <w:lang w:val="fr-CA"/>
        </w:rPr>
        <w:t xml:space="preserve"> vulnérabilités de type complexité d’usage</w:t>
      </w:r>
    </w:p>
    <w:p w14:paraId="1A69FADE" w14:textId="77777777" w:rsidR="00BA40C9" w:rsidRDefault="00000000">
      <w:pPr>
        <w:pStyle w:val="Textbody"/>
        <w:numPr>
          <w:ilvl w:val="1"/>
          <w:numId w:val="9"/>
        </w:numPr>
        <w:spacing w:line="360" w:lineRule="auto"/>
        <w:rPr>
          <w:rFonts w:hint="eastAsia"/>
        </w:rPr>
      </w:pPr>
      <w:r>
        <w:t xml:space="preserve">CVE-2014-8275: </w:t>
      </w:r>
      <w:hyperlink r:id="rId62" w:history="1">
        <w:r>
          <w:t>https://www.vulncode-db.com/CVE-2014-8275</w:t>
        </w:r>
      </w:hyperlink>
    </w:p>
    <w:p w14:paraId="6EC9D297" w14:textId="77777777" w:rsidR="00BA40C9" w:rsidRPr="00671562" w:rsidRDefault="00000000">
      <w:pPr>
        <w:pStyle w:val="Textbody"/>
        <w:numPr>
          <w:ilvl w:val="2"/>
          <w:numId w:val="9"/>
        </w:numPr>
        <w:spacing w:line="360" w:lineRule="auto"/>
        <w:rPr>
          <w:rFonts w:hint="eastAsia"/>
          <w:lang w:val="fr-FR"/>
        </w:rPr>
      </w:pPr>
      <w:r>
        <w:rPr>
          <w:lang w:val="fr-CA"/>
        </w:rPr>
        <w:t xml:space="preserve">C Impossible pour la même raison que </w:t>
      </w:r>
      <w:proofErr w:type="spellStart"/>
      <w:r>
        <w:rPr>
          <w:lang w:val="fr-CA"/>
        </w:rPr>
        <w:t>Ies</w:t>
      </w:r>
      <w:proofErr w:type="spellEnd"/>
      <w:r>
        <w:rPr>
          <w:lang w:val="fr-CA"/>
        </w:rPr>
        <w:t xml:space="preserve"> vulnérabilités de type vérification</w:t>
      </w:r>
    </w:p>
    <w:p w14:paraId="4FA0D0AF" w14:textId="77777777" w:rsidR="00BA40C9" w:rsidRDefault="00000000">
      <w:pPr>
        <w:pStyle w:val="Textbody"/>
        <w:numPr>
          <w:ilvl w:val="0"/>
          <w:numId w:val="9"/>
        </w:numPr>
        <w:spacing w:line="360" w:lineRule="auto"/>
        <w:rPr>
          <w:rFonts w:hint="eastAsia"/>
        </w:rPr>
      </w:pPr>
      <w:proofErr w:type="spellStart"/>
      <w:r>
        <w:rPr>
          <w:lang w:val="fr-CA"/>
        </w:rPr>
        <w:t>Predictable</w:t>
      </w:r>
      <w:proofErr w:type="spellEnd"/>
      <w:r>
        <w:rPr>
          <w:lang w:val="fr-CA"/>
        </w:rPr>
        <w:t xml:space="preserve"> </w:t>
      </w:r>
      <w:proofErr w:type="spellStart"/>
      <w:r>
        <w:rPr>
          <w:lang w:val="fr-CA"/>
        </w:rPr>
        <w:t>sequence</w:t>
      </w:r>
      <w:proofErr w:type="spellEnd"/>
      <w:r>
        <w:rPr>
          <w:lang w:val="fr-CA"/>
        </w:rPr>
        <w:t xml:space="preserve"> </w:t>
      </w:r>
      <w:r>
        <w:t>(</w:t>
      </w:r>
      <w:r>
        <w:rPr>
          <w:lang w:val="fr-CA"/>
        </w:rPr>
        <w:t>0</w:t>
      </w:r>
      <w:r>
        <w:t>/</w:t>
      </w:r>
      <w:r>
        <w:rPr>
          <w:lang w:val="fr-CA"/>
        </w:rPr>
        <w:t>12</w:t>
      </w:r>
      <w:r>
        <w:t>)</w:t>
      </w:r>
    </w:p>
    <w:p w14:paraId="67729DB7" w14:textId="77777777" w:rsidR="00BA40C9" w:rsidRDefault="00000000">
      <w:pPr>
        <w:pStyle w:val="Textbody"/>
        <w:numPr>
          <w:ilvl w:val="1"/>
          <w:numId w:val="9"/>
        </w:numPr>
        <w:spacing w:line="360" w:lineRule="auto"/>
        <w:rPr>
          <w:rFonts w:hint="eastAsia"/>
        </w:rPr>
      </w:pPr>
      <w:r>
        <w:t xml:space="preserve">CVE-2021-41117: </w:t>
      </w:r>
      <w:hyperlink r:id="rId63" w:history="1">
        <w:r>
          <w:t>http://m.cvedetails.com/cve/CVE-2021-41117/</w:t>
        </w:r>
      </w:hyperlink>
    </w:p>
    <w:p w14:paraId="33197502" w14:textId="77777777" w:rsidR="00BA40C9" w:rsidRPr="00671562" w:rsidRDefault="00000000">
      <w:pPr>
        <w:pStyle w:val="Textbody"/>
        <w:numPr>
          <w:ilvl w:val="2"/>
          <w:numId w:val="9"/>
        </w:numPr>
        <w:spacing w:line="360" w:lineRule="auto"/>
        <w:rPr>
          <w:rFonts w:hint="eastAsia"/>
          <w:lang w:val="fr-FR"/>
        </w:rPr>
      </w:pPr>
      <w:r>
        <w:rPr>
          <w:lang w:val="fr-CA"/>
        </w:rPr>
        <w:t>Javascript (</w:t>
      </w:r>
      <w:r>
        <w:rPr>
          <w:lang w:val="fr-FR"/>
        </w:rPr>
        <w:t>On peut d</w:t>
      </w:r>
      <w:proofErr w:type="spellStart"/>
      <w:r>
        <w:rPr>
          <w:lang w:val="fr-CA"/>
        </w:rPr>
        <w:t>étecter</w:t>
      </w:r>
      <w:proofErr w:type="spellEnd"/>
      <w:r>
        <w:rPr>
          <w:lang w:val="fr-CA"/>
        </w:rPr>
        <w:t xml:space="preserve"> le mot-clé </w:t>
      </w:r>
      <w:proofErr w:type="spellStart"/>
      <w:proofErr w:type="gramStart"/>
      <w:r>
        <w:rPr>
          <w:lang w:val="fr-CA"/>
        </w:rPr>
        <w:t>putByte</w:t>
      </w:r>
      <w:proofErr w:type="spellEnd"/>
      <w:r>
        <w:rPr>
          <w:lang w:val="fr-CA"/>
        </w:rPr>
        <w:t>(</w:t>
      </w:r>
      <w:proofErr w:type="spellStart"/>
      <w:proofErr w:type="gramEnd"/>
      <w:r>
        <w:rPr>
          <w:lang w:val="fr-CA"/>
        </w:rPr>
        <w:t>String.fromCharCode</w:t>
      </w:r>
      <w:proofErr w:type="spellEnd"/>
      <w:r>
        <w:rPr>
          <w:lang w:val="fr-CA"/>
        </w:rPr>
        <w:t>(), mais ce mot-clé  est trop générique et causerait une panoplie de faux positifs)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A40C9" w14:paraId="4F2B6E31"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72AAAD68"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Langage</w:t>
            </w:r>
          </w:p>
        </w:tc>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18CB6D43"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Nombre de vulnérabilités</w:t>
            </w:r>
          </w:p>
        </w:tc>
      </w:tr>
      <w:tr w:rsidR="00BA40C9" w14:paraId="1D1DF4F3"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02F393F"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C</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3EB411DC"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7</w:t>
            </w:r>
          </w:p>
        </w:tc>
      </w:tr>
      <w:tr w:rsidR="00BA40C9" w14:paraId="457782D9"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214AC175"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Javascript</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4BEC5B4D"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3</w:t>
            </w:r>
          </w:p>
        </w:tc>
      </w:tr>
      <w:tr w:rsidR="00BA40C9" w14:paraId="2670050E"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14E38B90"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Python</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786DC6C9"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1</w:t>
            </w:r>
          </w:p>
        </w:tc>
      </w:tr>
      <w:tr w:rsidR="00BA40C9" w14:paraId="27BBB365"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327EC3A0"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Go</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4423AD49"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1</w:t>
            </w:r>
          </w:p>
        </w:tc>
      </w:tr>
      <w:tr w:rsidR="00BA40C9" w14:paraId="6B1657C9"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66DDF66A"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PHP</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6C4340B5"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1</w:t>
            </w:r>
          </w:p>
        </w:tc>
      </w:tr>
      <w:tr w:rsidR="00BA40C9" w14:paraId="709510EF"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332B9EC" w14:textId="77777777" w:rsidR="00BA40C9" w:rsidRDefault="00000000">
            <w:pPr>
              <w:pStyle w:val="TableContents"/>
              <w:rPr>
                <w:rFonts w:ascii="Liberation Sans" w:hAnsi="Liberation Sans" w:hint="eastAsia"/>
                <w:b/>
                <w:bCs/>
                <w:color w:val="000000"/>
                <w:lang w:val="fr-CA"/>
              </w:rPr>
            </w:pPr>
            <w:r>
              <w:rPr>
                <w:rFonts w:ascii="Liberation Sans" w:hAnsi="Liberation Sans"/>
                <w:b/>
                <w:bCs/>
                <w:color w:val="000000"/>
                <w:lang w:val="fr-CA"/>
              </w:rPr>
              <w:t>Total</w:t>
            </w:r>
          </w:p>
        </w:tc>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C136EF8" w14:textId="77777777" w:rsidR="00BA40C9" w:rsidRDefault="00000000">
            <w:pPr>
              <w:pStyle w:val="TableContents"/>
              <w:rPr>
                <w:rFonts w:ascii="Liberation Sans" w:hAnsi="Liberation Sans" w:hint="eastAsia"/>
                <w:b/>
                <w:bCs/>
                <w:color w:val="000000"/>
                <w:lang w:val="fr-CA"/>
              </w:rPr>
            </w:pPr>
            <w:r>
              <w:rPr>
                <w:rFonts w:ascii="Liberation Sans" w:hAnsi="Liberation Sans"/>
                <w:b/>
                <w:bCs/>
                <w:color w:val="000000"/>
                <w:lang w:val="fr-CA"/>
              </w:rPr>
              <w:t>13</w:t>
            </w:r>
          </w:p>
        </w:tc>
      </w:tr>
    </w:tbl>
    <w:p w14:paraId="21B78FCC" w14:textId="77777777" w:rsidR="00BA40C9" w:rsidRDefault="00BA40C9">
      <w:pPr>
        <w:pStyle w:val="Textbody"/>
        <w:spacing w:line="360" w:lineRule="auto"/>
        <w:rPr>
          <w:rFonts w:hint="eastAsia"/>
          <w:lang w:val="fr-CA"/>
        </w:rPr>
      </w:pPr>
    </w:p>
    <w:tbl>
      <w:tblPr>
        <w:tblW w:w="10038" w:type="dxa"/>
        <w:tblInd w:w="-60" w:type="dxa"/>
        <w:tblLayout w:type="fixed"/>
        <w:tblCellMar>
          <w:left w:w="10" w:type="dxa"/>
          <w:right w:w="10" w:type="dxa"/>
        </w:tblCellMar>
        <w:tblLook w:val="0000" w:firstRow="0" w:lastRow="0" w:firstColumn="0" w:lastColumn="0" w:noHBand="0" w:noVBand="0"/>
      </w:tblPr>
      <w:tblGrid>
        <w:gridCol w:w="5050"/>
        <w:gridCol w:w="4988"/>
      </w:tblGrid>
      <w:tr w:rsidR="00BA40C9" w14:paraId="790C33FD" w14:textId="77777777">
        <w:tblPrEx>
          <w:tblCellMar>
            <w:top w:w="0" w:type="dxa"/>
            <w:bottom w:w="0" w:type="dxa"/>
          </w:tblCellMar>
        </w:tblPrEx>
        <w:trPr>
          <w:trHeight w:val="300"/>
        </w:trPr>
        <w:tc>
          <w:tcPr>
            <w:tcW w:w="5050" w:type="dxa"/>
            <w:tcBorders>
              <w:top w:val="single" w:sz="6" w:space="0" w:color="666666"/>
              <w:left w:val="single" w:sz="6" w:space="0" w:color="666666"/>
              <w:bottom w:val="single" w:sz="6" w:space="0" w:color="666666"/>
            </w:tcBorders>
            <w:shd w:val="clear" w:color="auto" w:fill="B2B2B2"/>
            <w:tcMar>
              <w:top w:w="55" w:type="dxa"/>
              <w:left w:w="55" w:type="dxa"/>
              <w:bottom w:w="55" w:type="dxa"/>
              <w:right w:w="55" w:type="dxa"/>
            </w:tcMar>
          </w:tcPr>
          <w:p w14:paraId="1A14390A" w14:textId="77777777" w:rsidR="00BA40C9" w:rsidRDefault="00000000">
            <w:pPr>
              <w:pStyle w:val="Standard"/>
              <w:rPr>
                <w:rFonts w:hint="eastAsia"/>
              </w:rPr>
            </w:pPr>
            <w:r>
              <w:t xml:space="preserve">Type de </w:t>
            </w:r>
            <w:proofErr w:type="spellStart"/>
            <w:r>
              <w:t>vulnérabilité</w:t>
            </w:r>
            <w:proofErr w:type="spellEnd"/>
          </w:p>
        </w:tc>
        <w:tc>
          <w:tcPr>
            <w:tcW w:w="4988" w:type="dxa"/>
            <w:tcBorders>
              <w:top w:val="single" w:sz="6" w:space="0" w:color="666666"/>
              <w:left w:val="single" w:sz="6" w:space="0" w:color="666666"/>
              <w:bottom w:val="single" w:sz="6" w:space="0" w:color="666666"/>
              <w:right w:val="single" w:sz="6" w:space="0" w:color="666666"/>
            </w:tcBorders>
            <w:shd w:val="clear" w:color="auto" w:fill="B2B2B2"/>
            <w:tcMar>
              <w:top w:w="55" w:type="dxa"/>
              <w:left w:w="55" w:type="dxa"/>
              <w:bottom w:w="55" w:type="dxa"/>
              <w:right w:w="55" w:type="dxa"/>
            </w:tcMar>
          </w:tcPr>
          <w:p w14:paraId="14DCE364" w14:textId="77777777" w:rsidR="00BA40C9" w:rsidRDefault="00000000">
            <w:pPr>
              <w:pStyle w:val="Standard"/>
              <w:rPr>
                <w:rFonts w:hint="eastAsia"/>
              </w:rPr>
            </w:pPr>
            <w:proofErr w:type="spellStart"/>
            <w:r>
              <w:t>Nombre</w:t>
            </w:r>
            <w:proofErr w:type="spellEnd"/>
            <w:r>
              <w:t xml:space="preserve"> de </w:t>
            </w:r>
            <w:proofErr w:type="spellStart"/>
            <w:r>
              <w:t>vulnérabilités</w:t>
            </w:r>
            <w:proofErr w:type="spellEnd"/>
          </w:p>
        </w:tc>
      </w:tr>
      <w:tr w:rsidR="00BA40C9" w14:paraId="1A01D10E"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643367BF" w14:textId="77777777" w:rsidR="00BA40C9" w:rsidRDefault="00000000">
            <w:pPr>
              <w:pStyle w:val="Standard"/>
              <w:rPr>
                <w:rFonts w:hint="eastAsia"/>
                <w:lang w:val="fr-CA"/>
              </w:rPr>
            </w:pPr>
            <w:proofErr w:type="spellStart"/>
            <w:r>
              <w:rPr>
                <w:lang w:val="fr-CA"/>
              </w:rPr>
              <w:t>Predictable</w:t>
            </w:r>
            <w:proofErr w:type="spellEnd"/>
            <w:r>
              <w:rPr>
                <w:lang w:val="fr-CA"/>
              </w:rPr>
              <w:t xml:space="preserve"> </w:t>
            </w:r>
            <w:proofErr w:type="spellStart"/>
            <w:r>
              <w:rPr>
                <w:lang w:val="fr-CA"/>
              </w:rPr>
              <w:t>sequence</w:t>
            </w:r>
            <w:proofErr w:type="spellEnd"/>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231FE786" w14:textId="77777777" w:rsidR="00BA40C9" w:rsidRDefault="00000000">
            <w:pPr>
              <w:pStyle w:val="Standard"/>
              <w:jc w:val="right"/>
              <w:rPr>
                <w:rFonts w:hint="eastAsia"/>
                <w:lang w:val="fr-CA"/>
              </w:rPr>
            </w:pPr>
            <w:r>
              <w:rPr>
                <w:lang w:val="fr-CA"/>
              </w:rPr>
              <w:t>1</w:t>
            </w:r>
          </w:p>
        </w:tc>
      </w:tr>
      <w:tr w:rsidR="00BA40C9" w14:paraId="5A15FC49"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52BDC39A" w14:textId="77777777" w:rsidR="00BA40C9" w:rsidRDefault="00000000">
            <w:pPr>
              <w:pStyle w:val="Standard"/>
              <w:rPr>
                <w:rFonts w:hint="eastAsia"/>
                <w:lang w:val="fr-CA"/>
              </w:rPr>
            </w:pPr>
            <w:r>
              <w:rPr>
                <w:lang w:val="fr-CA"/>
              </w:rPr>
              <w:t>Re-use</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5505C9A7" w14:textId="77777777" w:rsidR="00BA40C9" w:rsidRDefault="00000000">
            <w:pPr>
              <w:pStyle w:val="Standard"/>
              <w:jc w:val="right"/>
              <w:rPr>
                <w:rFonts w:hint="eastAsia"/>
                <w:lang w:val="fr-CA"/>
              </w:rPr>
            </w:pPr>
            <w:r>
              <w:rPr>
                <w:lang w:val="fr-CA"/>
              </w:rPr>
              <w:t>1</w:t>
            </w:r>
          </w:p>
        </w:tc>
      </w:tr>
      <w:tr w:rsidR="00BA40C9" w14:paraId="60AD84C7"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187C5696" w14:textId="77777777" w:rsidR="00BA40C9" w:rsidRDefault="00000000">
            <w:pPr>
              <w:pStyle w:val="Standard"/>
              <w:rPr>
                <w:rFonts w:hint="eastAsia"/>
                <w:lang w:val="fr-CA"/>
              </w:rPr>
            </w:pPr>
            <w:r>
              <w:rPr>
                <w:lang w:val="fr-CA"/>
              </w:rPr>
              <w:t>Validation</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751278B4" w14:textId="77777777" w:rsidR="00BA40C9" w:rsidRDefault="00000000">
            <w:pPr>
              <w:pStyle w:val="Standard"/>
              <w:jc w:val="right"/>
              <w:rPr>
                <w:rFonts w:hint="eastAsia"/>
                <w:lang w:val="fr-CA"/>
              </w:rPr>
            </w:pPr>
            <w:r>
              <w:rPr>
                <w:lang w:val="fr-CA"/>
              </w:rPr>
              <w:t>3</w:t>
            </w:r>
          </w:p>
        </w:tc>
      </w:tr>
      <w:tr w:rsidR="00BA40C9" w14:paraId="3F9E410C"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7BCBBC01" w14:textId="77777777" w:rsidR="00BA40C9" w:rsidRDefault="00000000">
            <w:pPr>
              <w:pStyle w:val="Standard"/>
              <w:rPr>
                <w:rFonts w:hint="eastAsia"/>
                <w:lang w:val="fr-CA"/>
              </w:rPr>
            </w:pPr>
            <w:r>
              <w:rPr>
                <w:lang w:val="fr-CA"/>
              </w:rPr>
              <w:t xml:space="preserve">Usage </w:t>
            </w:r>
            <w:proofErr w:type="spellStart"/>
            <w:r>
              <w:rPr>
                <w:lang w:val="fr-CA"/>
              </w:rPr>
              <w:t>complexity</w:t>
            </w:r>
            <w:proofErr w:type="spellEnd"/>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51F859EA" w14:textId="77777777" w:rsidR="00BA40C9" w:rsidRDefault="00000000">
            <w:pPr>
              <w:pStyle w:val="Standard"/>
              <w:jc w:val="right"/>
              <w:rPr>
                <w:rFonts w:hint="eastAsia"/>
                <w:lang w:val="fr-CA"/>
              </w:rPr>
            </w:pPr>
            <w:r>
              <w:rPr>
                <w:lang w:val="fr-CA"/>
              </w:rPr>
              <w:t>5</w:t>
            </w:r>
          </w:p>
        </w:tc>
      </w:tr>
      <w:tr w:rsidR="00BA40C9" w14:paraId="36C60615"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35323770" w14:textId="77777777" w:rsidR="00BA40C9" w:rsidRDefault="00000000">
            <w:pPr>
              <w:pStyle w:val="Standard"/>
              <w:rPr>
                <w:rFonts w:hint="eastAsia"/>
                <w:lang w:val="fr-CA"/>
              </w:rPr>
            </w:pPr>
            <w:proofErr w:type="spellStart"/>
            <w:r>
              <w:rPr>
                <w:lang w:val="fr-CA"/>
              </w:rPr>
              <w:t>Other</w:t>
            </w:r>
            <w:proofErr w:type="spellEnd"/>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62858180" w14:textId="77777777" w:rsidR="00BA40C9" w:rsidRDefault="00000000">
            <w:pPr>
              <w:pStyle w:val="Standard"/>
              <w:jc w:val="right"/>
              <w:rPr>
                <w:rFonts w:hint="eastAsia"/>
                <w:lang w:val="fr-CA"/>
              </w:rPr>
            </w:pPr>
            <w:r>
              <w:rPr>
                <w:lang w:val="fr-CA"/>
              </w:rPr>
              <w:t>3</w:t>
            </w:r>
          </w:p>
        </w:tc>
      </w:tr>
      <w:tr w:rsidR="00BA40C9" w14:paraId="3F3096E9"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65E433C3" w14:textId="77777777" w:rsidR="00BA40C9" w:rsidRDefault="00000000">
            <w:pPr>
              <w:pStyle w:val="Standard"/>
              <w:rPr>
                <w:rFonts w:hint="eastAsia"/>
                <w:b/>
                <w:bCs/>
              </w:rPr>
            </w:pPr>
            <w:r>
              <w:rPr>
                <w:b/>
                <w:bCs/>
              </w:rPr>
              <w:t>Total</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7EA29B66" w14:textId="77777777" w:rsidR="00BA40C9" w:rsidRDefault="00000000">
            <w:pPr>
              <w:pStyle w:val="Standard"/>
              <w:jc w:val="right"/>
              <w:rPr>
                <w:rFonts w:hint="eastAsia"/>
                <w:b/>
                <w:bCs/>
                <w:lang w:val="fr-CA"/>
              </w:rPr>
            </w:pPr>
            <w:r>
              <w:rPr>
                <w:b/>
                <w:bCs/>
                <w:lang w:val="fr-CA"/>
              </w:rPr>
              <w:t>13</w:t>
            </w:r>
          </w:p>
        </w:tc>
      </w:tr>
    </w:tbl>
    <w:p w14:paraId="461A300D" w14:textId="77777777" w:rsidR="00BA40C9" w:rsidRDefault="00BA40C9">
      <w:pPr>
        <w:pStyle w:val="Heading3"/>
        <w:rPr>
          <w:rFonts w:hint="eastAsia"/>
        </w:rPr>
      </w:pPr>
    </w:p>
    <w:p w14:paraId="75B24088" w14:textId="77777777" w:rsidR="00BA40C9" w:rsidRPr="00671562" w:rsidRDefault="00000000">
      <w:pPr>
        <w:pStyle w:val="Heading3"/>
        <w:rPr>
          <w:rFonts w:hint="eastAsia"/>
          <w:lang w:val="fr-FR"/>
        </w:rPr>
      </w:pPr>
      <w:bookmarkStart w:id="11" w:name="__RefHeading___Toc4504_3042868941"/>
      <w:r>
        <w:rPr>
          <w:lang w:val="fr-CA"/>
        </w:rPr>
        <w:t>Compilation des mots-clés et patrons qui permettent de déceler les vulnérabilités d’utilisation des librairies cryptographiques</w:t>
      </w:r>
      <w:bookmarkEnd w:id="11"/>
    </w:p>
    <w:p w14:paraId="52628B21" w14:textId="77777777" w:rsidR="00BA40C9" w:rsidRDefault="00BA40C9">
      <w:pPr>
        <w:pStyle w:val="Textbody"/>
        <w:spacing w:line="360" w:lineRule="auto"/>
        <w:rPr>
          <w:rFonts w:hint="eastAsia"/>
          <w:lang w:val="fr-CA"/>
        </w:rPr>
      </w:pPr>
    </w:p>
    <w:p w14:paraId="29805638" w14:textId="77777777" w:rsidR="00BA40C9" w:rsidRPr="00671562" w:rsidRDefault="00000000">
      <w:pPr>
        <w:pStyle w:val="Textbody"/>
        <w:spacing w:line="360" w:lineRule="auto"/>
        <w:rPr>
          <w:rFonts w:hint="eastAsia"/>
          <w:lang w:val="fr-FR"/>
        </w:rPr>
      </w:pPr>
      <w:r>
        <w:rPr>
          <w:lang w:val="fr-CA"/>
        </w:rPr>
        <w:t xml:space="preserve">Toute l’information récoltée durant la recherche est utilisée pour déterminer les mots-clés et patrons utiles à la détection de vulnérabilité. Elle permet aussi de les classifiés par vulnérabilités spécifiques qu’ils exposent. La compilation de vulnérabilité provenant de librairies cryptographiques populaires a été faite pour permettre d’appliquer la méthodologie de rédaction de messages d’erreur sur plus de cas du monde réel. Ceci facilite l’évaluation des messages parce qu’ils ne sont pas limités à des CVE spécifiques uniquement. Les librairies et leurs fonctions sont principalement dépréciées. Elles sont contenues dans un fichier Excel </w:t>
      </w:r>
      <w:r>
        <w:rPr>
          <w:lang w:val="fr-FR"/>
        </w:rPr>
        <w:t>[4]</w:t>
      </w:r>
      <w:r>
        <w:rPr>
          <w:lang w:val="fr-CA"/>
        </w:rPr>
        <w:t>.</w:t>
      </w:r>
    </w:p>
    <w:p w14:paraId="3B786508" w14:textId="77777777" w:rsidR="00BA40C9" w:rsidRDefault="00000000">
      <w:pPr>
        <w:pStyle w:val="Heading4"/>
        <w:rPr>
          <w:rFonts w:hint="eastAsia"/>
        </w:rPr>
      </w:pPr>
      <w:bookmarkStart w:id="12" w:name="__RefHeading___Toc1988_3060243318"/>
      <w:r>
        <w:t>Donn</w:t>
      </w:r>
      <w:proofErr w:type="spellStart"/>
      <w:r>
        <w:rPr>
          <w:lang w:val="fr-CA"/>
        </w:rPr>
        <w:t>ées</w:t>
      </w:r>
      <w:proofErr w:type="spellEnd"/>
      <w:r>
        <w:rPr>
          <w:lang w:val="fr-CA"/>
        </w:rPr>
        <w:t xml:space="preserve"> du fichier </w:t>
      </w:r>
      <w:proofErr w:type="spellStart"/>
      <w:proofErr w:type="gramStart"/>
      <w:r>
        <w:rPr>
          <w:lang w:val="fr-CA"/>
        </w:rPr>
        <w:t>excel</w:t>
      </w:r>
      <w:bookmarkEnd w:id="12"/>
      <w:proofErr w:type="spellEnd"/>
      <w:proofErr w:type="gramEnd"/>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A40C9" w14:paraId="342C91DD"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14C8B0B6"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Langage</w:t>
            </w:r>
          </w:p>
        </w:tc>
        <w:tc>
          <w:tcPr>
            <w:tcW w:w="498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722FF08F"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Nombre de vulnérabilités</w:t>
            </w:r>
          </w:p>
        </w:tc>
      </w:tr>
      <w:tr w:rsidR="00BA40C9" w14:paraId="3622D300"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2CE4A520" w14:textId="77777777" w:rsidR="00BA40C9" w:rsidRDefault="00000000">
            <w:pPr>
              <w:pStyle w:val="TableContents"/>
              <w:rPr>
                <w:rFonts w:hint="eastAsia"/>
              </w:rPr>
            </w:pPr>
            <w:r>
              <w:rPr>
                <w:rFonts w:ascii="Liberation Sans" w:hAnsi="Liberation Sans"/>
                <w:color w:val="000000"/>
                <w:lang w:val="fr-CA"/>
              </w:rPr>
              <w:t>C/</w:t>
            </w:r>
            <w:r>
              <w:rPr>
                <w:rFonts w:ascii="Liberation Sans" w:hAnsi="Liberation Sans"/>
                <w:color w:val="000000"/>
              </w:rPr>
              <w:t>C++</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5A9F8E4C" w14:textId="77777777" w:rsidR="00BA40C9" w:rsidRDefault="00000000">
            <w:pPr>
              <w:pStyle w:val="TableContents"/>
              <w:rPr>
                <w:rFonts w:ascii="Liberation Sans" w:hAnsi="Liberation Sans" w:hint="eastAsia"/>
                <w:color w:val="000000"/>
              </w:rPr>
            </w:pPr>
            <w:r>
              <w:rPr>
                <w:rFonts w:ascii="Liberation Sans" w:hAnsi="Liberation Sans"/>
                <w:color w:val="000000"/>
              </w:rPr>
              <w:t>35</w:t>
            </w:r>
          </w:p>
        </w:tc>
      </w:tr>
      <w:tr w:rsidR="00BA40C9" w14:paraId="320C53B5"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71057539"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Java</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796EFDD2" w14:textId="77777777" w:rsidR="00BA40C9" w:rsidRDefault="00000000">
            <w:pPr>
              <w:pStyle w:val="TableContents"/>
              <w:rPr>
                <w:rFonts w:hint="eastAsia"/>
              </w:rPr>
            </w:pPr>
            <w:r>
              <w:rPr>
                <w:rFonts w:ascii="Liberation Sans" w:hAnsi="Liberation Sans"/>
                <w:color w:val="000000"/>
                <w:lang w:val="fr-CA"/>
              </w:rPr>
              <w:t>2</w:t>
            </w:r>
            <w:r>
              <w:rPr>
                <w:rFonts w:ascii="Liberation Sans" w:hAnsi="Liberation Sans"/>
                <w:color w:val="000000"/>
              </w:rPr>
              <w:t>1</w:t>
            </w:r>
          </w:p>
        </w:tc>
      </w:tr>
      <w:tr w:rsidR="00BA40C9" w14:paraId="4EDC57A4"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1DF40852"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C#</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35EFE2CB"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5</w:t>
            </w:r>
          </w:p>
        </w:tc>
      </w:tr>
      <w:tr w:rsidR="00BA40C9" w14:paraId="7E31141C" w14:textId="77777777">
        <w:tblPrEx>
          <w:tblCellMar>
            <w:top w:w="0" w:type="dxa"/>
            <w:bottom w:w="0" w:type="dxa"/>
          </w:tblCellMar>
        </w:tblPrEx>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761B1CDF"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PHP</w:t>
            </w:r>
          </w:p>
        </w:tc>
        <w:tc>
          <w:tcPr>
            <w:tcW w:w="4986"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092F7F3E" w14:textId="77777777" w:rsidR="00BA40C9" w:rsidRDefault="00000000">
            <w:pPr>
              <w:pStyle w:val="TableContents"/>
              <w:rPr>
                <w:rFonts w:ascii="Liberation Sans" w:hAnsi="Liberation Sans" w:hint="eastAsia"/>
                <w:color w:val="000000"/>
                <w:lang w:val="fr-CA"/>
              </w:rPr>
            </w:pPr>
            <w:r>
              <w:rPr>
                <w:rFonts w:ascii="Liberation Sans" w:hAnsi="Liberation Sans"/>
                <w:color w:val="000000"/>
                <w:lang w:val="fr-CA"/>
              </w:rPr>
              <w:t>10</w:t>
            </w:r>
          </w:p>
        </w:tc>
      </w:tr>
      <w:tr w:rsidR="00BA40C9" w14:paraId="2AAABD78" w14:textId="77777777">
        <w:tblPrEx>
          <w:tblCellMar>
            <w:top w:w="0" w:type="dxa"/>
            <w:bottom w:w="0" w:type="dxa"/>
          </w:tblCellMar>
        </w:tblPrEx>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3BDD64EB" w14:textId="77777777" w:rsidR="00BA40C9" w:rsidRDefault="00000000">
            <w:pPr>
              <w:pStyle w:val="TableContents"/>
              <w:rPr>
                <w:rFonts w:ascii="Liberation Sans" w:hAnsi="Liberation Sans" w:hint="eastAsia"/>
                <w:b/>
                <w:bCs/>
                <w:color w:val="000000"/>
                <w:lang w:val="fr-CA"/>
              </w:rPr>
            </w:pPr>
            <w:r>
              <w:rPr>
                <w:rFonts w:ascii="Liberation Sans" w:hAnsi="Liberation Sans"/>
                <w:b/>
                <w:bCs/>
                <w:color w:val="000000"/>
                <w:lang w:val="fr-CA"/>
              </w:rPr>
              <w:t>Total</w:t>
            </w:r>
          </w:p>
        </w:tc>
        <w:tc>
          <w:tcPr>
            <w:tcW w:w="4986"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14:paraId="377550D5" w14:textId="77777777" w:rsidR="00BA40C9" w:rsidRDefault="00000000">
            <w:pPr>
              <w:pStyle w:val="TableContents"/>
              <w:rPr>
                <w:rFonts w:ascii="Liberation Sans" w:hAnsi="Liberation Sans" w:hint="eastAsia"/>
                <w:b/>
                <w:bCs/>
                <w:color w:val="000000"/>
              </w:rPr>
            </w:pPr>
            <w:r>
              <w:rPr>
                <w:rFonts w:ascii="Liberation Sans" w:hAnsi="Liberation Sans"/>
                <w:b/>
                <w:bCs/>
                <w:color w:val="000000"/>
              </w:rPr>
              <w:t>71</w:t>
            </w:r>
          </w:p>
        </w:tc>
      </w:tr>
    </w:tbl>
    <w:p w14:paraId="73336002" w14:textId="77777777" w:rsidR="00BA40C9" w:rsidRDefault="00BA40C9">
      <w:pPr>
        <w:pStyle w:val="Standard"/>
        <w:rPr>
          <w:rFonts w:hint="eastAsia"/>
        </w:rPr>
      </w:pPr>
    </w:p>
    <w:tbl>
      <w:tblPr>
        <w:tblW w:w="10038" w:type="dxa"/>
        <w:tblInd w:w="-60" w:type="dxa"/>
        <w:tblLayout w:type="fixed"/>
        <w:tblCellMar>
          <w:left w:w="10" w:type="dxa"/>
          <w:right w:w="10" w:type="dxa"/>
        </w:tblCellMar>
        <w:tblLook w:val="0000" w:firstRow="0" w:lastRow="0" w:firstColumn="0" w:lastColumn="0" w:noHBand="0" w:noVBand="0"/>
      </w:tblPr>
      <w:tblGrid>
        <w:gridCol w:w="5050"/>
        <w:gridCol w:w="4988"/>
      </w:tblGrid>
      <w:tr w:rsidR="00BA40C9" w14:paraId="7F6B3971" w14:textId="77777777">
        <w:tblPrEx>
          <w:tblCellMar>
            <w:top w:w="0" w:type="dxa"/>
            <w:bottom w:w="0" w:type="dxa"/>
          </w:tblCellMar>
        </w:tblPrEx>
        <w:trPr>
          <w:trHeight w:val="300"/>
        </w:trPr>
        <w:tc>
          <w:tcPr>
            <w:tcW w:w="5050" w:type="dxa"/>
            <w:tcBorders>
              <w:top w:val="single" w:sz="6" w:space="0" w:color="666666"/>
              <w:left w:val="single" w:sz="6" w:space="0" w:color="666666"/>
              <w:bottom w:val="single" w:sz="6" w:space="0" w:color="666666"/>
            </w:tcBorders>
            <w:shd w:val="clear" w:color="auto" w:fill="B2B2B2"/>
            <w:tcMar>
              <w:top w:w="55" w:type="dxa"/>
              <w:left w:w="55" w:type="dxa"/>
              <w:bottom w:w="55" w:type="dxa"/>
              <w:right w:w="55" w:type="dxa"/>
            </w:tcMar>
          </w:tcPr>
          <w:p w14:paraId="14F72E81" w14:textId="77777777" w:rsidR="00BA40C9" w:rsidRDefault="00000000">
            <w:pPr>
              <w:pStyle w:val="Standard"/>
              <w:rPr>
                <w:rFonts w:hint="eastAsia"/>
              </w:rPr>
            </w:pPr>
            <w:r>
              <w:t xml:space="preserve">Type de </w:t>
            </w:r>
            <w:proofErr w:type="spellStart"/>
            <w:r>
              <w:t>vulnérabilité</w:t>
            </w:r>
            <w:proofErr w:type="spellEnd"/>
          </w:p>
        </w:tc>
        <w:tc>
          <w:tcPr>
            <w:tcW w:w="4988" w:type="dxa"/>
            <w:tcBorders>
              <w:top w:val="single" w:sz="6" w:space="0" w:color="666666"/>
              <w:left w:val="single" w:sz="6" w:space="0" w:color="666666"/>
              <w:bottom w:val="single" w:sz="6" w:space="0" w:color="666666"/>
              <w:right w:val="single" w:sz="6" w:space="0" w:color="666666"/>
            </w:tcBorders>
            <w:shd w:val="clear" w:color="auto" w:fill="B2B2B2"/>
            <w:tcMar>
              <w:top w:w="55" w:type="dxa"/>
              <w:left w:w="55" w:type="dxa"/>
              <w:bottom w:w="55" w:type="dxa"/>
              <w:right w:w="55" w:type="dxa"/>
            </w:tcMar>
          </w:tcPr>
          <w:p w14:paraId="69BFD56A" w14:textId="77777777" w:rsidR="00BA40C9" w:rsidRDefault="00000000">
            <w:pPr>
              <w:pStyle w:val="Standard"/>
              <w:rPr>
                <w:rFonts w:hint="eastAsia"/>
              </w:rPr>
            </w:pPr>
            <w:proofErr w:type="spellStart"/>
            <w:r>
              <w:t>Nombre</w:t>
            </w:r>
            <w:proofErr w:type="spellEnd"/>
            <w:r>
              <w:t xml:space="preserve"> de </w:t>
            </w:r>
            <w:proofErr w:type="spellStart"/>
            <w:r>
              <w:t>vulnérabilités</w:t>
            </w:r>
            <w:proofErr w:type="spellEnd"/>
          </w:p>
        </w:tc>
      </w:tr>
      <w:tr w:rsidR="00BA40C9" w14:paraId="3359B23F"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4F87A082" w14:textId="77777777" w:rsidR="00BA40C9" w:rsidRDefault="00000000">
            <w:pPr>
              <w:pStyle w:val="Standard"/>
              <w:rPr>
                <w:rFonts w:hint="eastAsia"/>
                <w:lang w:val="fr-CA"/>
              </w:rPr>
            </w:pPr>
            <w:proofErr w:type="spellStart"/>
            <w:r>
              <w:rPr>
                <w:lang w:val="fr-CA"/>
              </w:rPr>
              <w:t>Predictable</w:t>
            </w:r>
            <w:proofErr w:type="spellEnd"/>
            <w:r>
              <w:rPr>
                <w:lang w:val="fr-CA"/>
              </w:rPr>
              <w:t xml:space="preserve"> </w:t>
            </w:r>
            <w:proofErr w:type="spellStart"/>
            <w:r>
              <w:rPr>
                <w:lang w:val="fr-CA"/>
              </w:rPr>
              <w:t>sequence</w:t>
            </w:r>
            <w:proofErr w:type="spellEnd"/>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212569D4" w14:textId="77777777" w:rsidR="00BA40C9" w:rsidRDefault="00000000">
            <w:pPr>
              <w:pStyle w:val="Standard"/>
              <w:jc w:val="right"/>
              <w:rPr>
                <w:rFonts w:hint="eastAsia"/>
              </w:rPr>
            </w:pPr>
            <w:r>
              <w:t>6</w:t>
            </w:r>
          </w:p>
        </w:tc>
      </w:tr>
      <w:tr w:rsidR="00BA40C9" w14:paraId="2264873B"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1317F8A0" w14:textId="77777777" w:rsidR="00BA40C9" w:rsidRDefault="00000000">
            <w:pPr>
              <w:pStyle w:val="Standard"/>
              <w:rPr>
                <w:rFonts w:hint="eastAsia"/>
                <w:lang w:val="fr-CA"/>
              </w:rPr>
            </w:pPr>
            <w:proofErr w:type="spellStart"/>
            <w:r>
              <w:rPr>
                <w:lang w:val="fr-CA"/>
              </w:rPr>
              <w:t>Insecure</w:t>
            </w:r>
            <w:proofErr w:type="spellEnd"/>
            <w:r>
              <w:rPr>
                <w:lang w:val="fr-CA"/>
              </w:rPr>
              <w:t xml:space="preserve"> Defaults</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19A9CE85" w14:textId="77777777" w:rsidR="00BA40C9" w:rsidRDefault="00000000">
            <w:pPr>
              <w:pStyle w:val="Standard"/>
              <w:jc w:val="right"/>
              <w:rPr>
                <w:rFonts w:hint="eastAsia"/>
              </w:rPr>
            </w:pPr>
            <w:r>
              <w:t>3</w:t>
            </w:r>
          </w:p>
        </w:tc>
      </w:tr>
      <w:tr w:rsidR="00BA40C9" w14:paraId="6773B455"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05A49DC8" w14:textId="77777777" w:rsidR="00BA40C9" w:rsidRDefault="00000000">
            <w:pPr>
              <w:pStyle w:val="Standard"/>
              <w:rPr>
                <w:rFonts w:hint="eastAsia"/>
                <w:lang w:val="fr-CA"/>
              </w:rPr>
            </w:pPr>
            <w:r>
              <w:rPr>
                <w:lang w:val="fr-CA"/>
              </w:rPr>
              <w:t xml:space="preserve">Weak </w:t>
            </w:r>
            <w:proofErr w:type="spellStart"/>
            <w:r>
              <w:rPr>
                <w:lang w:val="fr-CA"/>
              </w:rPr>
              <w:t>Algorithms</w:t>
            </w:r>
            <w:proofErr w:type="spellEnd"/>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1745AFBD" w14:textId="77777777" w:rsidR="00BA40C9" w:rsidRDefault="00000000">
            <w:pPr>
              <w:pStyle w:val="Standard"/>
              <w:jc w:val="right"/>
              <w:rPr>
                <w:rFonts w:hint="eastAsia"/>
                <w:lang w:val="fr-CA"/>
              </w:rPr>
            </w:pPr>
            <w:r>
              <w:rPr>
                <w:lang w:val="fr-CA"/>
              </w:rPr>
              <w:t>16</w:t>
            </w:r>
          </w:p>
        </w:tc>
      </w:tr>
      <w:tr w:rsidR="00BA40C9" w14:paraId="34214AE4"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5CDA1671" w14:textId="77777777" w:rsidR="00BA40C9" w:rsidRDefault="00000000">
            <w:pPr>
              <w:pStyle w:val="Standard"/>
              <w:rPr>
                <w:rFonts w:hint="eastAsia"/>
                <w:lang w:val="fr-CA"/>
              </w:rPr>
            </w:pPr>
            <w:proofErr w:type="spellStart"/>
            <w:r>
              <w:rPr>
                <w:lang w:val="fr-CA"/>
              </w:rPr>
              <w:t>Deprecated</w:t>
            </w:r>
            <w:proofErr w:type="spellEnd"/>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359BC6AA" w14:textId="77777777" w:rsidR="00BA40C9" w:rsidRDefault="00000000">
            <w:pPr>
              <w:pStyle w:val="Standard"/>
              <w:jc w:val="right"/>
              <w:rPr>
                <w:rFonts w:hint="eastAsia"/>
              </w:rPr>
            </w:pPr>
            <w:r>
              <w:t>44</w:t>
            </w:r>
          </w:p>
        </w:tc>
      </w:tr>
      <w:tr w:rsidR="00BA40C9" w14:paraId="2C24E4CF"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7C42CC37" w14:textId="77777777" w:rsidR="00BA40C9" w:rsidRDefault="00000000">
            <w:pPr>
              <w:pStyle w:val="Standard"/>
              <w:rPr>
                <w:rFonts w:hint="eastAsia"/>
                <w:lang w:val="fr-CA"/>
              </w:rPr>
            </w:pPr>
            <w:proofErr w:type="spellStart"/>
            <w:r>
              <w:rPr>
                <w:lang w:val="fr-CA"/>
              </w:rPr>
              <w:t>Password</w:t>
            </w:r>
            <w:proofErr w:type="spellEnd"/>
            <w:r>
              <w:rPr>
                <w:lang w:val="fr-CA"/>
              </w:rPr>
              <w:t xml:space="preserve"> </w:t>
            </w:r>
            <w:proofErr w:type="spellStart"/>
            <w:r>
              <w:rPr>
                <w:lang w:val="fr-CA"/>
              </w:rPr>
              <w:t>Hashing</w:t>
            </w:r>
            <w:proofErr w:type="spellEnd"/>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29A14D72" w14:textId="77777777" w:rsidR="00BA40C9" w:rsidRDefault="00000000">
            <w:pPr>
              <w:pStyle w:val="Standard"/>
              <w:jc w:val="right"/>
              <w:rPr>
                <w:rFonts w:hint="eastAsia"/>
                <w:lang w:val="fr-CA"/>
              </w:rPr>
            </w:pPr>
            <w:r>
              <w:rPr>
                <w:lang w:val="fr-CA"/>
              </w:rPr>
              <w:t>1</w:t>
            </w:r>
          </w:p>
        </w:tc>
      </w:tr>
      <w:tr w:rsidR="00BA40C9" w14:paraId="6A35238A"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1E6A9D3D" w14:textId="77777777" w:rsidR="00BA40C9" w:rsidRDefault="00000000">
            <w:pPr>
              <w:pStyle w:val="Standard"/>
              <w:rPr>
                <w:rFonts w:hint="eastAsia"/>
                <w:lang w:val="fr-CA"/>
              </w:rPr>
            </w:pPr>
            <w:proofErr w:type="spellStart"/>
            <w:r>
              <w:rPr>
                <w:lang w:val="fr-CA"/>
              </w:rPr>
              <w:t>Other</w:t>
            </w:r>
            <w:proofErr w:type="spellEnd"/>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7B1EDDEF" w14:textId="77777777" w:rsidR="00BA40C9" w:rsidRDefault="00000000">
            <w:pPr>
              <w:pStyle w:val="Standard"/>
              <w:jc w:val="right"/>
              <w:rPr>
                <w:rFonts w:hint="eastAsia"/>
                <w:lang w:val="fr-CA"/>
              </w:rPr>
            </w:pPr>
            <w:r>
              <w:rPr>
                <w:lang w:val="fr-CA"/>
              </w:rPr>
              <w:t>1</w:t>
            </w:r>
          </w:p>
        </w:tc>
      </w:tr>
      <w:tr w:rsidR="00BA40C9" w14:paraId="2CB9D345" w14:textId="77777777">
        <w:tblPrEx>
          <w:tblCellMar>
            <w:top w:w="0" w:type="dxa"/>
            <w:bottom w:w="0" w:type="dxa"/>
          </w:tblCellMar>
        </w:tblPrEx>
        <w:trPr>
          <w:trHeight w:val="300"/>
        </w:trPr>
        <w:tc>
          <w:tcPr>
            <w:tcW w:w="5050" w:type="dxa"/>
            <w:tcBorders>
              <w:left w:val="single" w:sz="6" w:space="0" w:color="666666"/>
              <w:bottom w:val="single" w:sz="6" w:space="0" w:color="666666"/>
            </w:tcBorders>
            <w:shd w:val="clear" w:color="auto" w:fill="auto"/>
            <w:tcMar>
              <w:top w:w="55" w:type="dxa"/>
              <w:left w:w="55" w:type="dxa"/>
              <w:bottom w:w="55" w:type="dxa"/>
              <w:right w:w="55" w:type="dxa"/>
            </w:tcMar>
            <w:vAlign w:val="bottom"/>
          </w:tcPr>
          <w:p w14:paraId="13A15FF1" w14:textId="77777777" w:rsidR="00BA40C9" w:rsidRDefault="00000000">
            <w:pPr>
              <w:pStyle w:val="Standard"/>
              <w:rPr>
                <w:rFonts w:hint="eastAsia"/>
                <w:b/>
                <w:bCs/>
              </w:rPr>
            </w:pPr>
            <w:r>
              <w:rPr>
                <w:b/>
                <w:bCs/>
              </w:rPr>
              <w:t>Total</w:t>
            </w:r>
          </w:p>
        </w:tc>
        <w:tc>
          <w:tcPr>
            <w:tcW w:w="4988" w:type="dxa"/>
            <w:tcBorders>
              <w:left w:val="single" w:sz="6" w:space="0" w:color="666666"/>
              <w:bottom w:val="single" w:sz="6" w:space="0" w:color="666666"/>
              <w:right w:val="single" w:sz="6" w:space="0" w:color="666666"/>
            </w:tcBorders>
            <w:shd w:val="clear" w:color="auto" w:fill="auto"/>
            <w:tcMar>
              <w:top w:w="55" w:type="dxa"/>
              <w:left w:w="55" w:type="dxa"/>
              <w:bottom w:w="55" w:type="dxa"/>
              <w:right w:w="55" w:type="dxa"/>
            </w:tcMar>
            <w:vAlign w:val="bottom"/>
          </w:tcPr>
          <w:p w14:paraId="30EA6F3A" w14:textId="77777777" w:rsidR="00BA40C9" w:rsidRDefault="00000000">
            <w:pPr>
              <w:pStyle w:val="Standard"/>
              <w:jc w:val="right"/>
              <w:rPr>
                <w:rFonts w:hint="eastAsia"/>
              </w:rPr>
            </w:pPr>
            <w:r>
              <w:rPr>
                <w:b/>
                <w:bCs/>
                <w:lang w:val="fr-CA"/>
              </w:rPr>
              <w:t>7</w:t>
            </w:r>
            <w:r>
              <w:rPr>
                <w:b/>
                <w:bCs/>
              </w:rPr>
              <w:t>1</w:t>
            </w:r>
          </w:p>
        </w:tc>
      </w:tr>
    </w:tbl>
    <w:p w14:paraId="6FEAD7AE" w14:textId="77777777" w:rsidR="00BA40C9" w:rsidRPr="00671562" w:rsidRDefault="00000000">
      <w:pPr>
        <w:pStyle w:val="Heading3"/>
        <w:rPr>
          <w:rFonts w:hint="eastAsia"/>
          <w:lang w:val="fr-FR"/>
        </w:rPr>
      </w:pPr>
      <w:bookmarkStart w:id="13" w:name="__RefHeading___Toc4506_3042868941"/>
      <w:r>
        <w:rPr>
          <w:lang w:val="fr-CA"/>
        </w:rPr>
        <w:t>Rédaction des messages spécifiques pour les erreurs que représentent les mots-clés et patrons détectés</w:t>
      </w:r>
      <w:bookmarkEnd w:id="13"/>
    </w:p>
    <w:p w14:paraId="1F611158" w14:textId="77777777" w:rsidR="00BA40C9" w:rsidRDefault="00000000">
      <w:pPr>
        <w:pStyle w:val="Heading4"/>
        <w:rPr>
          <w:rFonts w:hint="eastAsia"/>
          <w:lang w:val="fr-CA"/>
        </w:rPr>
      </w:pPr>
      <w:bookmarkStart w:id="14" w:name="__RefHeading___Toc5766_15136988"/>
      <w:r>
        <w:rPr>
          <w:lang w:val="fr-CA"/>
        </w:rPr>
        <w:t>Méthodologie de rédaction</w:t>
      </w:r>
      <w:bookmarkEnd w:id="14"/>
    </w:p>
    <w:p w14:paraId="69E31C6E" w14:textId="77777777" w:rsidR="00BA40C9" w:rsidRPr="00671562" w:rsidRDefault="00000000">
      <w:pPr>
        <w:pStyle w:val="Textbody"/>
        <w:spacing w:line="360" w:lineRule="auto"/>
        <w:rPr>
          <w:rFonts w:hint="eastAsia"/>
          <w:lang w:val="fr-FR"/>
        </w:rPr>
      </w:pPr>
      <w:r>
        <w:rPr>
          <w:lang w:val="fr-CA"/>
        </w:rPr>
        <w:t>Chaque message rédigé respecte les conventions suivantes :</w:t>
      </w:r>
    </w:p>
    <w:p w14:paraId="48C6A265" w14:textId="77777777" w:rsidR="00BA40C9" w:rsidRPr="00671562" w:rsidRDefault="00000000">
      <w:pPr>
        <w:pStyle w:val="Textbody"/>
        <w:numPr>
          <w:ilvl w:val="0"/>
          <w:numId w:val="10"/>
        </w:numPr>
        <w:spacing w:line="360" w:lineRule="auto"/>
        <w:rPr>
          <w:rFonts w:hint="eastAsia"/>
          <w:lang w:val="fr-FR"/>
        </w:rPr>
      </w:pPr>
      <w:r>
        <w:rPr>
          <w:lang w:val="fr-CA"/>
        </w:rPr>
        <w:t>Doit-être en anglais pour être le plus semblable possible aux messages d’erreurs d’un compilateur et être accessible au plus grand nombre de personne possible.</w:t>
      </w:r>
    </w:p>
    <w:p w14:paraId="0750CEE4" w14:textId="77777777" w:rsidR="00BA40C9" w:rsidRPr="00671562" w:rsidRDefault="00000000">
      <w:pPr>
        <w:pStyle w:val="Textbody"/>
        <w:numPr>
          <w:ilvl w:val="0"/>
          <w:numId w:val="10"/>
        </w:numPr>
        <w:spacing w:line="360" w:lineRule="auto"/>
        <w:rPr>
          <w:rFonts w:hint="eastAsia"/>
          <w:lang w:val="fr-FR"/>
        </w:rPr>
      </w:pPr>
      <w:proofErr w:type="spellStart"/>
      <w:r>
        <w:rPr>
          <w:lang w:val="fr-FR"/>
        </w:rPr>
        <w:t>Doi</w:t>
      </w:r>
      <w:proofErr w:type="spellEnd"/>
      <w:r>
        <w:rPr>
          <w:lang w:val="fr-CA"/>
        </w:rPr>
        <w:t xml:space="preserve">t mentionner </w:t>
      </w:r>
      <w:r>
        <w:rPr>
          <w:lang w:val="fr-FR"/>
        </w:rPr>
        <w:t>la librairie de provenance d'une méthode s’il est plausible qu'elle fasse partie d'une autre librairie pour éviter de la confusion.</w:t>
      </w:r>
    </w:p>
    <w:p w14:paraId="421DBE45" w14:textId="77777777" w:rsidR="00BA40C9" w:rsidRDefault="00000000">
      <w:pPr>
        <w:pStyle w:val="Textbody"/>
        <w:numPr>
          <w:ilvl w:val="0"/>
          <w:numId w:val="10"/>
        </w:numPr>
        <w:spacing w:line="360" w:lineRule="auto"/>
        <w:rPr>
          <w:rFonts w:hint="eastAsia"/>
          <w:lang w:val="fr-FR"/>
        </w:rPr>
      </w:pPr>
      <w:r>
        <w:rPr>
          <w:lang w:val="fr-FR"/>
        </w:rPr>
        <w:lastRenderedPageBreak/>
        <w:t>Certains messages existent sous la forme d'avertissement à propos d'erreurs possibles lors de l'implantation de certains mots-clés.</w:t>
      </w:r>
    </w:p>
    <w:p w14:paraId="0A1934D0" w14:textId="77777777" w:rsidR="00BA40C9" w:rsidRPr="00671562" w:rsidRDefault="00000000">
      <w:pPr>
        <w:pStyle w:val="Textbody"/>
        <w:spacing w:line="360" w:lineRule="auto"/>
        <w:rPr>
          <w:rFonts w:hint="eastAsia"/>
          <w:lang w:val="fr-FR"/>
        </w:rPr>
      </w:pPr>
      <w:r>
        <w:rPr>
          <w:lang w:val="fr-CA"/>
        </w:rPr>
        <w:t>Par la suite, l</w:t>
      </w:r>
      <w:r>
        <w:rPr>
          <w:lang w:val="fr-FR"/>
        </w:rPr>
        <w:t>e niveau de s</w:t>
      </w:r>
      <w:proofErr w:type="spellStart"/>
      <w:r>
        <w:rPr>
          <w:lang w:val="fr-CA"/>
        </w:rPr>
        <w:t>évérité</w:t>
      </w:r>
      <w:proofErr w:type="spellEnd"/>
      <w:r>
        <w:rPr>
          <w:lang w:val="fr-CA"/>
        </w:rPr>
        <w:t xml:space="preserve"> de la vulnérabilité est déterminé à l’aide d’une comparaison au s</w:t>
      </w:r>
      <w:proofErr w:type="spellStart"/>
      <w:r>
        <w:rPr>
          <w:lang w:val="fr-FR"/>
        </w:rPr>
        <w:t>core</w:t>
      </w:r>
      <w:proofErr w:type="spellEnd"/>
      <w:r>
        <w:rPr>
          <w:lang w:val="fr-CA"/>
        </w:rPr>
        <w:t xml:space="preserve"> d’une vulnérabilité similaire sur </w:t>
      </w:r>
      <w:hyperlink r:id="rId64" w:history="1">
        <w:r>
          <w:rPr>
            <w:lang w:val="fr-FR"/>
          </w:rPr>
          <w:t xml:space="preserve">National </w:t>
        </w:r>
        <w:proofErr w:type="spellStart"/>
        <w:r>
          <w:rPr>
            <w:lang w:val="fr-FR"/>
          </w:rPr>
          <w:t>Vulnerability</w:t>
        </w:r>
        <w:proofErr w:type="spellEnd"/>
        <w:r>
          <w:rPr>
            <w:lang w:val="fr-FR"/>
          </w:rPr>
          <w:t xml:space="preserve"> </w:t>
        </w:r>
        <w:proofErr w:type="spellStart"/>
        <w:r>
          <w:rPr>
            <w:lang w:val="fr-FR"/>
          </w:rPr>
          <w:t>Database</w:t>
        </w:r>
        <w:proofErr w:type="spellEnd"/>
      </w:hyperlink>
      <w:r>
        <w:rPr>
          <w:lang w:val="fr-FR"/>
        </w:rPr>
        <w:t xml:space="preserve"> [5].</w:t>
      </w:r>
    </w:p>
    <w:p w14:paraId="040BB794" w14:textId="77777777" w:rsidR="00BA40C9" w:rsidRDefault="00000000">
      <w:pPr>
        <w:pStyle w:val="Heading3"/>
        <w:rPr>
          <w:rFonts w:hint="eastAsia"/>
          <w:lang w:val="fr-FR"/>
        </w:rPr>
      </w:pPr>
      <w:bookmarkStart w:id="15" w:name="__RefHeading___Toc4506_30428689411"/>
      <w:r>
        <w:rPr>
          <w:lang w:val="fr-FR"/>
        </w:rPr>
        <w:t>Discussion</w:t>
      </w:r>
      <w:bookmarkEnd w:id="15"/>
    </w:p>
    <w:p w14:paraId="508E5C17" w14:textId="77777777" w:rsidR="00BA40C9" w:rsidRPr="00671562" w:rsidRDefault="00000000">
      <w:pPr>
        <w:pStyle w:val="Textbody"/>
        <w:spacing w:line="360" w:lineRule="auto"/>
        <w:rPr>
          <w:rFonts w:hint="eastAsia"/>
          <w:lang w:val="fr-FR"/>
        </w:rPr>
      </w:pPr>
      <w:r>
        <w:rPr>
          <w:lang w:val="fr-CA"/>
        </w:rPr>
        <w:t xml:space="preserve">Toutes les données ont été compilées dans un </w:t>
      </w:r>
      <w:hyperlink r:id="rId65" w:history="1">
        <w:r>
          <w:rPr>
            <w:lang w:val="fr-FR"/>
          </w:rPr>
          <w:t>fich</w:t>
        </w:r>
      </w:hyperlink>
      <w:hyperlink r:id="rId66" w:history="1">
        <w:r>
          <w:rPr>
            <w:lang w:val="fr-FR"/>
          </w:rPr>
          <w:t>ier Excel</w:t>
        </w:r>
      </w:hyperlink>
      <w:r>
        <w:rPr>
          <w:lang w:val="fr-CA"/>
        </w:rPr>
        <w:t xml:space="preserve"> </w:t>
      </w:r>
      <w:r>
        <w:rPr>
          <w:lang w:val="fr-FR"/>
        </w:rPr>
        <w:t>[4]</w:t>
      </w:r>
      <w:r>
        <w:rPr>
          <w:lang w:val="fr-CA"/>
        </w:rPr>
        <w:t xml:space="preserve">. Ce fichier contient les librairies cryptographiques à risque des langages supportés par VCG </w:t>
      </w:r>
      <w:r>
        <w:rPr>
          <w:lang w:val="fr-FR"/>
        </w:rPr>
        <w:t>[2]</w:t>
      </w:r>
      <w:r>
        <w:rPr>
          <w:lang w:val="fr-CA"/>
        </w:rPr>
        <w:t xml:space="preserve">, les </w:t>
      </w:r>
      <w:proofErr w:type="spellStart"/>
      <w:r>
        <w:rPr>
          <w:lang w:val="fr-CA"/>
        </w:rPr>
        <w:t>CVEs</w:t>
      </w:r>
      <w:proofErr w:type="spellEnd"/>
      <w:r>
        <w:rPr>
          <w:lang w:val="fr-CA"/>
        </w:rPr>
        <w:t xml:space="preserve"> détectables par l’outil d’analyse statique décelé dans les étapes précédentes. Chaque librairie est associée aux mots-clés de détection de leurs vulnérabilités. </w:t>
      </w:r>
      <w:r>
        <w:rPr>
          <w:lang w:val="fr-FR"/>
        </w:rPr>
        <w:t xml:space="preserve">Les langages COBOL et SQL ne sont pas inclus parce qu’ils ne supportent pas l’inclusion de librairies. </w:t>
      </w:r>
      <w:r>
        <w:rPr>
          <w:lang w:val="fr-CA"/>
        </w:rPr>
        <w:t xml:space="preserve">Pour faciliter la compilation des règles d’analyse de VCG </w:t>
      </w:r>
      <w:r>
        <w:rPr>
          <w:lang w:val="fr-FR"/>
        </w:rPr>
        <w:t>[2]</w:t>
      </w:r>
      <w:r>
        <w:rPr>
          <w:lang w:val="fr-CA"/>
        </w:rPr>
        <w:t xml:space="preserve">, j’ai créé un </w:t>
      </w:r>
      <w:r>
        <w:rPr>
          <w:lang w:val="fr-FR"/>
        </w:rPr>
        <w:t>script pour g</w:t>
      </w:r>
      <w:proofErr w:type="spellStart"/>
      <w:r>
        <w:rPr>
          <w:lang w:val="fr-CA"/>
        </w:rPr>
        <w:t>énérer</w:t>
      </w:r>
      <w:proofErr w:type="spellEnd"/>
      <w:r>
        <w:rPr>
          <w:lang w:val="fr-CA"/>
        </w:rPr>
        <w:t xml:space="preserve"> les fichiers à partir du fichier Excel.</w:t>
      </w:r>
    </w:p>
    <w:p w14:paraId="006FC875" w14:textId="77777777" w:rsidR="00BA40C9" w:rsidRPr="00671562" w:rsidRDefault="00000000">
      <w:pPr>
        <w:pStyle w:val="Heading4"/>
        <w:rPr>
          <w:rFonts w:hint="eastAsia"/>
          <w:lang w:val="fr-FR"/>
        </w:rPr>
      </w:pPr>
      <w:bookmarkStart w:id="16" w:name="__RefHeading___Toc11157_1730895342"/>
      <w:r>
        <w:rPr>
          <w:lang w:val="fr-CA"/>
        </w:rPr>
        <w:t>Listage du code (conf_maker.py)</w:t>
      </w:r>
      <w:bookmarkEnd w:id="16"/>
    </w:p>
    <w:p w14:paraId="5B69EBC5" w14:textId="77777777" w:rsidR="00BA40C9" w:rsidRPr="00671562" w:rsidRDefault="00000000">
      <w:pPr>
        <w:pStyle w:val="Textbody"/>
        <w:rPr>
          <w:rFonts w:hint="eastAsia"/>
          <w:lang w:val="fr-FR"/>
        </w:rPr>
      </w:pPr>
      <w:r>
        <w:rPr>
          <w:noProof/>
        </w:rPr>
        <w:drawing>
          <wp:anchor distT="0" distB="0" distL="114300" distR="114300" simplePos="0" relativeHeight="251656704" behindDoc="0" locked="0" layoutInCell="1" allowOverlap="1" wp14:anchorId="6B6079DA" wp14:editId="6F2F8A71">
            <wp:simplePos x="0" y="0"/>
            <wp:positionH relativeFrom="column">
              <wp:align>center</wp:align>
            </wp:positionH>
            <wp:positionV relativeFrom="paragraph">
              <wp:align>top</wp:align>
            </wp:positionV>
            <wp:extent cx="6332402" cy="3723116"/>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lum/>
                      <a:alphaModFix/>
                    </a:blip>
                    <a:srcRect/>
                    <a:stretch>
                      <a:fillRect/>
                    </a:stretch>
                  </pic:blipFill>
                  <pic:spPr>
                    <a:xfrm>
                      <a:off x="0" y="0"/>
                      <a:ext cx="6332402" cy="3723116"/>
                    </a:xfrm>
                    <a:prstGeom prst="rect">
                      <a:avLst/>
                    </a:prstGeom>
                    <a:noFill/>
                    <a:ln>
                      <a:noFill/>
                      <a:prstDash/>
                    </a:ln>
                  </pic:spPr>
                </pic:pic>
              </a:graphicData>
            </a:graphic>
          </wp:anchor>
        </w:drawing>
      </w:r>
      <w:r>
        <w:rPr>
          <w:lang w:val="fr-CA"/>
        </w:rPr>
        <w:t xml:space="preserve">Dépendances : </w:t>
      </w:r>
      <w:proofErr w:type="spellStart"/>
      <w:r>
        <w:rPr>
          <w:lang w:val="fr-CA"/>
        </w:rPr>
        <w:t>openpyxl</w:t>
      </w:r>
      <w:proofErr w:type="spellEnd"/>
      <w:r>
        <w:rPr>
          <w:lang w:val="fr-CA"/>
        </w:rPr>
        <w:t xml:space="preserve"> et pandas</w:t>
      </w:r>
    </w:p>
    <w:p w14:paraId="0986D869" w14:textId="77777777" w:rsidR="00BA40C9" w:rsidRDefault="00BA40C9">
      <w:pPr>
        <w:pStyle w:val="Textbody"/>
        <w:rPr>
          <w:rFonts w:hint="eastAsia"/>
          <w:lang w:val="fr-CA"/>
        </w:rPr>
      </w:pPr>
    </w:p>
    <w:p w14:paraId="1528EC0B" w14:textId="77777777" w:rsidR="00BA40C9" w:rsidRDefault="00BA40C9">
      <w:pPr>
        <w:pStyle w:val="Textbody"/>
        <w:rPr>
          <w:rFonts w:hint="eastAsia"/>
          <w:lang w:val="fr-CA"/>
        </w:rPr>
      </w:pPr>
    </w:p>
    <w:p w14:paraId="5DF428CD" w14:textId="77777777" w:rsidR="00BA40C9" w:rsidRDefault="00BA40C9">
      <w:pPr>
        <w:pStyle w:val="Textbody"/>
        <w:rPr>
          <w:rFonts w:hint="eastAsia"/>
          <w:lang w:val="fr-CA"/>
        </w:rPr>
      </w:pPr>
    </w:p>
    <w:p w14:paraId="7ACE3342" w14:textId="77777777" w:rsidR="00BA40C9" w:rsidRDefault="00BA40C9">
      <w:pPr>
        <w:pStyle w:val="Textbody"/>
        <w:rPr>
          <w:rFonts w:hint="eastAsia"/>
          <w:lang w:val="fr-CA"/>
        </w:rPr>
      </w:pPr>
    </w:p>
    <w:p w14:paraId="539175AB" w14:textId="77777777" w:rsidR="00BA40C9" w:rsidRDefault="00BA40C9">
      <w:pPr>
        <w:pStyle w:val="Textbody"/>
        <w:rPr>
          <w:rFonts w:hint="eastAsia"/>
          <w:lang w:val="fr-CA"/>
        </w:rPr>
      </w:pPr>
    </w:p>
    <w:p w14:paraId="0E5C035B" w14:textId="77777777" w:rsidR="00BA40C9" w:rsidRPr="00671562" w:rsidRDefault="00000000">
      <w:pPr>
        <w:pStyle w:val="Heading4"/>
        <w:rPr>
          <w:rFonts w:hint="eastAsia"/>
          <w:lang w:val="fr-FR"/>
        </w:rPr>
      </w:pPr>
      <w:bookmarkStart w:id="17" w:name="__RefHeading___Toc6208_3060243318"/>
      <w:r>
        <w:rPr>
          <w:lang w:val="fr-CA"/>
        </w:rPr>
        <w:lastRenderedPageBreak/>
        <w:t>Appliquer les fichiers</w:t>
      </w:r>
      <w:bookmarkEnd w:id="17"/>
    </w:p>
    <w:p w14:paraId="7AF9728D" w14:textId="77777777" w:rsidR="00BA40C9" w:rsidRPr="00671562" w:rsidRDefault="00000000">
      <w:pPr>
        <w:pStyle w:val="Textbody"/>
        <w:numPr>
          <w:ilvl w:val="0"/>
          <w:numId w:val="11"/>
        </w:numPr>
        <w:rPr>
          <w:rFonts w:hint="eastAsia"/>
          <w:lang w:val="fr-FR"/>
        </w:rPr>
      </w:pPr>
      <w:r>
        <w:rPr>
          <w:lang w:val="fr-CA"/>
        </w:rPr>
        <w:t>Accéder aux options dans VCG</w:t>
      </w:r>
      <w:r>
        <w:rPr>
          <w:lang w:val="fr-FR"/>
        </w:rPr>
        <w:br/>
      </w:r>
      <w:r>
        <w:rPr>
          <w:noProof/>
        </w:rPr>
        <w:drawing>
          <wp:inline distT="0" distB="0" distL="0" distR="0" wp14:anchorId="0DDF00C6" wp14:editId="3F2D58D0">
            <wp:extent cx="3544561" cy="3607554"/>
            <wp:effectExtent l="0" t="0" r="0" b="0"/>
            <wp:docPr id="4" name="Image7"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lum/>
                      <a:alphaModFix/>
                    </a:blip>
                    <a:srcRect/>
                    <a:stretch>
                      <a:fillRect/>
                    </a:stretch>
                  </pic:blipFill>
                  <pic:spPr>
                    <a:xfrm>
                      <a:off x="0" y="0"/>
                      <a:ext cx="3544561" cy="3607554"/>
                    </a:xfrm>
                    <a:prstGeom prst="rect">
                      <a:avLst/>
                    </a:prstGeom>
                    <a:noFill/>
                    <a:ln>
                      <a:noFill/>
                      <a:prstDash/>
                    </a:ln>
                  </pic:spPr>
                </pic:pic>
              </a:graphicData>
            </a:graphic>
          </wp:inline>
        </w:drawing>
      </w:r>
    </w:p>
    <w:p w14:paraId="4EAC89C7" w14:textId="77777777" w:rsidR="00BA40C9" w:rsidRPr="00671562" w:rsidRDefault="00000000">
      <w:pPr>
        <w:pStyle w:val="Textbody"/>
        <w:numPr>
          <w:ilvl w:val="0"/>
          <w:numId w:val="11"/>
        </w:numPr>
        <w:rPr>
          <w:rFonts w:hint="eastAsia"/>
          <w:lang w:val="fr-FR"/>
        </w:rPr>
      </w:pPr>
      <w:r>
        <w:rPr>
          <w:lang w:val="fr-CA"/>
        </w:rPr>
        <w:t>Choisir le fichier à remplacer ou modifier</w:t>
      </w:r>
      <w:r>
        <w:rPr>
          <w:lang w:val="fr-CA"/>
        </w:rPr>
        <w:br/>
      </w:r>
      <w:r>
        <w:rPr>
          <w:noProof/>
          <w:lang w:val="fr-CA"/>
        </w:rPr>
        <w:drawing>
          <wp:inline distT="0" distB="0" distL="0" distR="0" wp14:anchorId="49B4F5D5" wp14:editId="3E47D727">
            <wp:extent cx="3416756" cy="3477956"/>
            <wp:effectExtent l="0" t="0" r="0" b="8194"/>
            <wp:docPr id="5" name="Image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lum/>
                      <a:alphaModFix/>
                    </a:blip>
                    <a:srcRect/>
                    <a:stretch>
                      <a:fillRect/>
                    </a:stretch>
                  </pic:blipFill>
                  <pic:spPr>
                    <a:xfrm>
                      <a:off x="0" y="0"/>
                      <a:ext cx="3416756" cy="3477956"/>
                    </a:xfrm>
                    <a:prstGeom prst="rect">
                      <a:avLst/>
                    </a:prstGeom>
                    <a:noFill/>
                    <a:ln>
                      <a:noFill/>
                      <a:prstDash/>
                    </a:ln>
                  </pic:spPr>
                </pic:pic>
              </a:graphicData>
            </a:graphic>
          </wp:inline>
        </w:drawing>
      </w:r>
      <w:r>
        <w:rPr>
          <w:lang w:val="fr-CA"/>
        </w:rPr>
        <w:br/>
      </w:r>
      <w:r>
        <w:rPr>
          <w:lang w:val="fr-CA"/>
        </w:rPr>
        <w:br/>
      </w:r>
    </w:p>
    <w:p w14:paraId="4C2E6930" w14:textId="77777777" w:rsidR="00BA40C9" w:rsidRDefault="00000000">
      <w:pPr>
        <w:pStyle w:val="Textbody"/>
        <w:numPr>
          <w:ilvl w:val="0"/>
          <w:numId w:val="11"/>
        </w:numPr>
        <w:rPr>
          <w:rFonts w:hint="eastAsia"/>
        </w:rPr>
      </w:pPr>
      <w:r>
        <w:rPr>
          <w:lang w:val="fr-CA"/>
        </w:rPr>
        <w:lastRenderedPageBreak/>
        <w:t>Choisir le nouveau fichier</w:t>
      </w:r>
      <w:r>
        <w:rPr>
          <w:lang w:val="fr-CA"/>
        </w:rPr>
        <w:br/>
      </w:r>
      <w:r>
        <w:rPr>
          <w:noProof/>
          <w:lang w:val="fr-CA"/>
        </w:rPr>
        <w:drawing>
          <wp:inline distT="0" distB="0" distL="0" distR="0" wp14:anchorId="6515C6C9" wp14:editId="0F780223">
            <wp:extent cx="3345835" cy="3404878"/>
            <wp:effectExtent l="0" t="0" r="6965" b="5072"/>
            <wp:docPr id="6" name="Image4"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lum/>
                      <a:alphaModFix/>
                    </a:blip>
                    <a:srcRect/>
                    <a:stretch>
                      <a:fillRect/>
                    </a:stretch>
                  </pic:blipFill>
                  <pic:spPr>
                    <a:xfrm>
                      <a:off x="0" y="0"/>
                      <a:ext cx="3345835" cy="3404878"/>
                    </a:xfrm>
                    <a:prstGeom prst="rect">
                      <a:avLst/>
                    </a:prstGeom>
                    <a:noFill/>
                    <a:ln>
                      <a:noFill/>
                      <a:prstDash/>
                    </a:ln>
                  </pic:spPr>
                </pic:pic>
              </a:graphicData>
            </a:graphic>
          </wp:inline>
        </w:drawing>
      </w:r>
    </w:p>
    <w:p w14:paraId="2B8644BC" w14:textId="77777777" w:rsidR="00BA40C9" w:rsidRPr="00671562" w:rsidRDefault="00000000">
      <w:pPr>
        <w:pStyle w:val="Textbody"/>
        <w:numPr>
          <w:ilvl w:val="0"/>
          <w:numId w:val="11"/>
        </w:numPr>
        <w:rPr>
          <w:rFonts w:hint="eastAsia"/>
          <w:lang w:val="fr-FR"/>
        </w:rPr>
      </w:pPr>
      <w:r>
        <w:rPr>
          <w:lang w:val="fr-CA"/>
        </w:rPr>
        <w:t>VCG peut ensuite être exécuté sur un fichier supporté</w:t>
      </w:r>
      <w:r>
        <w:rPr>
          <w:lang w:val="fr-CA"/>
        </w:rPr>
        <w:br/>
      </w:r>
      <w:r>
        <w:rPr>
          <w:noProof/>
          <w:lang w:val="fr-CA"/>
        </w:rPr>
        <w:drawing>
          <wp:inline distT="0" distB="0" distL="0" distR="0" wp14:anchorId="09F6A886" wp14:editId="56ABCBCF">
            <wp:extent cx="6332402" cy="3806281"/>
            <wp:effectExtent l="0" t="0" r="0" b="3719"/>
            <wp:docPr id="7" name="Image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lum/>
                      <a:alphaModFix/>
                    </a:blip>
                    <a:srcRect/>
                    <a:stretch>
                      <a:fillRect/>
                    </a:stretch>
                  </pic:blipFill>
                  <pic:spPr>
                    <a:xfrm>
                      <a:off x="0" y="0"/>
                      <a:ext cx="6332402" cy="3806281"/>
                    </a:xfrm>
                    <a:prstGeom prst="rect">
                      <a:avLst/>
                    </a:prstGeom>
                    <a:noFill/>
                    <a:ln>
                      <a:noFill/>
                      <a:prstDash/>
                    </a:ln>
                  </pic:spPr>
                </pic:pic>
              </a:graphicData>
            </a:graphic>
          </wp:inline>
        </w:drawing>
      </w:r>
    </w:p>
    <w:p w14:paraId="5907A228" w14:textId="77777777" w:rsidR="00BA40C9" w:rsidRPr="00671562" w:rsidRDefault="00000000">
      <w:pPr>
        <w:pStyle w:val="Textbody"/>
        <w:numPr>
          <w:ilvl w:val="0"/>
          <w:numId w:val="11"/>
        </w:numPr>
        <w:rPr>
          <w:rFonts w:hint="eastAsia"/>
          <w:lang w:val="fr-FR"/>
        </w:rPr>
      </w:pPr>
      <w:r>
        <w:rPr>
          <w:lang w:val="fr-CA"/>
        </w:rPr>
        <w:t xml:space="preserve">Les résultats apparaissent dans la section </w:t>
      </w:r>
      <w:proofErr w:type="spellStart"/>
      <w:r>
        <w:rPr>
          <w:lang w:val="fr-CA"/>
        </w:rPr>
        <w:t>Results</w:t>
      </w:r>
      <w:proofErr w:type="spellEnd"/>
      <w:r>
        <w:rPr>
          <w:lang w:val="fr-CA"/>
        </w:rPr>
        <w:t xml:space="preserve"> comme illustrés dans la section </w:t>
      </w:r>
      <w:r>
        <w:rPr>
          <w:i/>
          <w:iCs/>
          <w:lang w:val="fr-CA"/>
        </w:rPr>
        <w:t>Affichage des messages dans VCG</w:t>
      </w:r>
    </w:p>
    <w:p w14:paraId="14E4CBC6" w14:textId="77777777" w:rsidR="00BA40C9" w:rsidRPr="00671562" w:rsidRDefault="00000000">
      <w:pPr>
        <w:pStyle w:val="Heading4"/>
        <w:rPr>
          <w:rFonts w:hint="eastAsia"/>
          <w:lang w:val="fr-FR"/>
        </w:rPr>
      </w:pPr>
      <w:bookmarkStart w:id="18" w:name="__RefHeading___Toc1990_3060243318"/>
      <w:r>
        <w:rPr>
          <w:lang w:val="fr-FR"/>
        </w:rPr>
        <w:lastRenderedPageBreak/>
        <w:t xml:space="preserve">Comparaison </w:t>
      </w:r>
      <w:r>
        <w:rPr>
          <w:lang w:val="fr-CA"/>
        </w:rPr>
        <w:t>avec les messages de l’ancien projet</w:t>
      </w:r>
      <w:bookmarkEnd w:id="18"/>
    </w:p>
    <w:p w14:paraId="286A2C58" w14:textId="77777777" w:rsidR="00BA40C9" w:rsidRDefault="00000000">
      <w:pPr>
        <w:pStyle w:val="Textbody"/>
        <w:rPr>
          <w:rFonts w:hint="eastAsia"/>
          <w:lang w:val="fr-CA"/>
        </w:rPr>
      </w:pPr>
      <w:r>
        <w:rPr>
          <w:lang w:val="fr-CA"/>
        </w:rPr>
        <w:t>À la suite de l’ajout de toutes ces règles de détection, il est possible d’observer les changements dans les messages.</w:t>
      </w:r>
    </w:p>
    <w:p w14:paraId="0C33F567" w14:textId="77777777" w:rsidR="00BA40C9" w:rsidRPr="00671562" w:rsidRDefault="00000000">
      <w:pPr>
        <w:pStyle w:val="Textbody"/>
        <w:rPr>
          <w:rFonts w:hint="eastAsia"/>
          <w:lang w:val="fr-FR"/>
        </w:rPr>
      </w:pPr>
      <w:r>
        <w:rPr>
          <w:lang w:val="fr-CA"/>
        </w:rPr>
        <w:t xml:space="preserve">Les erreurs qui diffèrent de leur CVE ne seront pas présentées parce qu’elles sont déjà mentionnées dans le projet de l’hiver passé </w:t>
      </w:r>
      <w:r>
        <w:rPr>
          <w:lang w:val="fr-FR"/>
        </w:rPr>
        <w:t>[1].</w:t>
      </w:r>
    </w:p>
    <w:p w14:paraId="405A2432" w14:textId="77777777" w:rsidR="00BA40C9" w:rsidRDefault="00000000">
      <w:pPr>
        <w:pStyle w:val="Heading4"/>
        <w:rPr>
          <w:rFonts w:hint="eastAsia"/>
          <w:lang w:val="fr-FR"/>
        </w:rPr>
      </w:pPr>
      <w:bookmarkStart w:id="19" w:name="__RefHeading___Toc6212_3060243318"/>
      <w:r>
        <w:rPr>
          <w:lang w:val="fr-FR"/>
        </w:rPr>
        <w:t>Liste des messages d’erreurs de vrais positifs</w:t>
      </w:r>
      <w:bookmarkEnd w:id="19"/>
    </w:p>
    <w:tbl>
      <w:tblPr>
        <w:tblW w:w="12015" w:type="dxa"/>
        <w:tblInd w:w="-1014" w:type="dxa"/>
        <w:tblLayout w:type="fixed"/>
        <w:tblCellMar>
          <w:left w:w="10" w:type="dxa"/>
          <w:right w:w="10" w:type="dxa"/>
        </w:tblCellMar>
        <w:tblLook w:val="0000" w:firstRow="0" w:lastRow="0" w:firstColumn="0" w:lastColumn="0" w:noHBand="0" w:noVBand="0"/>
      </w:tblPr>
      <w:tblGrid>
        <w:gridCol w:w="2040"/>
        <w:gridCol w:w="9975"/>
      </w:tblGrid>
      <w:tr w:rsidR="00BA40C9" w14:paraId="62EB17E2" w14:textId="77777777">
        <w:tblPrEx>
          <w:tblCellMar>
            <w:top w:w="0" w:type="dxa"/>
            <w:bottom w:w="0" w:type="dxa"/>
          </w:tblCellMar>
        </w:tblPrEx>
        <w:tc>
          <w:tcPr>
            <w:tcW w:w="204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D2B5958" w14:textId="77777777" w:rsidR="00BA40C9" w:rsidRDefault="00000000">
            <w:pPr>
              <w:pStyle w:val="Textbody"/>
              <w:rPr>
                <w:rFonts w:hint="eastAsia"/>
                <w:lang w:val="fr-CA"/>
              </w:rPr>
            </w:pPr>
            <w:r>
              <w:rPr>
                <w:lang w:val="fr-CA"/>
              </w:rPr>
              <w:t>CVE</w:t>
            </w:r>
          </w:p>
        </w:tc>
        <w:tc>
          <w:tcPr>
            <w:tcW w:w="99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0F743C" w14:textId="77777777" w:rsidR="00BA40C9" w:rsidRDefault="00000000">
            <w:pPr>
              <w:pStyle w:val="TableContents"/>
              <w:rPr>
                <w:rFonts w:hint="eastAsia"/>
                <w:lang w:val="fr-CA"/>
              </w:rPr>
            </w:pPr>
            <w:r>
              <w:rPr>
                <w:lang w:val="fr-CA"/>
              </w:rPr>
              <w:t>Messages d’erreurs</w:t>
            </w:r>
          </w:p>
        </w:tc>
      </w:tr>
      <w:tr w:rsidR="00BA40C9" w14:paraId="2910A5CD" w14:textId="77777777">
        <w:tblPrEx>
          <w:tblCellMar>
            <w:top w:w="0" w:type="dxa"/>
            <w:bottom w:w="0" w:type="dxa"/>
          </w:tblCellMar>
        </w:tblPrEx>
        <w:tc>
          <w:tcPr>
            <w:tcW w:w="2040" w:type="dxa"/>
            <w:tcBorders>
              <w:left w:val="single" w:sz="4" w:space="0" w:color="000000"/>
              <w:bottom w:val="single" w:sz="4" w:space="0" w:color="000000"/>
            </w:tcBorders>
            <w:shd w:val="clear" w:color="auto" w:fill="auto"/>
            <w:tcMar>
              <w:top w:w="55" w:type="dxa"/>
              <w:left w:w="55" w:type="dxa"/>
              <w:bottom w:w="55" w:type="dxa"/>
              <w:right w:w="55" w:type="dxa"/>
            </w:tcMar>
          </w:tcPr>
          <w:p w14:paraId="70001D21" w14:textId="77777777" w:rsidR="00BA40C9" w:rsidRDefault="00000000">
            <w:pPr>
              <w:pStyle w:val="Textbody"/>
              <w:tabs>
                <w:tab w:val="left" w:pos="3468"/>
              </w:tabs>
              <w:rPr>
                <w:rFonts w:hint="eastAsia"/>
              </w:rPr>
            </w:pPr>
            <w:r>
              <w:rPr>
                <w:i/>
                <w:iCs/>
                <w:color w:val="000000"/>
              </w:rPr>
              <w:t>CVE-2022-1235</w:t>
            </w:r>
          </w:p>
        </w:tc>
        <w:tc>
          <w:tcPr>
            <w:tcW w:w="99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6A67A2" w14:textId="77777777" w:rsidR="00BA40C9" w:rsidRDefault="00000000">
            <w:pPr>
              <w:pStyle w:val="Textbody"/>
              <w:rPr>
                <w:rFonts w:hint="eastAsia"/>
                <w:lang w:val="fr-CA"/>
              </w:rPr>
            </w:pPr>
            <w:r>
              <w:rPr>
                <w:lang w:val="fr-CA"/>
              </w:rPr>
              <w:t>Ancien message :</w:t>
            </w:r>
          </w:p>
          <w:p w14:paraId="40169A60" w14:textId="77777777" w:rsidR="00BA40C9" w:rsidRDefault="00000000">
            <w:pPr>
              <w:pStyle w:val="Textbody"/>
              <w:rPr>
                <w:rFonts w:hint="eastAsia"/>
              </w:rPr>
            </w:pPr>
            <w:r>
              <w:rPr>
                <w:noProof/>
                <w:lang w:val="fr-CA"/>
              </w:rPr>
              <w:drawing>
                <wp:inline distT="0" distB="0" distL="0" distR="0" wp14:anchorId="17B6A7B5" wp14:editId="554C869F">
                  <wp:extent cx="6191996" cy="2416320"/>
                  <wp:effectExtent l="0" t="0" r="0" b="3030"/>
                  <wp:docPr id="8" name="Image14"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lum/>
                            <a:alphaModFix/>
                          </a:blip>
                          <a:srcRect/>
                          <a:stretch>
                            <a:fillRect/>
                          </a:stretch>
                        </pic:blipFill>
                        <pic:spPr>
                          <a:xfrm>
                            <a:off x="0" y="0"/>
                            <a:ext cx="6191996" cy="2416320"/>
                          </a:xfrm>
                          <a:prstGeom prst="rect">
                            <a:avLst/>
                          </a:prstGeom>
                          <a:noFill/>
                          <a:ln>
                            <a:noFill/>
                            <a:prstDash/>
                          </a:ln>
                        </pic:spPr>
                      </pic:pic>
                    </a:graphicData>
                  </a:graphic>
                </wp:inline>
              </w:drawing>
            </w:r>
          </w:p>
          <w:p w14:paraId="3E2D3DA0" w14:textId="77777777" w:rsidR="00BA40C9" w:rsidRDefault="00000000">
            <w:pPr>
              <w:pStyle w:val="Textbody"/>
              <w:rPr>
                <w:rFonts w:hint="eastAsia"/>
              </w:rPr>
            </w:pPr>
            <w:r>
              <w:t>Nouveau message</w:t>
            </w:r>
          </w:p>
          <w:p w14:paraId="68A1FA6A" w14:textId="77777777" w:rsidR="00BA40C9" w:rsidRDefault="00000000">
            <w:pPr>
              <w:pStyle w:val="Textbody"/>
              <w:rPr>
                <w:rFonts w:hint="eastAsia"/>
              </w:rPr>
            </w:pPr>
            <w:r>
              <w:rPr>
                <w:noProof/>
              </w:rPr>
              <w:drawing>
                <wp:inline distT="0" distB="0" distL="0" distR="0" wp14:anchorId="73D5609E" wp14:editId="5BE88BF3">
                  <wp:extent cx="6149522" cy="2819515"/>
                  <wp:effectExtent l="0" t="0" r="3628" b="0"/>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lum/>
                            <a:alphaModFix/>
                          </a:blip>
                          <a:srcRect l="13"/>
                          <a:stretch>
                            <a:fillRect/>
                          </a:stretch>
                        </pic:blipFill>
                        <pic:spPr>
                          <a:xfrm>
                            <a:off x="0" y="0"/>
                            <a:ext cx="6149522" cy="2819515"/>
                          </a:xfrm>
                          <a:prstGeom prst="rect">
                            <a:avLst/>
                          </a:prstGeom>
                          <a:noFill/>
                          <a:ln>
                            <a:noFill/>
                            <a:prstDash/>
                          </a:ln>
                        </pic:spPr>
                      </pic:pic>
                    </a:graphicData>
                  </a:graphic>
                </wp:inline>
              </w:drawing>
            </w:r>
          </w:p>
        </w:tc>
      </w:tr>
      <w:tr w:rsidR="00BA40C9" w14:paraId="15256D61" w14:textId="77777777">
        <w:tblPrEx>
          <w:tblCellMar>
            <w:top w:w="0" w:type="dxa"/>
            <w:bottom w:w="0" w:type="dxa"/>
          </w:tblCellMar>
        </w:tblPrEx>
        <w:tc>
          <w:tcPr>
            <w:tcW w:w="2040" w:type="dxa"/>
            <w:tcBorders>
              <w:left w:val="single" w:sz="4" w:space="0" w:color="000000"/>
              <w:bottom w:val="single" w:sz="4" w:space="0" w:color="000000"/>
            </w:tcBorders>
            <w:shd w:val="clear" w:color="auto" w:fill="auto"/>
            <w:tcMar>
              <w:top w:w="55" w:type="dxa"/>
              <w:left w:w="55" w:type="dxa"/>
              <w:bottom w:w="55" w:type="dxa"/>
              <w:right w:w="55" w:type="dxa"/>
            </w:tcMar>
          </w:tcPr>
          <w:p w14:paraId="7EB57585" w14:textId="77777777" w:rsidR="00BA40C9" w:rsidRDefault="00000000">
            <w:pPr>
              <w:pStyle w:val="Textbody"/>
              <w:rPr>
                <w:rFonts w:hint="eastAsia"/>
                <w:lang w:val="fr-CA"/>
              </w:rPr>
            </w:pPr>
            <w:r>
              <w:rPr>
                <w:lang w:val="fr-CA"/>
              </w:rPr>
              <w:t>CVE-2014-5386</w:t>
            </w:r>
          </w:p>
        </w:tc>
        <w:tc>
          <w:tcPr>
            <w:tcW w:w="99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26A7D89" w14:textId="77777777" w:rsidR="00BA40C9" w:rsidRDefault="00000000">
            <w:pPr>
              <w:pStyle w:val="TableContents"/>
              <w:rPr>
                <w:rFonts w:hint="eastAsia"/>
                <w:lang w:val="fr-FR"/>
              </w:rPr>
            </w:pPr>
            <w:r>
              <w:rPr>
                <w:lang w:val="fr-FR"/>
              </w:rPr>
              <w:t xml:space="preserve">Ancien </w:t>
            </w:r>
            <w:proofErr w:type="gramStart"/>
            <w:r>
              <w:rPr>
                <w:lang w:val="fr-FR"/>
              </w:rPr>
              <w:t>message:</w:t>
            </w:r>
            <w:proofErr w:type="gramEnd"/>
          </w:p>
          <w:p w14:paraId="1A5E9AF5" w14:textId="77777777" w:rsidR="00BA40C9" w:rsidRDefault="00000000">
            <w:pPr>
              <w:pStyle w:val="TableContents"/>
              <w:rPr>
                <w:rFonts w:hint="eastAsia"/>
                <w:lang w:val="fr-FR"/>
              </w:rPr>
            </w:pPr>
            <w:r>
              <w:rPr>
                <w:lang w:val="fr-FR"/>
              </w:rPr>
              <w:t>N/A</w:t>
            </w:r>
          </w:p>
          <w:p w14:paraId="3A6B6698" w14:textId="77777777" w:rsidR="00BA40C9" w:rsidRDefault="00000000">
            <w:pPr>
              <w:pStyle w:val="TableContents"/>
              <w:rPr>
                <w:rFonts w:hint="eastAsia"/>
                <w:lang w:val="fr-FR"/>
              </w:rPr>
            </w:pPr>
            <w:r>
              <w:rPr>
                <w:lang w:val="fr-FR"/>
              </w:rPr>
              <w:t xml:space="preserve">Nouveau </w:t>
            </w:r>
            <w:proofErr w:type="gramStart"/>
            <w:r>
              <w:rPr>
                <w:lang w:val="fr-FR"/>
              </w:rPr>
              <w:t>message:</w:t>
            </w:r>
            <w:proofErr w:type="gramEnd"/>
          </w:p>
          <w:p w14:paraId="454BBAE5" w14:textId="77777777" w:rsidR="00BA40C9" w:rsidRDefault="00000000">
            <w:pPr>
              <w:pStyle w:val="TableContents"/>
              <w:rPr>
                <w:rFonts w:hint="eastAsia"/>
              </w:rPr>
            </w:pPr>
            <w:r>
              <w:rPr>
                <w:noProof/>
              </w:rPr>
              <w:lastRenderedPageBreak/>
              <w:drawing>
                <wp:inline distT="0" distB="0" distL="0" distR="0" wp14:anchorId="034DE18B" wp14:editId="5DD23310">
                  <wp:extent cx="6297838" cy="1317595"/>
                  <wp:effectExtent l="0" t="0" r="7712" b="0"/>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lum/>
                            <a:alphaModFix/>
                          </a:blip>
                          <a:srcRect/>
                          <a:stretch>
                            <a:fillRect/>
                          </a:stretch>
                        </pic:blipFill>
                        <pic:spPr>
                          <a:xfrm>
                            <a:off x="0" y="0"/>
                            <a:ext cx="6297838" cy="1317595"/>
                          </a:xfrm>
                          <a:prstGeom prst="rect">
                            <a:avLst/>
                          </a:prstGeom>
                          <a:noFill/>
                          <a:ln>
                            <a:noFill/>
                            <a:prstDash/>
                          </a:ln>
                        </pic:spPr>
                      </pic:pic>
                    </a:graphicData>
                  </a:graphic>
                </wp:inline>
              </w:drawing>
            </w:r>
          </w:p>
          <w:p w14:paraId="054DCFB1" w14:textId="77777777" w:rsidR="00BA40C9" w:rsidRDefault="00BA40C9">
            <w:pPr>
              <w:pStyle w:val="TableContents"/>
              <w:rPr>
                <w:rFonts w:hint="eastAsia"/>
              </w:rPr>
            </w:pPr>
          </w:p>
        </w:tc>
      </w:tr>
      <w:tr w:rsidR="00BA40C9" w14:paraId="14E558EB" w14:textId="77777777">
        <w:tblPrEx>
          <w:tblCellMar>
            <w:top w:w="0" w:type="dxa"/>
            <w:bottom w:w="0" w:type="dxa"/>
          </w:tblCellMar>
        </w:tblPrEx>
        <w:tc>
          <w:tcPr>
            <w:tcW w:w="2040" w:type="dxa"/>
            <w:tcBorders>
              <w:left w:val="single" w:sz="4" w:space="0" w:color="000000"/>
              <w:bottom w:val="single" w:sz="4" w:space="0" w:color="000000"/>
            </w:tcBorders>
            <w:shd w:val="clear" w:color="auto" w:fill="auto"/>
            <w:tcMar>
              <w:top w:w="55" w:type="dxa"/>
              <w:left w:w="55" w:type="dxa"/>
              <w:bottom w:w="55" w:type="dxa"/>
              <w:right w:w="55" w:type="dxa"/>
            </w:tcMar>
          </w:tcPr>
          <w:p w14:paraId="57E1DEEE" w14:textId="77777777" w:rsidR="00BA40C9" w:rsidRDefault="00000000">
            <w:pPr>
              <w:pStyle w:val="Textbody"/>
              <w:rPr>
                <w:rFonts w:hint="eastAsia"/>
              </w:rPr>
            </w:pPr>
            <w:r>
              <w:lastRenderedPageBreak/>
              <w:t>CVE-2018-12520</w:t>
            </w:r>
          </w:p>
        </w:tc>
        <w:tc>
          <w:tcPr>
            <w:tcW w:w="99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F322F40" w14:textId="77777777" w:rsidR="00BA40C9" w:rsidRDefault="00000000">
            <w:pPr>
              <w:pStyle w:val="TableContents"/>
              <w:rPr>
                <w:rFonts w:hint="eastAsia"/>
                <w:lang w:val="fr-FR"/>
              </w:rPr>
            </w:pPr>
            <w:r>
              <w:rPr>
                <w:lang w:val="fr-FR"/>
              </w:rPr>
              <w:t xml:space="preserve">Ancien </w:t>
            </w:r>
            <w:proofErr w:type="gramStart"/>
            <w:r>
              <w:rPr>
                <w:lang w:val="fr-FR"/>
              </w:rPr>
              <w:t>message:</w:t>
            </w:r>
            <w:proofErr w:type="gramEnd"/>
          </w:p>
          <w:p w14:paraId="134B551D" w14:textId="77777777" w:rsidR="00BA40C9" w:rsidRDefault="00000000">
            <w:pPr>
              <w:pStyle w:val="TableContents"/>
              <w:rPr>
                <w:rFonts w:hint="eastAsia"/>
                <w:lang w:val="fr-FR"/>
              </w:rPr>
            </w:pPr>
            <w:r>
              <w:rPr>
                <w:lang w:val="fr-FR"/>
              </w:rPr>
              <w:t>N/A</w:t>
            </w:r>
          </w:p>
          <w:p w14:paraId="4C0CE91D" w14:textId="77777777" w:rsidR="00BA40C9" w:rsidRDefault="00000000">
            <w:pPr>
              <w:pStyle w:val="TableContents"/>
              <w:rPr>
                <w:rFonts w:hint="eastAsia"/>
                <w:lang w:val="fr-FR"/>
              </w:rPr>
            </w:pPr>
            <w:r>
              <w:rPr>
                <w:lang w:val="fr-FR"/>
              </w:rPr>
              <w:t xml:space="preserve">Nouveau </w:t>
            </w:r>
            <w:proofErr w:type="gramStart"/>
            <w:r>
              <w:rPr>
                <w:lang w:val="fr-FR"/>
              </w:rPr>
              <w:t>message:</w:t>
            </w:r>
            <w:proofErr w:type="gramEnd"/>
          </w:p>
          <w:p w14:paraId="2657E47D" w14:textId="77777777" w:rsidR="00BA40C9" w:rsidRDefault="00000000">
            <w:pPr>
              <w:pStyle w:val="TableContents"/>
              <w:rPr>
                <w:rFonts w:hint="eastAsia"/>
              </w:rPr>
            </w:pPr>
            <w:r>
              <w:rPr>
                <w:noProof/>
              </w:rPr>
              <w:drawing>
                <wp:inline distT="0" distB="0" distL="0" distR="0" wp14:anchorId="63FDD50A" wp14:editId="1BE2C484">
                  <wp:extent cx="6252840" cy="1144801"/>
                  <wp:effectExtent l="0" t="0" r="0" b="0"/>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lum/>
                            <a:alphaModFix/>
                          </a:blip>
                          <a:srcRect/>
                          <a:stretch>
                            <a:fillRect/>
                          </a:stretch>
                        </pic:blipFill>
                        <pic:spPr>
                          <a:xfrm>
                            <a:off x="0" y="0"/>
                            <a:ext cx="6252840" cy="1144801"/>
                          </a:xfrm>
                          <a:prstGeom prst="rect">
                            <a:avLst/>
                          </a:prstGeom>
                          <a:noFill/>
                          <a:ln>
                            <a:noFill/>
                            <a:prstDash/>
                          </a:ln>
                        </pic:spPr>
                      </pic:pic>
                    </a:graphicData>
                  </a:graphic>
                </wp:inline>
              </w:drawing>
            </w:r>
          </w:p>
        </w:tc>
      </w:tr>
      <w:tr w:rsidR="00BA40C9" w14:paraId="56DF819B" w14:textId="77777777">
        <w:tblPrEx>
          <w:tblCellMar>
            <w:top w:w="0" w:type="dxa"/>
            <w:bottom w:w="0" w:type="dxa"/>
          </w:tblCellMar>
        </w:tblPrEx>
        <w:tc>
          <w:tcPr>
            <w:tcW w:w="2040" w:type="dxa"/>
            <w:tcBorders>
              <w:left w:val="single" w:sz="4" w:space="0" w:color="000000"/>
              <w:bottom w:val="single" w:sz="4" w:space="0" w:color="000000"/>
            </w:tcBorders>
            <w:shd w:val="clear" w:color="auto" w:fill="auto"/>
            <w:tcMar>
              <w:top w:w="55" w:type="dxa"/>
              <w:left w:w="55" w:type="dxa"/>
              <w:bottom w:w="55" w:type="dxa"/>
              <w:right w:w="55" w:type="dxa"/>
            </w:tcMar>
          </w:tcPr>
          <w:p w14:paraId="3D90EA1E" w14:textId="77777777" w:rsidR="00BA40C9" w:rsidRDefault="00000000">
            <w:pPr>
              <w:pStyle w:val="Textbody"/>
              <w:rPr>
                <w:rFonts w:hint="eastAsia"/>
              </w:rPr>
            </w:pPr>
            <w:r>
              <w:t>CVE-2019-11808</w:t>
            </w:r>
          </w:p>
        </w:tc>
        <w:tc>
          <w:tcPr>
            <w:tcW w:w="99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7243F5" w14:textId="77777777" w:rsidR="00BA40C9" w:rsidRDefault="00000000">
            <w:pPr>
              <w:pStyle w:val="TableContents"/>
              <w:rPr>
                <w:rFonts w:hint="eastAsia"/>
                <w:lang w:val="fr-FR"/>
              </w:rPr>
            </w:pPr>
            <w:r>
              <w:rPr>
                <w:lang w:val="fr-FR"/>
              </w:rPr>
              <w:t xml:space="preserve">Ancien </w:t>
            </w:r>
            <w:proofErr w:type="gramStart"/>
            <w:r>
              <w:rPr>
                <w:lang w:val="fr-FR"/>
              </w:rPr>
              <w:t>message:</w:t>
            </w:r>
            <w:proofErr w:type="gramEnd"/>
          </w:p>
          <w:p w14:paraId="69A5FDA5" w14:textId="77777777" w:rsidR="00BA40C9" w:rsidRDefault="00000000">
            <w:pPr>
              <w:pStyle w:val="TableContents"/>
              <w:rPr>
                <w:rFonts w:hint="eastAsia"/>
                <w:lang w:val="fr-FR"/>
              </w:rPr>
            </w:pPr>
            <w:r>
              <w:rPr>
                <w:lang w:val="fr-FR"/>
              </w:rPr>
              <w:t>N/A</w:t>
            </w:r>
          </w:p>
          <w:p w14:paraId="200095A9" w14:textId="77777777" w:rsidR="00BA40C9" w:rsidRDefault="00000000">
            <w:pPr>
              <w:pStyle w:val="TableContents"/>
              <w:rPr>
                <w:rFonts w:hint="eastAsia"/>
                <w:lang w:val="fr-FR"/>
              </w:rPr>
            </w:pPr>
            <w:r>
              <w:rPr>
                <w:lang w:val="fr-FR"/>
              </w:rPr>
              <w:t xml:space="preserve">Nouveau </w:t>
            </w:r>
            <w:proofErr w:type="gramStart"/>
            <w:r>
              <w:rPr>
                <w:lang w:val="fr-FR"/>
              </w:rPr>
              <w:t>message:</w:t>
            </w:r>
            <w:proofErr w:type="gramEnd"/>
          </w:p>
          <w:p w14:paraId="517A2B64" w14:textId="77777777" w:rsidR="00BA40C9" w:rsidRDefault="00000000">
            <w:pPr>
              <w:pStyle w:val="TableContents"/>
              <w:rPr>
                <w:rFonts w:hint="eastAsia"/>
              </w:rPr>
            </w:pPr>
            <w:r>
              <w:rPr>
                <w:noProof/>
              </w:rPr>
              <w:drawing>
                <wp:inline distT="0" distB="0" distL="0" distR="0" wp14:anchorId="6599B44C" wp14:editId="54A6B83A">
                  <wp:extent cx="6225482" cy="1139763"/>
                  <wp:effectExtent l="0" t="0" r="3868" b="3237"/>
                  <wp:docPr id="12"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lum/>
                            <a:alphaModFix/>
                          </a:blip>
                          <a:srcRect/>
                          <a:stretch>
                            <a:fillRect/>
                          </a:stretch>
                        </pic:blipFill>
                        <pic:spPr>
                          <a:xfrm>
                            <a:off x="0" y="0"/>
                            <a:ext cx="6225482" cy="1139763"/>
                          </a:xfrm>
                          <a:prstGeom prst="rect">
                            <a:avLst/>
                          </a:prstGeom>
                          <a:noFill/>
                          <a:ln>
                            <a:noFill/>
                            <a:prstDash/>
                          </a:ln>
                        </pic:spPr>
                      </pic:pic>
                    </a:graphicData>
                  </a:graphic>
                </wp:inline>
              </w:drawing>
            </w:r>
          </w:p>
        </w:tc>
      </w:tr>
      <w:tr w:rsidR="00BA40C9" w14:paraId="29A40316" w14:textId="77777777">
        <w:tblPrEx>
          <w:tblCellMar>
            <w:top w:w="0" w:type="dxa"/>
            <w:bottom w:w="0" w:type="dxa"/>
          </w:tblCellMar>
        </w:tblPrEx>
        <w:tc>
          <w:tcPr>
            <w:tcW w:w="2040" w:type="dxa"/>
            <w:tcBorders>
              <w:left w:val="single" w:sz="4" w:space="0" w:color="000000"/>
              <w:bottom w:val="single" w:sz="4" w:space="0" w:color="000000"/>
            </w:tcBorders>
            <w:shd w:val="clear" w:color="auto" w:fill="auto"/>
            <w:tcMar>
              <w:top w:w="55" w:type="dxa"/>
              <w:left w:w="55" w:type="dxa"/>
              <w:bottom w:w="55" w:type="dxa"/>
              <w:right w:w="55" w:type="dxa"/>
            </w:tcMar>
          </w:tcPr>
          <w:p w14:paraId="577BEED3" w14:textId="77777777" w:rsidR="00BA40C9" w:rsidRDefault="00000000">
            <w:pPr>
              <w:pStyle w:val="Textbody"/>
              <w:rPr>
                <w:rFonts w:hint="eastAsia"/>
                <w:lang w:val="fr-CA"/>
              </w:rPr>
            </w:pPr>
            <w:r>
              <w:rPr>
                <w:lang w:val="fr-CA"/>
              </w:rPr>
              <w:t>CVE-2020-12735</w:t>
            </w:r>
          </w:p>
        </w:tc>
        <w:tc>
          <w:tcPr>
            <w:tcW w:w="99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885F47C" w14:textId="77777777" w:rsidR="00BA40C9" w:rsidRDefault="00000000">
            <w:pPr>
              <w:pStyle w:val="TableContents"/>
              <w:rPr>
                <w:rFonts w:hint="eastAsia"/>
                <w:lang w:val="fr-FR"/>
              </w:rPr>
            </w:pPr>
            <w:r>
              <w:rPr>
                <w:lang w:val="fr-FR"/>
              </w:rPr>
              <w:t xml:space="preserve">Ancien </w:t>
            </w:r>
            <w:proofErr w:type="gramStart"/>
            <w:r>
              <w:rPr>
                <w:lang w:val="fr-FR"/>
              </w:rPr>
              <w:t>message:</w:t>
            </w:r>
            <w:proofErr w:type="gramEnd"/>
          </w:p>
          <w:p w14:paraId="56011F19" w14:textId="77777777" w:rsidR="00BA40C9" w:rsidRDefault="00000000">
            <w:pPr>
              <w:pStyle w:val="TableContents"/>
              <w:rPr>
                <w:rFonts w:hint="eastAsia"/>
                <w:lang w:val="fr-FR"/>
              </w:rPr>
            </w:pPr>
            <w:r>
              <w:rPr>
                <w:lang w:val="fr-FR"/>
              </w:rPr>
              <w:t>N/A</w:t>
            </w:r>
          </w:p>
          <w:p w14:paraId="0412EB10" w14:textId="77777777" w:rsidR="00BA40C9" w:rsidRDefault="00000000">
            <w:pPr>
              <w:pStyle w:val="TableContents"/>
              <w:rPr>
                <w:rFonts w:hint="eastAsia"/>
                <w:lang w:val="fr-FR"/>
              </w:rPr>
            </w:pPr>
            <w:r>
              <w:rPr>
                <w:lang w:val="fr-FR"/>
              </w:rPr>
              <w:t xml:space="preserve">Nouveau </w:t>
            </w:r>
            <w:proofErr w:type="gramStart"/>
            <w:r>
              <w:rPr>
                <w:lang w:val="fr-FR"/>
              </w:rPr>
              <w:t>message:</w:t>
            </w:r>
            <w:proofErr w:type="gramEnd"/>
          </w:p>
          <w:p w14:paraId="64D06448" w14:textId="77777777" w:rsidR="00BA40C9" w:rsidRDefault="00000000">
            <w:pPr>
              <w:pStyle w:val="TableContents"/>
              <w:rPr>
                <w:rFonts w:hint="eastAsia"/>
              </w:rPr>
            </w:pPr>
            <w:r>
              <w:rPr>
                <w:noProof/>
              </w:rPr>
              <w:drawing>
                <wp:inline distT="0" distB="0" distL="0" distR="0" wp14:anchorId="1AF66323" wp14:editId="7945F5ED">
                  <wp:extent cx="6292800" cy="1096557"/>
                  <wp:effectExtent l="0" t="0" r="0" b="8343"/>
                  <wp:docPr id="13"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lum/>
                            <a:alphaModFix/>
                          </a:blip>
                          <a:srcRect/>
                          <a:stretch>
                            <a:fillRect/>
                          </a:stretch>
                        </pic:blipFill>
                        <pic:spPr>
                          <a:xfrm>
                            <a:off x="0" y="0"/>
                            <a:ext cx="6292800" cy="1096557"/>
                          </a:xfrm>
                          <a:prstGeom prst="rect">
                            <a:avLst/>
                          </a:prstGeom>
                          <a:noFill/>
                          <a:ln>
                            <a:noFill/>
                            <a:prstDash/>
                          </a:ln>
                        </pic:spPr>
                      </pic:pic>
                    </a:graphicData>
                  </a:graphic>
                </wp:inline>
              </w:drawing>
            </w:r>
          </w:p>
        </w:tc>
      </w:tr>
      <w:tr w:rsidR="00BA40C9" w14:paraId="29CF8702" w14:textId="77777777">
        <w:tblPrEx>
          <w:tblCellMar>
            <w:top w:w="0" w:type="dxa"/>
            <w:bottom w:w="0" w:type="dxa"/>
          </w:tblCellMar>
        </w:tblPrEx>
        <w:tc>
          <w:tcPr>
            <w:tcW w:w="2040" w:type="dxa"/>
            <w:tcBorders>
              <w:left w:val="single" w:sz="4" w:space="0" w:color="000000"/>
              <w:bottom w:val="single" w:sz="4" w:space="0" w:color="000000"/>
            </w:tcBorders>
            <w:shd w:val="clear" w:color="auto" w:fill="auto"/>
            <w:tcMar>
              <w:top w:w="55" w:type="dxa"/>
              <w:left w:w="55" w:type="dxa"/>
              <w:bottom w:w="55" w:type="dxa"/>
              <w:right w:w="55" w:type="dxa"/>
            </w:tcMar>
          </w:tcPr>
          <w:p w14:paraId="1417302C" w14:textId="77777777" w:rsidR="00BA40C9" w:rsidRDefault="00000000">
            <w:pPr>
              <w:pStyle w:val="Textbody"/>
              <w:rPr>
                <w:rFonts w:hint="eastAsia"/>
                <w:lang w:val="fr-CA"/>
              </w:rPr>
            </w:pPr>
            <w:r>
              <w:rPr>
                <w:lang w:val="fr-CA"/>
              </w:rPr>
              <w:t>CVE-2022-1434</w:t>
            </w:r>
          </w:p>
        </w:tc>
        <w:tc>
          <w:tcPr>
            <w:tcW w:w="99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89FBEE8" w14:textId="77777777" w:rsidR="00BA40C9" w:rsidRDefault="00000000">
            <w:pPr>
              <w:pStyle w:val="TableContents"/>
              <w:rPr>
                <w:rFonts w:hint="eastAsia"/>
                <w:lang w:val="fr-FR"/>
              </w:rPr>
            </w:pPr>
            <w:r>
              <w:rPr>
                <w:lang w:val="fr-FR"/>
              </w:rPr>
              <w:t xml:space="preserve">Ancien </w:t>
            </w:r>
            <w:proofErr w:type="gramStart"/>
            <w:r>
              <w:rPr>
                <w:lang w:val="fr-FR"/>
              </w:rPr>
              <w:t>message:</w:t>
            </w:r>
            <w:proofErr w:type="gramEnd"/>
          </w:p>
          <w:p w14:paraId="036BA998" w14:textId="77777777" w:rsidR="00BA40C9" w:rsidRDefault="00000000">
            <w:pPr>
              <w:pStyle w:val="TableContents"/>
              <w:rPr>
                <w:rFonts w:hint="eastAsia"/>
                <w:lang w:val="fr-FR"/>
              </w:rPr>
            </w:pPr>
            <w:r>
              <w:rPr>
                <w:lang w:val="fr-FR"/>
              </w:rPr>
              <w:t>N/A</w:t>
            </w:r>
          </w:p>
          <w:p w14:paraId="5455E17E" w14:textId="77777777" w:rsidR="00BA40C9" w:rsidRDefault="00000000">
            <w:pPr>
              <w:pStyle w:val="TableContents"/>
              <w:rPr>
                <w:rFonts w:hint="eastAsia"/>
                <w:lang w:val="fr-FR"/>
              </w:rPr>
            </w:pPr>
            <w:r>
              <w:rPr>
                <w:lang w:val="fr-FR"/>
              </w:rPr>
              <w:t xml:space="preserve">Nouveau </w:t>
            </w:r>
            <w:proofErr w:type="gramStart"/>
            <w:r>
              <w:rPr>
                <w:lang w:val="fr-FR"/>
              </w:rPr>
              <w:t>message:</w:t>
            </w:r>
            <w:proofErr w:type="gramEnd"/>
          </w:p>
          <w:p w14:paraId="7DB87E3B" w14:textId="77777777" w:rsidR="00BA40C9" w:rsidRDefault="00000000">
            <w:pPr>
              <w:pStyle w:val="TableContents"/>
              <w:rPr>
                <w:rFonts w:hint="eastAsia"/>
              </w:rPr>
            </w:pPr>
            <w:r>
              <w:rPr>
                <w:noProof/>
              </w:rPr>
              <w:drawing>
                <wp:inline distT="0" distB="0" distL="0" distR="0" wp14:anchorId="0BF8787E" wp14:editId="563322C2">
                  <wp:extent cx="6127915" cy="390604"/>
                  <wp:effectExtent l="0" t="0" r="6185" b="9446"/>
                  <wp:docPr id="14"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lum/>
                            <a:alphaModFix/>
                          </a:blip>
                          <a:srcRect/>
                          <a:stretch>
                            <a:fillRect/>
                          </a:stretch>
                        </pic:blipFill>
                        <pic:spPr>
                          <a:xfrm>
                            <a:off x="0" y="0"/>
                            <a:ext cx="6127915" cy="390604"/>
                          </a:xfrm>
                          <a:prstGeom prst="rect">
                            <a:avLst/>
                          </a:prstGeom>
                          <a:noFill/>
                          <a:ln>
                            <a:noFill/>
                            <a:prstDash/>
                          </a:ln>
                        </pic:spPr>
                      </pic:pic>
                    </a:graphicData>
                  </a:graphic>
                </wp:inline>
              </w:drawing>
            </w:r>
          </w:p>
        </w:tc>
      </w:tr>
      <w:tr w:rsidR="00BA40C9" w14:paraId="50CE312A" w14:textId="77777777">
        <w:tblPrEx>
          <w:tblCellMar>
            <w:top w:w="0" w:type="dxa"/>
            <w:bottom w:w="0" w:type="dxa"/>
          </w:tblCellMar>
        </w:tblPrEx>
        <w:tc>
          <w:tcPr>
            <w:tcW w:w="2040" w:type="dxa"/>
            <w:tcBorders>
              <w:left w:val="single" w:sz="4" w:space="0" w:color="000000"/>
              <w:bottom w:val="single" w:sz="4" w:space="0" w:color="000000"/>
            </w:tcBorders>
            <w:shd w:val="clear" w:color="auto" w:fill="auto"/>
            <w:tcMar>
              <w:top w:w="55" w:type="dxa"/>
              <w:left w:w="55" w:type="dxa"/>
              <w:bottom w:w="55" w:type="dxa"/>
              <w:right w:w="55" w:type="dxa"/>
            </w:tcMar>
          </w:tcPr>
          <w:p w14:paraId="197B2F05" w14:textId="77777777" w:rsidR="00BA40C9" w:rsidRDefault="00000000">
            <w:pPr>
              <w:pStyle w:val="Textbody"/>
              <w:rPr>
                <w:rFonts w:hint="eastAsia"/>
                <w:lang w:val="fr-CA"/>
              </w:rPr>
            </w:pPr>
            <w:r>
              <w:rPr>
                <w:lang w:val="fr-CA"/>
              </w:rPr>
              <w:t>CVE-2019-10908</w:t>
            </w:r>
          </w:p>
        </w:tc>
        <w:tc>
          <w:tcPr>
            <w:tcW w:w="99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5C79DBF" w14:textId="77777777" w:rsidR="00BA40C9" w:rsidRDefault="00000000">
            <w:pPr>
              <w:pStyle w:val="TableContents"/>
              <w:rPr>
                <w:rFonts w:hint="eastAsia"/>
                <w:lang w:val="fr-FR"/>
              </w:rPr>
            </w:pPr>
            <w:r>
              <w:rPr>
                <w:lang w:val="fr-FR"/>
              </w:rPr>
              <w:t xml:space="preserve">Ancien </w:t>
            </w:r>
            <w:proofErr w:type="gramStart"/>
            <w:r>
              <w:rPr>
                <w:lang w:val="fr-FR"/>
              </w:rPr>
              <w:t>message:</w:t>
            </w:r>
            <w:proofErr w:type="gramEnd"/>
          </w:p>
          <w:p w14:paraId="75FB7470" w14:textId="77777777" w:rsidR="00BA40C9" w:rsidRDefault="00000000">
            <w:pPr>
              <w:pStyle w:val="TableContents"/>
              <w:rPr>
                <w:rFonts w:hint="eastAsia"/>
                <w:lang w:val="fr-FR"/>
              </w:rPr>
            </w:pPr>
            <w:r>
              <w:rPr>
                <w:lang w:val="fr-FR"/>
              </w:rPr>
              <w:t>N/A</w:t>
            </w:r>
          </w:p>
          <w:p w14:paraId="4AAED48A" w14:textId="77777777" w:rsidR="00BA40C9" w:rsidRDefault="00000000">
            <w:pPr>
              <w:pStyle w:val="TableContents"/>
              <w:rPr>
                <w:rFonts w:hint="eastAsia"/>
                <w:lang w:val="fr-FR"/>
              </w:rPr>
            </w:pPr>
            <w:r>
              <w:rPr>
                <w:lang w:val="fr-FR"/>
              </w:rPr>
              <w:t xml:space="preserve">Nouveau </w:t>
            </w:r>
            <w:proofErr w:type="gramStart"/>
            <w:r>
              <w:rPr>
                <w:lang w:val="fr-FR"/>
              </w:rPr>
              <w:t>message:</w:t>
            </w:r>
            <w:proofErr w:type="gramEnd"/>
          </w:p>
          <w:p w14:paraId="301C82AF" w14:textId="77777777" w:rsidR="00BA40C9" w:rsidRDefault="00000000">
            <w:pPr>
              <w:pStyle w:val="TableContents"/>
              <w:rPr>
                <w:rFonts w:hint="eastAsia"/>
              </w:rPr>
            </w:pPr>
            <w:r>
              <w:rPr>
                <w:noProof/>
              </w:rPr>
              <w:lastRenderedPageBreak/>
              <w:drawing>
                <wp:inline distT="0" distB="0" distL="0" distR="0" wp14:anchorId="02C95408" wp14:editId="00A96B6F">
                  <wp:extent cx="6220443" cy="838084"/>
                  <wp:effectExtent l="0" t="0" r="8907" b="116"/>
                  <wp:docPr id="15"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lum/>
                            <a:alphaModFix/>
                          </a:blip>
                          <a:srcRect/>
                          <a:stretch>
                            <a:fillRect/>
                          </a:stretch>
                        </pic:blipFill>
                        <pic:spPr>
                          <a:xfrm>
                            <a:off x="0" y="0"/>
                            <a:ext cx="6220443" cy="838084"/>
                          </a:xfrm>
                          <a:prstGeom prst="rect">
                            <a:avLst/>
                          </a:prstGeom>
                          <a:noFill/>
                          <a:ln>
                            <a:noFill/>
                            <a:prstDash/>
                          </a:ln>
                        </pic:spPr>
                      </pic:pic>
                    </a:graphicData>
                  </a:graphic>
                </wp:inline>
              </w:drawing>
            </w:r>
          </w:p>
        </w:tc>
      </w:tr>
      <w:tr w:rsidR="00BA40C9" w14:paraId="1D61D45F" w14:textId="77777777">
        <w:tblPrEx>
          <w:tblCellMar>
            <w:top w:w="0" w:type="dxa"/>
            <w:bottom w:w="0" w:type="dxa"/>
          </w:tblCellMar>
        </w:tblPrEx>
        <w:tc>
          <w:tcPr>
            <w:tcW w:w="2040" w:type="dxa"/>
            <w:tcBorders>
              <w:left w:val="single" w:sz="4" w:space="0" w:color="000000"/>
              <w:bottom w:val="single" w:sz="4" w:space="0" w:color="000000"/>
            </w:tcBorders>
            <w:shd w:val="clear" w:color="auto" w:fill="auto"/>
            <w:tcMar>
              <w:top w:w="55" w:type="dxa"/>
              <w:left w:w="55" w:type="dxa"/>
              <w:bottom w:w="55" w:type="dxa"/>
              <w:right w:w="55" w:type="dxa"/>
            </w:tcMar>
          </w:tcPr>
          <w:p w14:paraId="1140FDF0" w14:textId="77777777" w:rsidR="00BA40C9" w:rsidRDefault="00000000">
            <w:pPr>
              <w:pStyle w:val="Textbody"/>
              <w:rPr>
                <w:rFonts w:hint="eastAsia"/>
                <w:lang w:val="fr-CA"/>
              </w:rPr>
            </w:pPr>
            <w:r>
              <w:rPr>
                <w:lang w:val="fr-CA"/>
              </w:rPr>
              <w:lastRenderedPageBreak/>
              <w:t>CVE-2016-1000352&amp;1000344</w:t>
            </w:r>
          </w:p>
        </w:tc>
        <w:tc>
          <w:tcPr>
            <w:tcW w:w="99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5AA653" w14:textId="77777777" w:rsidR="00BA40C9" w:rsidRDefault="00000000">
            <w:pPr>
              <w:pStyle w:val="TableContents"/>
              <w:rPr>
                <w:rFonts w:hint="eastAsia"/>
                <w:lang w:val="fr-FR"/>
              </w:rPr>
            </w:pPr>
            <w:r>
              <w:rPr>
                <w:lang w:val="fr-FR"/>
              </w:rPr>
              <w:t xml:space="preserve">Ancien </w:t>
            </w:r>
            <w:proofErr w:type="gramStart"/>
            <w:r>
              <w:rPr>
                <w:lang w:val="fr-FR"/>
              </w:rPr>
              <w:t>message:</w:t>
            </w:r>
            <w:proofErr w:type="gramEnd"/>
          </w:p>
          <w:p w14:paraId="01AB723B" w14:textId="77777777" w:rsidR="00BA40C9" w:rsidRDefault="00000000">
            <w:pPr>
              <w:pStyle w:val="TableContents"/>
              <w:rPr>
                <w:rFonts w:hint="eastAsia"/>
                <w:lang w:val="fr-FR"/>
              </w:rPr>
            </w:pPr>
            <w:r>
              <w:rPr>
                <w:lang w:val="fr-FR"/>
              </w:rPr>
              <w:t>N/A</w:t>
            </w:r>
          </w:p>
          <w:p w14:paraId="2949FE21" w14:textId="77777777" w:rsidR="00BA40C9" w:rsidRDefault="00000000">
            <w:pPr>
              <w:pStyle w:val="TableContents"/>
              <w:rPr>
                <w:rFonts w:hint="eastAsia"/>
                <w:lang w:val="fr-FR"/>
              </w:rPr>
            </w:pPr>
            <w:r>
              <w:rPr>
                <w:lang w:val="fr-FR"/>
              </w:rPr>
              <w:t xml:space="preserve">Nouveau </w:t>
            </w:r>
            <w:proofErr w:type="gramStart"/>
            <w:r>
              <w:rPr>
                <w:lang w:val="fr-FR"/>
              </w:rPr>
              <w:t>message:</w:t>
            </w:r>
            <w:proofErr w:type="gramEnd"/>
          </w:p>
          <w:p w14:paraId="16A6F06A" w14:textId="77777777" w:rsidR="00BA40C9" w:rsidRDefault="00000000">
            <w:pPr>
              <w:pStyle w:val="TableContents"/>
              <w:rPr>
                <w:rFonts w:hint="eastAsia"/>
              </w:rPr>
            </w:pPr>
            <w:r>
              <w:rPr>
                <w:noProof/>
              </w:rPr>
              <w:drawing>
                <wp:inline distT="0" distB="0" distL="0" distR="0" wp14:anchorId="7E8B4176" wp14:editId="3F5B4F49">
                  <wp:extent cx="5448964" cy="3134517"/>
                  <wp:effectExtent l="0" t="0" r="0" b="8733"/>
                  <wp:docPr id="16"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lum/>
                            <a:alphaModFix/>
                          </a:blip>
                          <a:srcRect/>
                          <a:stretch>
                            <a:fillRect/>
                          </a:stretch>
                        </pic:blipFill>
                        <pic:spPr>
                          <a:xfrm>
                            <a:off x="0" y="0"/>
                            <a:ext cx="5448964" cy="3134517"/>
                          </a:xfrm>
                          <a:prstGeom prst="rect">
                            <a:avLst/>
                          </a:prstGeom>
                          <a:noFill/>
                          <a:ln>
                            <a:noFill/>
                            <a:prstDash/>
                          </a:ln>
                        </pic:spPr>
                      </pic:pic>
                    </a:graphicData>
                  </a:graphic>
                </wp:inline>
              </w:drawing>
            </w:r>
          </w:p>
        </w:tc>
      </w:tr>
    </w:tbl>
    <w:p w14:paraId="4D1D0D63" w14:textId="77777777" w:rsidR="00BA40C9" w:rsidRDefault="00BA40C9">
      <w:pPr>
        <w:pStyle w:val="Textbody"/>
        <w:rPr>
          <w:rFonts w:hint="eastAsia"/>
        </w:rPr>
      </w:pPr>
    </w:p>
    <w:p w14:paraId="6E9776BD" w14:textId="77777777" w:rsidR="00BA40C9" w:rsidRDefault="00000000">
      <w:pPr>
        <w:pStyle w:val="Heading4"/>
        <w:rPr>
          <w:rFonts w:hint="eastAsia"/>
          <w:lang w:val="fr-FR"/>
        </w:rPr>
      </w:pPr>
      <w:bookmarkStart w:id="20" w:name="__RefHeading___Toc5752_15136988"/>
      <w:r>
        <w:rPr>
          <w:lang w:val="fr-FR"/>
        </w:rPr>
        <w:t>Difficultés rencontrées</w:t>
      </w:r>
      <w:bookmarkEnd w:id="20"/>
    </w:p>
    <w:p w14:paraId="43B32074" w14:textId="77777777" w:rsidR="00BA40C9" w:rsidRPr="00671562" w:rsidRDefault="00000000">
      <w:pPr>
        <w:pStyle w:val="Textbody"/>
        <w:rPr>
          <w:rFonts w:hint="eastAsia"/>
          <w:lang w:val="fr-FR"/>
        </w:rPr>
      </w:pPr>
      <w:r>
        <w:rPr>
          <w:lang w:val="fr-FR"/>
        </w:rPr>
        <w:t xml:space="preserve">Les difficultés rencontrées ont été reliées à trouver les références de librairie cryptographique en grand nombre et </w:t>
      </w:r>
      <w:r>
        <w:rPr>
          <w:lang w:val="fr-CA"/>
        </w:rPr>
        <w:t xml:space="preserve">finir la </w:t>
      </w:r>
      <w:proofErr w:type="spellStart"/>
      <w:r>
        <w:rPr>
          <w:lang w:val="fr-CA"/>
        </w:rPr>
        <w:t>cr</w:t>
      </w:r>
      <w:proofErr w:type="spellEnd"/>
      <w:r>
        <w:rPr>
          <w:lang w:val="fr-FR"/>
        </w:rPr>
        <w:t>é</w:t>
      </w:r>
      <w:proofErr w:type="spellStart"/>
      <w:r>
        <w:rPr>
          <w:lang w:val="fr-CA"/>
        </w:rPr>
        <w:t>ation</w:t>
      </w:r>
      <w:proofErr w:type="spellEnd"/>
      <w:r>
        <w:rPr>
          <w:lang w:val="fr-CA"/>
        </w:rPr>
        <w:t xml:space="preserve"> d’un questionnaire à cause de limitations du site sélectionné comme hôte.</w:t>
      </w:r>
    </w:p>
    <w:p w14:paraId="49F0DC47" w14:textId="77777777" w:rsidR="00BA40C9" w:rsidRPr="00671562" w:rsidRDefault="00000000">
      <w:pPr>
        <w:pStyle w:val="Textbody"/>
        <w:rPr>
          <w:rFonts w:hint="eastAsia"/>
          <w:lang w:val="fr-FR"/>
        </w:rPr>
      </w:pPr>
      <w:r>
        <w:rPr>
          <w:lang w:val="fr-CA"/>
        </w:rPr>
        <w:t xml:space="preserve">L’évaluation des résultats à l’aide de </w:t>
      </w:r>
      <w:proofErr w:type="spellStart"/>
      <w:proofErr w:type="gramStart"/>
      <w:r>
        <w:rPr>
          <w:lang w:val="fr-CA"/>
        </w:rPr>
        <w:t>Limesurvey</w:t>
      </w:r>
      <w:proofErr w:type="spellEnd"/>
      <w:r>
        <w:rPr>
          <w:lang w:val="fr-FR"/>
        </w:rPr>
        <w:t>[</w:t>
      </w:r>
      <w:proofErr w:type="gramEnd"/>
      <w:r>
        <w:rPr>
          <w:lang w:val="fr-FR"/>
        </w:rPr>
        <w:t>6]</w:t>
      </w:r>
      <w:r>
        <w:rPr>
          <w:lang w:val="fr-CA"/>
        </w:rPr>
        <w:t xml:space="preserve"> était prévue, mais trop de problèmes ce sont présentés pour que le plan est pu être mené à terme.</w:t>
      </w:r>
    </w:p>
    <w:p w14:paraId="383F7D57" w14:textId="77777777" w:rsidR="00BA40C9" w:rsidRPr="00671562" w:rsidRDefault="00000000">
      <w:pPr>
        <w:pStyle w:val="Textbody"/>
        <w:rPr>
          <w:rFonts w:hint="eastAsia"/>
          <w:lang w:val="fr-FR"/>
        </w:rPr>
      </w:pPr>
      <w:r>
        <w:rPr>
          <w:lang w:val="fr-FR"/>
        </w:rPr>
        <w:t>Cette t</w:t>
      </w:r>
      <w:proofErr w:type="spellStart"/>
      <w:r>
        <w:rPr>
          <w:lang w:val="fr-CA"/>
        </w:rPr>
        <w:t>âche</w:t>
      </w:r>
      <w:proofErr w:type="spellEnd"/>
      <w:r>
        <w:rPr>
          <w:lang w:val="fr-CA"/>
        </w:rPr>
        <w:t xml:space="preserve"> sera accomplie cet été.</w:t>
      </w:r>
    </w:p>
    <w:p w14:paraId="76B83B82" w14:textId="77777777" w:rsidR="00BA40C9" w:rsidRDefault="00000000">
      <w:pPr>
        <w:pStyle w:val="Heading4"/>
        <w:rPr>
          <w:rFonts w:hint="eastAsia"/>
          <w:lang w:val="fr-FR"/>
        </w:rPr>
      </w:pPr>
      <w:bookmarkStart w:id="21" w:name="__RefHeading___Toc6210_3060243318"/>
      <w:r>
        <w:rPr>
          <w:lang w:val="fr-FR"/>
        </w:rPr>
        <w:t>Limitations</w:t>
      </w:r>
      <w:bookmarkEnd w:id="21"/>
    </w:p>
    <w:p w14:paraId="14CFE051" w14:textId="77777777" w:rsidR="00BA40C9" w:rsidRDefault="00000000">
      <w:pPr>
        <w:pStyle w:val="Textbody"/>
        <w:rPr>
          <w:rFonts w:hint="eastAsia"/>
          <w:lang w:val="fr-FR"/>
        </w:rPr>
      </w:pPr>
      <w:r>
        <w:rPr>
          <w:lang w:val="fr-FR"/>
        </w:rPr>
        <w:t>Les limitations de l’analyse s’illustrent principalement par la quantité de faux positif possible en résultat de l’analyse.</w:t>
      </w:r>
    </w:p>
    <w:p w14:paraId="05DD4118" w14:textId="77777777" w:rsidR="00BA40C9" w:rsidRDefault="00000000">
      <w:pPr>
        <w:pStyle w:val="Heading1"/>
        <w:rPr>
          <w:rFonts w:hint="eastAsia"/>
          <w:lang w:val="fr-FR"/>
        </w:rPr>
      </w:pPr>
      <w:bookmarkStart w:id="22" w:name="__RefHeading___Toc5754_15136988"/>
      <w:r>
        <w:rPr>
          <w:lang w:val="fr-FR"/>
        </w:rPr>
        <w:t>Conclusion</w:t>
      </w:r>
      <w:bookmarkEnd w:id="22"/>
    </w:p>
    <w:p w14:paraId="1416FC01" w14:textId="77777777" w:rsidR="00BA40C9" w:rsidRPr="00671562" w:rsidRDefault="00000000">
      <w:pPr>
        <w:pStyle w:val="Textbody"/>
        <w:rPr>
          <w:rFonts w:hint="eastAsia"/>
          <w:lang w:val="fr-FR"/>
        </w:rPr>
      </w:pPr>
      <w:r>
        <w:rPr>
          <w:lang w:val="fr-CA"/>
        </w:rPr>
        <w:t xml:space="preserve">En conclusion, l’objectif d’améliorer la détection des a été accompli. À l’aide de Visual Code Grepper (VCG) il est possible d’obtenir un taux de succès de 30% ou 9 sur les 30 CVE analysés durant la recherche précédente </w:t>
      </w:r>
      <w:r>
        <w:rPr>
          <w:lang w:val="fr-FR"/>
        </w:rPr>
        <w:t>[1]</w:t>
      </w:r>
      <w:r>
        <w:rPr>
          <w:lang w:val="fr-CA"/>
        </w:rPr>
        <w:t xml:space="preserve">. Ceci est une augmentation de 26.66%. </w:t>
      </w:r>
      <w:r>
        <w:rPr>
          <w:lang w:val="fr-FR"/>
        </w:rPr>
        <w:t>Il serait tr</w:t>
      </w:r>
      <w:r>
        <w:rPr>
          <w:lang w:val="fr-CA"/>
        </w:rPr>
        <w:t>ès pratique de faire l’analyse des messages d’erreur générés à partir de la méthodologie décrite plutôt dans ce document. L’évaluation de la qualité de ces détections aurait été à l’aide d’une enquête sur une population de programmeur.</w:t>
      </w:r>
    </w:p>
    <w:p w14:paraId="50CE7460" w14:textId="77777777" w:rsidR="00BA40C9" w:rsidRDefault="00BA40C9">
      <w:pPr>
        <w:pStyle w:val="NoSpacing"/>
        <w:rPr>
          <w:rFonts w:ascii="Times New Roman" w:hAnsi="Times New Roman" w:cs="Times New Roman"/>
          <w:color w:val="000000"/>
        </w:rPr>
      </w:pPr>
    </w:p>
    <w:p w14:paraId="1B5361B1" w14:textId="77777777" w:rsidR="00BA40C9" w:rsidRDefault="00BA40C9">
      <w:pPr>
        <w:pStyle w:val="NoSpacing"/>
        <w:rPr>
          <w:rFonts w:hint="eastAsia"/>
          <w:lang w:val="fr-FR"/>
        </w:rPr>
      </w:pPr>
    </w:p>
    <w:p w14:paraId="68D77C78" w14:textId="77777777" w:rsidR="00BA40C9" w:rsidRDefault="00BA40C9">
      <w:pPr>
        <w:pStyle w:val="Textbody"/>
        <w:rPr>
          <w:rFonts w:hint="eastAsia"/>
          <w:lang w:val="fr-CA"/>
        </w:rPr>
      </w:pPr>
    </w:p>
    <w:p w14:paraId="2DCEF823" w14:textId="77777777" w:rsidR="00BA40C9" w:rsidRDefault="00BA40C9">
      <w:pPr>
        <w:pStyle w:val="Textbody"/>
        <w:rPr>
          <w:rFonts w:hint="eastAsia"/>
          <w:lang w:val="fr-CA"/>
        </w:rPr>
      </w:pPr>
    </w:p>
    <w:p w14:paraId="781229CF" w14:textId="77777777" w:rsidR="00BA40C9" w:rsidRDefault="00BA40C9">
      <w:pPr>
        <w:pStyle w:val="Textbody"/>
        <w:rPr>
          <w:rFonts w:hint="eastAsia"/>
          <w:lang w:val="fr-CA"/>
        </w:rPr>
      </w:pPr>
    </w:p>
    <w:p w14:paraId="6BDAD4E5" w14:textId="77777777" w:rsidR="00BA40C9" w:rsidRDefault="00BA40C9">
      <w:pPr>
        <w:pStyle w:val="Textbody"/>
        <w:rPr>
          <w:rFonts w:hint="eastAsia"/>
          <w:lang w:val="fr-CA"/>
        </w:rPr>
      </w:pPr>
    </w:p>
    <w:p w14:paraId="45264835" w14:textId="77777777" w:rsidR="00BA40C9" w:rsidRDefault="00000000">
      <w:pPr>
        <w:pStyle w:val="Heading2"/>
        <w:rPr>
          <w:rFonts w:hint="eastAsia"/>
          <w:lang w:val="fr-CA"/>
        </w:rPr>
      </w:pPr>
      <w:bookmarkStart w:id="23" w:name="__RefHeading___Toc5701_3042868941"/>
      <w:r>
        <w:rPr>
          <w:lang w:val="fr-CA"/>
        </w:rPr>
        <w:t>Bibliographie</w:t>
      </w:r>
      <w:bookmarkEnd w:id="23"/>
    </w:p>
    <w:p w14:paraId="68ACEC33" w14:textId="77777777" w:rsidR="00BA40C9" w:rsidRPr="00671562" w:rsidRDefault="00000000">
      <w:pPr>
        <w:pStyle w:val="Standard"/>
        <w:rPr>
          <w:rFonts w:hint="eastAsia"/>
          <w:lang w:val="fr-FR"/>
        </w:rPr>
      </w:pPr>
      <w:r>
        <w:rPr>
          <w:lang w:val="fr-FR"/>
        </w:rPr>
        <w:t>[1]</w:t>
      </w:r>
      <w:r>
        <w:rPr>
          <w:lang w:val="fr-FR"/>
        </w:rPr>
        <w:tab/>
      </w:r>
      <w:r>
        <w:rPr>
          <w:color w:val="000000"/>
          <w:lang w:val="fr-CA"/>
        </w:rPr>
        <w:t xml:space="preserve">J. Bolduc and J. Lafrenière </w:t>
      </w:r>
      <w:proofErr w:type="spellStart"/>
      <w:r>
        <w:rPr>
          <w:color w:val="000000"/>
          <w:lang w:val="fr-CA"/>
        </w:rPr>
        <w:t>Nickopoulos</w:t>
      </w:r>
      <w:proofErr w:type="spellEnd"/>
      <w:r>
        <w:rPr>
          <w:color w:val="000000"/>
          <w:lang w:val="fr-CA"/>
        </w:rPr>
        <w:t xml:space="preserve">, </w:t>
      </w:r>
      <w:r>
        <w:rPr>
          <w:i/>
          <w:iCs/>
          <w:color w:val="1D2125"/>
          <w:shd w:val="clear" w:color="auto" w:fill="FFFFFF"/>
          <w:lang w:val="fr-CA"/>
        </w:rPr>
        <w:t>Analyse des vulnérabilités cryptographiques catégorisées par des logiciels d'analyse</w:t>
      </w:r>
      <w:r>
        <w:rPr>
          <w:color w:val="1D2125"/>
          <w:shd w:val="clear" w:color="auto" w:fill="FFFFFF"/>
          <w:lang w:val="fr-CA"/>
        </w:rPr>
        <w:t xml:space="preserve">, </w:t>
      </w:r>
      <w:proofErr w:type="spellStart"/>
      <w:r>
        <w:rPr>
          <w:color w:val="1D2125"/>
          <w:shd w:val="clear" w:color="auto" w:fill="FFFFFF"/>
          <w:lang w:val="fr-CA"/>
        </w:rPr>
        <w:t>Dec</w:t>
      </w:r>
      <w:proofErr w:type="spellEnd"/>
      <w:r>
        <w:rPr>
          <w:color w:val="1D2125"/>
          <w:shd w:val="clear" w:color="auto" w:fill="FFFFFF"/>
          <w:lang w:val="fr-CA"/>
        </w:rPr>
        <w:t xml:space="preserve">, 19, 2022 [Online]. </w:t>
      </w:r>
      <w:proofErr w:type="spellStart"/>
      <w:r>
        <w:rPr>
          <w:color w:val="1D2125"/>
          <w:shd w:val="clear" w:color="auto" w:fill="FFFFFF"/>
          <w:lang w:val="fr-CA"/>
        </w:rPr>
        <w:t>Available</w:t>
      </w:r>
      <w:proofErr w:type="spellEnd"/>
      <w:r>
        <w:rPr>
          <w:color w:val="1D2125"/>
          <w:shd w:val="clear" w:color="auto" w:fill="FFFFFF"/>
          <w:lang w:val="fr-CA"/>
        </w:rPr>
        <w:t xml:space="preserve">: </w:t>
      </w:r>
      <w:hyperlink r:id="rId81" w:history="1">
        <w:r>
          <w:rPr>
            <w:lang w:val="fr-FR"/>
          </w:rPr>
          <w:t>https://github.com/RaphaelKhoury/CryptographicVulnerabilities/blob/main/RapportFinal.docx</w:t>
        </w:r>
      </w:hyperlink>
      <w:r>
        <w:rPr>
          <w:lang w:val="fr-FR"/>
        </w:rPr>
        <w:t>.</w:t>
      </w:r>
    </w:p>
    <w:p w14:paraId="4CEE3D4A" w14:textId="77777777" w:rsidR="00BA40C9" w:rsidRDefault="00000000">
      <w:pPr>
        <w:pStyle w:val="Textbody"/>
        <w:spacing w:line="360" w:lineRule="auto"/>
        <w:rPr>
          <w:rFonts w:hint="eastAsia"/>
        </w:rPr>
      </w:pPr>
      <w:r>
        <w:t>[2]</w:t>
      </w:r>
      <w:r>
        <w:tab/>
      </w:r>
      <w:proofErr w:type="spellStart"/>
      <w:r>
        <w:t>nccgroup</w:t>
      </w:r>
      <w:proofErr w:type="spellEnd"/>
      <w:r>
        <w:t xml:space="preserve">. VCG. </w:t>
      </w:r>
      <w:hyperlink r:id="rId82" w:history="1">
        <w:r>
          <w:t>https://github.com/nccgroup/VCG</w:t>
        </w:r>
      </w:hyperlink>
      <w:r>
        <w:t xml:space="preserve"> (accessed </w:t>
      </w:r>
      <w:proofErr w:type="gramStart"/>
      <w:r>
        <w:t>Mar,</w:t>
      </w:r>
      <w:proofErr w:type="gramEnd"/>
      <w:r>
        <w:t xml:space="preserve"> 3, 2023).</w:t>
      </w:r>
    </w:p>
    <w:p w14:paraId="6AB214C6" w14:textId="77777777" w:rsidR="00BA40C9" w:rsidRPr="00671562" w:rsidRDefault="00000000">
      <w:pPr>
        <w:pStyle w:val="NoSpacing"/>
        <w:spacing w:line="360" w:lineRule="auto"/>
        <w:rPr>
          <w:rFonts w:hint="eastAsia"/>
          <w:lang w:val="en-US"/>
        </w:rPr>
      </w:pPr>
      <w:r>
        <w:rPr>
          <w:rFonts w:ascii="Times New Roman" w:hAnsi="Times New Roman" w:cs="Times New Roman"/>
          <w:shd w:val="clear" w:color="auto" w:fill="FFFFFF"/>
          <w:lang w:val="en-US"/>
        </w:rPr>
        <w:t xml:space="preserve">[3] </w:t>
      </w:r>
      <w:r>
        <w:rPr>
          <w:rFonts w:ascii="Times New Roman" w:hAnsi="Times New Roman" w:cs="Times New Roman"/>
          <w:shd w:val="clear" w:color="auto" w:fill="FFFFFF"/>
          <w:lang w:val="en-US"/>
        </w:rPr>
        <w:tab/>
      </w:r>
      <w:proofErr w:type="spellStart"/>
      <w:r>
        <w:rPr>
          <w:rFonts w:ascii="Times New Roman" w:hAnsi="Times New Roman" w:cs="Times New Roman"/>
          <w:shd w:val="clear" w:color="auto" w:fill="FFFFFF"/>
          <w:lang w:val="en-US"/>
        </w:rPr>
        <w:t>Blochberger</w:t>
      </w:r>
      <w:proofErr w:type="spellEnd"/>
      <w:r>
        <w:rPr>
          <w:rFonts w:ascii="Times New Roman" w:hAnsi="Times New Roman" w:cs="Times New Roman"/>
          <w:shd w:val="clear" w:color="auto" w:fill="FFFFFF"/>
          <w:lang w:val="en-US"/>
        </w:rPr>
        <w:t xml:space="preserve">, M., Petersen, T., &amp; </w:t>
      </w:r>
      <w:proofErr w:type="spellStart"/>
      <w:r>
        <w:rPr>
          <w:rFonts w:ascii="Times New Roman" w:hAnsi="Times New Roman" w:cs="Times New Roman"/>
          <w:shd w:val="clear" w:color="auto" w:fill="FFFFFF"/>
          <w:lang w:val="en-US"/>
        </w:rPr>
        <w:t>Federrath</w:t>
      </w:r>
      <w:proofErr w:type="spellEnd"/>
      <w:r>
        <w:rPr>
          <w:rFonts w:ascii="Times New Roman" w:hAnsi="Times New Roman" w:cs="Times New Roman"/>
          <w:shd w:val="clear" w:color="auto" w:fill="FFFFFF"/>
          <w:lang w:val="en-US"/>
        </w:rPr>
        <w:t>, H. (2019). Mitigating cryptographic mistakes by design. </w:t>
      </w:r>
      <w:r>
        <w:rPr>
          <w:rFonts w:ascii="Times New Roman" w:hAnsi="Times New Roman" w:cs="Times New Roman"/>
          <w:i/>
          <w:iCs/>
          <w:shd w:val="clear" w:color="auto" w:fill="FFFFFF"/>
          <w:lang w:val="en-US"/>
        </w:rPr>
        <w:t>Mensch und Computer 2019-Workshopband</w:t>
      </w:r>
      <w:r>
        <w:rPr>
          <w:rFonts w:ascii="Times New Roman" w:hAnsi="Times New Roman" w:cs="Times New Roman"/>
          <w:shd w:val="clear" w:color="auto" w:fill="FFFFFF"/>
          <w:lang w:val="en-US"/>
        </w:rPr>
        <w:t>.</w:t>
      </w:r>
    </w:p>
    <w:p w14:paraId="4CD3E86A" w14:textId="77777777" w:rsidR="00BA40C9" w:rsidRDefault="00000000">
      <w:pPr>
        <w:pStyle w:val="Textbody"/>
        <w:spacing w:line="360" w:lineRule="auto"/>
        <w:rPr>
          <w:rFonts w:hint="eastAsia"/>
        </w:rPr>
      </w:pPr>
      <w:r>
        <w:rPr>
          <w:rFonts w:ascii="Times New Roman" w:hAnsi="Times New Roman" w:cs="Times New Roman"/>
          <w:shd w:val="clear" w:color="auto" w:fill="FFFFFF"/>
          <w:lang w:val="en-US"/>
        </w:rPr>
        <w:t>[4]</w:t>
      </w:r>
      <w:r>
        <w:rPr>
          <w:rFonts w:ascii="Times New Roman" w:hAnsi="Times New Roman" w:cs="Times New Roman"/>
          <w:shd w:val="clear" w:color="auto" w:fill="FFFFFF"/>
          <w:lang w:val="en-US"/>
        </w:rPr>
        <w:tab/>
        <w:t xml:space="preserve">A. Odedele, Tableau des </w:t>
      </w:r>
      <w:proofErr w:type="spellStart"/>
      <w:r>
        <w:rPr>
          <w:rFonts w:ascii="Times New Roman" w:hAnsi="Times New Roman" w:cs="Times New Roman"/>
          <w:shd w:val="clear" w:color="auto" w:fill="FFFFFF"/>
          <w:lang w:val="en-US"/>
        </w:rPr>
        <w:t>vulnérabilités</w:t>
      </w:r>
      <w:proofErr w:type="spellEnd"/>
      <w:r>
        <w:rPr>
          <w:rFonts w:ascii="Times New Roman" w:hAnsi="Times New Roman" w:cs="Times New Roman"/>
          <w:shd w:val="clear" w:color="auto" w:fill="FFFFFF"/>
          <w:lang w:val="en-US"/>
        </w:rPr>
        <w:t xml:space="preserve">, </w:t>
      </w:r>
      <w:proofErr w:type="gramStart"/>
      <w:r>
        <w:rPr>
          <w:rFonts w:ascii="Times New Roman" w:hAnsi="Times New Roman" w:cs="Times New Roman"/>
          <w:shd w:val="clear" w:color="auto" w:fill="FFFFFF"/>
          <w:lang w:val="en-US"/>
        </w:rPr>
        <w:t>Mar,</w:t>
      </w:r>
      <w:proofErr w:type="gramEnd"/>
      <w:r>
        <w:rPr>
          <w:rFonts w:ascii="Times New Roman" w:hAnsi="Times New Roman" w:cs="Times New Roman"/>
          <w:shd w:val="clear" w:color="auto" w:fill="FFFFFF"/>
          <w:lang w:val="en-US"/>
        </w:rPr>
        <w:t xml:space="preserve"> 3, 2023 [online]. Available: </w:t>
      </w:r>
      <w:hyperlink r:id="rId83" w:history="1">
        <w:r>
          <w:rPr>
            <w:rFonts w:ascii="Times New Roman" w:hAnsi="Times New Roman" w:cs="Times New Roman"/>
            <w:shd w:val="clear" w:color="auto" w:fill="FFFFFF"/>
            <w:lang w:val="en-US"/>
          </w:rPr>
          <w:t>https://github.com/2longAGO/Projet_files/blob/main/proj_synth.xlsx</w:t>
        </w:r>
      </w:hyperlink>
    </w:p>
    <w:p w14:paraId="78880757" w14:textId="77777777" w:rsidR="00BA40C9" w:rsidRPr="00671562" w:rsidRDefault="00000000">
      <w:pPr>
        <w:pStyle w:val="Textbody"/>
        <w:spacing w:line="360" w:lineRule="auto"/>
        <w:rPr>
          <w:rFonts w:hint="eastAsia"/>
          <w:lang w:val="fr-FR"/>
        </w:rPr>
      </w:pPr>
      <w:r>
        <w:rPr>
          <w:rFonts w:ascii="Times New Roman" w:hAnsi="Times New Roman" w:cs="Times New Roman"/>
          <w:shd w:val="clear" w:color="auto" w:fill="FFFFFF"/>
        </w:rPr>
        <w:t>[5]</w:t>
      </w:r>
      <w:r>
        <w:rPr>
          <w:rFonts w:ascii="Times New Roman" w:hAnsi="Times New Roman" w:cs="Times New Roman"/>
          <w:shd w:val="clear" w:color="auto" w:fill="FFFFFF"/>
        </w:rPr>
        <w:tab/>
        <w:t xml:space="preserve">NIST, National Vulnerability Database. [online]. </w:t>
      </w:r>
      <w:proofErr w:type="spellStart"/>
      <w:proofErr w:type="gramStart"/>
      <w:r>
        <w:rPr>
          <w:rFonts w:ascii="Times New Roman" w:hAnsi="Times New Roman" w:cs="Times New Roman"/>
          <w:shd w:val="clear" w:color="auto" w:fill="FFFFFF"/>
          <w:lang w:val="fr-FR"/>
        </w:rPr>
        <w:t>Available</w:t>
      </w:r>
      <w:proofErr w:type="spellEnd"/>
      <w:r>
        <w:rPr>
          <w:rFonts w:ascii="Times New Roman" w:hAnsi="Times New Roman" w:cs="Times New Roman"/>
          <w:shd w:val="clear" w:color="auto" w:fill="FFFFFF"/>
          <w:lang w:val="fr-FR"/>
        </w:rPr>
        <w:t>:</w:t>
      </w:r>
      <w:proofErr w:type="gramEnd"/>
      <w:r>
        <w:rPr>
          <w:rFonts w:ascii="Times New Roman" w:hAnsi="Times New Roman" w:cs="Times New Roman"/>
          <w:shd w:val="clear" w:color="auto" w:fill="FFFFFF"/>
          <w:lang w:val="fr-FR"/>
        </w:rPr>
        <w:t xml:space="preserve"> </w:t>
      </w:r>
      <w:hyperlink r:id="rId84" w:history="1">
        <w:r>
          <w:rPr>
            <w:lang w:val="fr-CA"/>
          </w:rPr>
          <w:t>https://nvd.nist.gov</w:t>
        </w:r>
      </w:hyperlink>
    </w:p>
    <w:p w14:paraId="158E96D5" w14:textId="77777777" w:rsidR="00BA40C9" w:rsidRPr="00671562" w:rsidRDefault="00000000">
      <w:pPr>
        <w:pStyle w:val="Textbody"/>
        <w:spacing w:line="360" w:lineRule="auto"/>
        <w:rPr>
          <w:rFonts w:hint="eastAsia"/>
          <w:lang w:val="fr-FR"/>
        </w:rPr>
      </w:pPr>
      <w:r>
        <w:rPr>
          <w:lang w:val="fr-FR"/>
        </w:rPr>
        <w:t>[6]</w:t>
      </w:r>
      <w:r>
        <w:rPr>
          <w:lang w:val="fr-FR"/>
        </w:rPr>
        <w:tab/>
      </w:r>
      <w:r>
        <w:rPr>
          <w:rFonts w:ascii="Times New Roman" w:hAnsi="Times New Roman" w:cs="Times New Roman"/>
          <w:shd w:val="clear" w:color="auto" w:fill="FFFFFF"/>
          <w:lang w:val="fr-FR"/>
        </w:rPr>
        <w:t xml:space="preserve">A. Odedele, Questionnaire </w:t>
      </w:r>
      <w:proofErr w:type="spellStart"/>
      <w:r>
        <w:rPr>
          <w:rFonts w:ascii="Times New Roman" w:hAnsi="Times New Roman" w:cs="Times New Roman"/>
          <w:shd w:val="clear" w:color="auto" w:fill="FFFFFF"/>
          <w:lang w:val="fr-FR"/>
        </w:rPr>
        <w:t>tentatif</w:t>
      </w:r>
      <w:proofErr w:type="spellEnd"/>
      <w:r>
        <w:rPr>
          <w:rFonts w:ascii="Times New Roman" w:hAnsi="Times New Roman" w:cs="Times New Roman"/>
          <w:shd w:val="clear" w:color="auto" w:fill="FFFFFF"/>
          <w:lang w:val="fr-CA"/>
        </w:rPr>
        <w:t>, A</w:t>
      </w:r>
      <w:proofErr w:type="spellStart"/>
      <w:r>
        <w:rPr>
          <w:rFonts w:ascii="Times New Roman" w:hAnsi="Times New Roman" w:cs="Times New Roman"/>
          <w:shd w:val="clear" w:color="auto" w:fill="FFFFFF"/>
          <w:lang w:val="fr-FR"/>
        </w:rPr>
        <w:t>vril</w:t>
      </w:r>
      <w:proofErr w:type="spellEnd"/>
      <w:r>
        <w:rPr>
          <w:rFonts w:ascii="Times New Roman" w:hAnsi="Times New Roman" w:cs="Times New Roman"/>
          <w:shd w:val="clear" w:color="auto" w:fill="FFFFFF"/>
          <w:lang w:val="fr-CA"/>
        </w:rPr>
        <w:t xml:space="preserve">, </w:t>
      </w:r>
      <w:r>
        <w:rPr>
          <w:rFonts w:ascii="Times New Roman" w:hAnsi="Times New Roman" w:cs="Times New Roman"/>
          <w:shd w:val="clear" w:color="auto" w:fill="FFFFFF"/>
          <w:lang w:val="fr-FR"/>
        </w:rPr>
        <w:t>17</w:t>
      </w:r>
      <w:r>
        <w:rPr>
          <w:rFonts w:ascii="Times New Roman" w:hAnsi="Times New Roman" w:cs="Times New Roman"/>
          <w:shd w:val="clear" w:color="auto" w:fill="FFFFFF"/>
          <w:lang w:val="fr-CA"/>
        </w:rPr>
        <w:t>, 2023</w:t>
      </w:r>
      <w:r>
        <w:rPr>
          <w:rFonts w:ascii="Times New Roman" w:hAnsi="Times New Roman" w:cs="Times New Roman"/>
          <w:shd w:val="clear" w:color="auto" w:fill="FFFFFF"/>
          <w:lang w:val="fr-FR"/>
        </w:rPr>
        <w:t xml:space="preserve"> [online]. </w:t>
      </w:r>
      <w:proofErr w:type="spellStart"/>
      <w:proofErr w:type="gramStart"/>
      <w:r>
        <w:rPr>
          <w:rFonts w:ascii="Times New Roman" w:hAnsi="Times New Roman" w:cs="Times New Roman"/>
          <w:shd w:val="clear" w:color="auto" w:fill="FFFFFF"/>
          <w:lang w:val="fr-FR"/>
        </w:rPr>
        <w:t>Available</w:t>
      </w:r>
      <w:proofErr w:type="spellEnd"/>
      <w:r>
        <w:rPr>
          <w:rFonts w:ascii="Times New Roman" w:hAnsi="Times New Roman" w:cs="Times New Roman"/>
          <w:shd w:val="clear" w:color="auto" w:fill="FFFFFF"/>
          <w:lang w:val="fr-FR"/>
        </w:rPr>
        <w:t>:</w:t>
      </w:r>
      <w:proofErr w:type="gramEnd"/>
      <w:r>
        <w:rPr>
          <w:rFonts w:ascii="Times New Roman" w:hAnsi="Times New Roman" w:cs="Times New Roman"/>
          <w:shd w:val="clear" w:color="auto" w:fill="FFFFFF"/>
          <w:lang w:val="fr-FR"/>
        </w:rPr>
        <w:t xml:space="preserve"> </w:t>
      </w:r>
      <w:hyperlink r:id="rId85" w:history="1">
        <w:r>
          <w:rPr>
            <w:rFonts w:ascii="Times New Roman" w:hAnsi="Times New Roman" w:cs="Times New Roman"/>
            <w:shd w:val="clear" w:color="auto" w:fill="FFFFFF"/>
            <w:lang w:val="fr-FR"/>
          </w:rPr>
          <w:t>https://github.com/2longAGO/Projet_files/blob/main/proj_synth.xlsx</w:t>
        </w:r>
      </w:hyperlink>
    </w:p>
    <w:sectPr w:rsidR="00BA40C9" w:rsidRPr="00671562">
      <w:footerReference w:type="default" r:id="rId86"/>
      <w:pgSz w:w="12240" w:h="15840"/>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7F04" w14:textId="77777777" w:rsidR="00E404DF" w:rsidRDefault="00E404DF">
      <w:pPr>
        <w:rPr>
          <w:rFonts w:hint="eastAsia"/>
        </w:rPr>
      </w:pPr>
      <w:r>
        <w:separator/>
      </w:r>
    </w:p>
  </w:endnote>
  <w:endnote w:type="continuationSeparator" w:id="0">
    <w:p w14:paraId="3E74296F" w14:textId="77777777" w:rsidR="00E404DF" w:rsidRDefault="00E404D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font>
  <w:font w:name="Consolas, 'Courier New', monosp">
    <w:altName w:val="Consolas"/>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C8B7" w14:textId="77777777" w:rsidR="0098081C" w:rsidRDefault="00000000">
    <w:pPr>
      <w:pStyle w:val="Footer"/>
      <w:jc w:val="right"/>
      <w:rPr>
        <w:rFonts w:hint="eastAsia"/>
      </w:rPr>
    </w:pPr>
    <w:r>
      <w:fldChar w:fldCharType="begin"/>
    </w:r>
    <w:r>
      <w:instrText xml:space="preserve"> PAGE </w:instrText>
    </w:r>
    <w:r>
      <w:rPr>
        <w:rFonts w:hint="eastAsia"/>
      </w:rPr>
      <w:fldChar w:fldCharType="separate"/>
    </w:r>
    <w: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9EBE" w14:textId="77777777" w:rsidR="00E404DF" w:rsidRDefault="00E404DF">
      <w:pPr>
        <w:rPr>
          <w:rFonts w:hint="eastAsia"/>
        </w:rPr>
      </w:pPr>
      <w:r>
        <w:rPr>
          <w:color w:val="000000"/>
        </w:rPr>
        <w:separator/>
      </w:r>
    </w:p>
  </w:footnote>
  <w:footnote w:type="continuationSeparator" w:id="0">
    <w:p w14:paraId="0E6CDB90" w14:textId="77777777" w:rsidR="00E404DF" w:rsidRDefault="00E404D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3728"/>
    <w:multiLevelType w:val="multilevel"/>
    <w:tmpl w:val="4BF0BD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4587E33"/>
    <w:multiLevelType w:val="multilevel"/>
    <w:tmpl w:val="69C664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0B00D91"/>
    <w:multiLevelType w:val="multilevel"/>
    <w:tmpl w:val="34F29D3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AA66BF"/>
    <w:multiLevelType w:val="multilevel"/>
    <w:tmpl w:val="DF38F7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88715D1"/>
    <w:multiLevelType w:val="multilevel"/>
    <w:tmpl w:val="5C267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6163697"/>
    <w:multiLevelType w:val="multilevel"/>
    <w:tmpl w:val="1F5A1B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4F9389D"/>
    <w:multiLevelType w:val="multilevel"/>
    <w:tmpl w:val="4824DC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864600F"/>
    <w:multiLevelType w:val="multilevel"/>
    <w:tmpl w:val="D95AFB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369840322">
    <w:abstractNumId w:val="2"/>
  </w:num>
  <w:num w:numId="2" w16cid:durableId="1268808955">
    <w:abstractNumId w:val="2"/>
    <w:lvlOverride w:ilvl="0">
      <w:startOverride w:val="1"/>
    </w:lvlOverride>
  </w:num>
  <w:num w:numId="3" w16cid:durableId="1024667477">
    <w:abstractNumId w:val="7"/>
  </w:num>
  <w:num w:numId="4" w16cid:durableId="354353962">
    <w:abstractNumId w:val="0"/>
  </w:num>
  <w:num w:numId="5" w16cid:durableId="165443463">
    <w:abstractNumId w:val="7"/>
    <w:lvlOverride w:ilvl="0"/>
  </w:num>
  <w:num w:numId="6" w16cid:durableId="488984960">
    <w:abstractNumId w:val="4"/>
  </w:num>
  <w:num w:numId="7" w16cid:durableId="1649017549">
    <w:abstractNumId w:val="5"/>
  </w:num>
  <w:num w:numId="8" w16cid:durableId="802964037">
    <w:abstractNumId w:val="4"/>
    <w:lvlOverride w:ilvl="0"/>
  </w:num>
  <w:num w:numId="9" w16cid:durableId="327370457">
    <w:abstractNumId w:val="1"/>
  </w:num>
  <w:num w:numId="10" w16cid:durableId="949430967">
    <w:abstractNumId w:val="3"/>
  </w:num>
  <w:num w:numId="11" w16cid:durableId="147209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A40C9"/>
    <w:rsid w:val="00671562"/>
    <w:rsid w:val="00BA40C9"/>
    <w:rsid w:val="00E404DF"/>
    <w:rsid w:val="00FE6D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FB5A"/>
  <w15:docId w15:val="{358EA4AD-726A-4632-B2E0-6E6230AA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0"/>
      <w:outlineLvl w:val="1"/>
    </w:pPr>
    <w:rPr>
      <w:b/>
      <w:bCs/>
      <w:sz w:val="32"/>
      <w:szCs w:val="32"/>
    </w:rPr>
  </w:style>
  <w:style w:type="paragraph" w:styleId="Heading3">
    <w:name w:val="heading 3"/>
    <w:basedOn w:val="Heading"/>
    <w:next w:val="Textbody"/>
    <w:uiPriority w:val="9"/>
    <w:unhideWhenUsed/>
    <w:qFormat/>
    <w:pPr>
      <w:spacing w:before="140" w:after="0"/>
      <w:outlineLvl w:val="2"/>
    </w:pPr>
    <w:rPr>
      <w:b/>
      <w:bCs/>
    </w:rPr>
  </w:style>
  <w:style w:type="paragraph" w:styleId="Heading4">
    <w:name w:val="heading 4"/>
    <w:basedOn w:val="Heading"/>
    <w:next w:val="Textbody"/>
    <w:uiPriority w:val="9"/>
    <w:unhideWhenUsed/>
    <w:qFormat/>
    <w:pPr>
      <w:spacing w:before="120" w:after="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styleId="Title">
    <w:name w:val="Title"/>
    <w:basedOn w:val="Heading"/>
    <w:next w:val="Textbody"/>
    <w:uiPriority w:val="10"/>
    <w:qFormat/>
    <w:pPr>
      <w:jc w:val="center"/>
    </w:pPr>
    <w:rPr>
      <w:b/>
      <w:bCs/>
      <w:sz w:val="56"/>
      <w:szCs w:val="5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TableContents">
    <w:name w:val="Table Contents"/>
    <w:basedOn w:val="Standard"/>
    <w:pPr>
      <w:widowControl w:val="0"/>
      <w:suppressLineNumbers/>
    </w:pPr>
  </w:style>
  <w:style w:type="paragraph" w:styleId="NormalWeb">
    <w:name w:val="Normal (Web)"/>
    <w:basedOn w:val="Standard"/>
    <w:pPr>
      <w:spacing w:before="280" w:after="280"/>
    </w:pPr>
  </w:style>
  <w:style w:type="paragraph" w:styleId="NoSpacing">
    <w:name w:val="No Spacing"/>
    <w:pPr>
      <w:suppressAutoHyphens/>
    </w:pPr>
    <w:rPr>
      <w:lang w:val="fr-CA"/>
    </w:rPr>
  </w:style>
  <w:style w:type="paragraph" w:customStyle="1" w:styleId="TableHeading">
    <w:name w:val="Table Heading"/>
    <w:basedOn w:val="TableContents"/>
    <w:pPr>
      <w:jc w:val="center"/>
    </w:pPr>
    <w:rPr>
      <w:b/>
      <w:bCs/>
    </w:rPr>
  </w:style>
  <w:style w:type="paragraph" w:customStyle="1" w:styleId="Endnote">
    <w:name w:val="Endnote"/>
    <w:basedOn w:val="Standard"/>
    <w:pPr>
      <w:suppressLineNumbers/>
      <w:ind w:left="340" w:hanging="340"/>
    </w:pPr>
    <w:rPr>
      <w:sz w:val="20"/>
      <w:szCs w:val="20"/>
    </w:rPr>
  </w:style>
  <w:style w:type="paragraph" w:styleId="TOC2">
    <w:name w:val="toc 2"/>
    <w:basedOn w:val="Normal"/>
    <w:next w:val="Normal"/>
    <w:autoRedefine/>
    <w:pPr>
      <w:spacing w:after="100"/>
      <w:ind w:left="240"/>
    </w:pPr>
    <w:rPr>
      <w:rFonts w:cs="Mangal"/>
      <w:szCs w:val="21"/>
    </w:rPr>
  </w:style>
  <w:style w:type="paragraph" w:styleId="TOC3">
    <w:name w:val="toc 3"/>
    <w:basedOn w:val="Normal"/>
    <w:next w:val="Normal"/>
    <w:autoRedefine/>
    <w:pPr>
      <w:spacing w:after="100"/>
      <w:ind w:left="480"/>
    </w:pPr>
    <w:rPr>
      <w:rFonts w:cs="Mangal"/>
      <w:szCs w:val="21"/>
    </w:rPr>
  </w:style>
  <w:style w:type="paragraph" w:styleId="TOC4">
    <w:name w:val="toc 4"/>
    <w:basedOn w:val="Normal"/>
    <w:next w:val="Normal"/>
    <w:autoRedefine/>
    <w:pPr>
      <w:spacing w:after="100"/>
      <w:ind w:left="720"/>
    </w:pPr>
    <w:rPr>
      <w:rFonts w:cs="Mangal"/>
      <w:szCs w:val="21"/>
    </w:rPr>
  </w:style>
  <w:style w:type="paragraph" w:styleId="TOC1">
    <w:name w:val="toc 1"/>
    <w:basedOn w:val="Normal"/>
    <w:next w:val="Normal"/>
    <w:autoRedefine/>
    <w:pPr>
      <w:spacing w:after="100"/>
    </w:pPr>
    <w:rPr>
      <w:rFonts w:cs="Mangal"/>
      <w:szCs w:val="21"/>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styleId="Hyperlink">
    <w:name w:val="Hyperlink"/>
    <w:basedOn w:val="DefaultParagraphFont"/>
    <w:rPr>
      <w:color w:val="0563C1"/>
      <w:u w:val="single"/>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__RefHeading___Toc1990_3060243318" TargetMode="External"/><Relationship Id="rId21" Type="http://schemas.openxmlformats.org/officeDocument/2006/relationships/hyperlink" Target="#__RefHeading___Toc4506_3042868941" TargetMode="External"/><Relationship Id="rId42" Type="http://schemas.openxmlformats.org/officeDocument/2006/relationships/hyperlink" Target="https://www.cvedetails.com/cve/CVE-2016-1000344/" TargetMode="External"/><Relationship Id="rId47" Type="http://schemas.openxmlformats.org/officeDocument/2006/relationships/hyperlink" Target="https://www.cvedetails.com/cve/CVE-2021-3538/" TargetMode="External"/><Relationship Id="rId63" Type="http://schemas.openxmlformats.org/officeDocument/2006/relationships/hyperlink" Target="http://m.cvedetails.com/cve/CVE-2021-41117/" TargetMode="External"/><Relationship Id="rId68" Type="http://schemas.openxmlformats.org/officeDocument/2006/relationships/image" Target="media/image4.png"/><Relationship Id="rId84" Type="http://schemas.openxmlformats.org/officeDocument/2006/relationships/hyperlink" Target="https://nvd.nist.gov/" TargetMode="External"/><Relationship Id="rId16" Type="http://schemas.openxmlformats.org/officeDocument/2006/relationships/hyperlink" Target="#__RefHeading___Toc4502_30428689411" TargetMode="External"/><Relationship Id="rId11" Type="http://schemas.openxmlformats.org/officeDocument/2006/relationships/hyperlink" Target="#__RefHeading___Toc4500_3042868941" TargetMode="External"/><Relationship Id="rId32" Type="http://schemas.openxmlformats.org/officeDocument/2006/relationships/image" Target="media/image2.png"/><Relationship Id="rId37" Type="http://schemas.openxmlformats.org/officeDocument/2006/relationships/hyperlink" Target="https://github.com/domainmod/domainmod/issues/122" TargetMode="External"/><Relationship Id="rId53" Type="http://schemas.openxmlformats.org/officeDocument/2006/relationships/hyperlink" Target="https://www.cvedetails.com/cve/CVE-2019-11578/" TargetMode="External"/><Relationship Id="rId58" Type="http://schemas.openxmlformats.org/officeDocument/2006/relationships/hyperlink" Target="https://www.cvedetails.com/cve/CVE-2019-9155/&#224;" TargetMode="External"/><Relationship Id="rId74" Type="http://schemas.openxmlformats.org/officeDocument/2006/relationships/image" Target="media/image10.png"/><Relationship Id="rId79" Type="http://schemas.openxmlformats.org/officeDocument/2006/relationships/image" Target="media/image15.png"/><Relationship Id="rId5" Type="http://schemas.openxmlformats.org/officeDocument/2006/relationships/footnotes" Target="footnotes.xml"/><Relationship Id="rId19" Type="http://schemas.openxmlformats.org/officeDocument/2006/relationships/hyperlink" Target="#__RefHeading___Toc4504_3042868941" TargetMode="External"/><Relationship Id="rId14" Type="http://schemas.openxmlformats.org/officeDocument/2006/relationships/hyperlink" Target="#__RefHeading___Toc4502_3042868941111" TargetMode="External"/><Relationship Id="rId22" Type="http://schemas.openxmlformats.org/officeDocument/2006/relationships/hyperlink" Target="#__RefHeading___Toc5766_15136988" TargetMode="External"/><Relationship Id="rId27" Type="http://schemas.openxmlformats.org/officeDocument/2006/relationships/hyperlink" Target="#__RefHeading___Toc6212_3060243318" TargetMode="External"/><Relationship Id="rId30" Type="http://schemas.openxmlformats.org/officeDocument/2006/relationships/hyperlink" Target="#__RefHeading___Toc5754_15136988" TargetMode="External"/><Relationship Id="rId35" Type="http://schemas.openxmlformats.org/officeDocument/2006/relationships/hyperlink" Target="https://www.cvedetails.com/cve/CVE-2018-12520/" TargetMode="External"/><Relationship Id="rId43" Type="http://schemas.openxmlformats.org/officeDocument/2006/relationships/hyperlink" Target="https://www.vulncode-db.com/CVE-2011-0766" TargetMode="External"/><Relationship Id="rId48" Type="http://schemas.openxmlformats.org/officeDocument/2006/relationships/hyperlink" Target="https://www.cvedetails.com/cve/CVE-2022-36045/" TargetMode="External"/><Relationship Id="rId56" Type="http://schemas.openxmlformats.org/officeDocument/2006/relationships/hyperlink" Target="https://www.cvedetails.com/cve/CVE-2018-16870/" TargetMode="External"/><Relationship Id="rId64" Type="http://schemas.openxmlformats.org/officeDocument/2006/relationships/hyperlink" Target="https://nvd.nist.gov/" TargetMode="External"/><Relationship Id="rId69" Type="http://schemas.openxmlformats.org/officeDocument/2006/relationships/image" Target="media/image5.png"/><Relationship Id="rId77" Type="http://schemas.openxmlformats.org/officeDocument/2006/relationships/image" Target="media/image13.png"/><Relationship Id="rId8" Type="http://schemas.openxmlformats.org/officeDocument/2006/relationships/hyperlink" Target="#__RefHeading___Toc3500_601016215" TargetMode="External"/><Relationship Id="rId51" Type="http://schemas.openxmlformats.org/officeDocument/2006/relationships/hyperlink" Target="https://www.cvedetails.com/cve/CVE-2019-15075/" TargetMode="External"/><Relationship Id="rId72" Type="http://schemas.openxmlformats.org/officeDocument/2006/relationships/image" Target="media/image8.png"/><Relationship Id="rId80" Type="http://schemas.openxmlformats.org/officeDocument/2006/relationships/image" Target="media/image16.png"/><Relationship Id="rId85" Type="http://schemas.openxmlformats.org/officeDocument/2006/relationships/hyperlink" Target="https://github.com/2longAGO/Projet_files/blob/main/proj_synth.xlsx" TargetMode="External"/><Relationship Id="rId3" Type="http://schemas.openxmlformats.org/officeDocument/2006/relationships/settings" Target="settings.xml"/><Relationship Id="rId12" Type="http://schemas.openxmlformats.org/officeDocument/2006/relationships/hyperlink" Target="#__RefHeading___Toc4502_3042868941" TargetMode="External"/><Relationship Id="rId17" Type="http://schemas.openxmlformats.org/officeDocument/2006/relationships/hyperlink" Target="#__RefHeading___Toc4852_1730895342" TargetMode="External"/><Relationship Id="rId25" Type="http://schemas.openxmlformats.org/officeDocument/2006/relationships/hyperlink" Target="#__RefHeading___Toc6208_3060243318" TargetMode="External"/><Relationship Id="rId33" Type="http://schemas.openxmlformats.org/officeDocument/2006/relationships/hyperlink" Target="https://www.vulncode-db.com/CVE-2014-5386" TargetMode="External"/><Relationship Id="rId38" Type="http://schemas.openxmlformats.org/officeDocument/2006/relationships/hyperlink" Target="https://www.cvedetails.com/cve/CVE-2022-1434/" TargetMode="External"/><Relationship Id="rId46" Type="http://schemas.openxmlformats.org/officeDocument/2006/relationships/hyperlink" Target="https://github.com/rclone/rclone/issues/4783" TargetMode="External"/><Relationship Id="rId59" Type="http://schemas.openxmlformats.org/officeDocument/2006/relationships/hyperlink" Target="https://www.cvedetails.com/cve/CVE-2020-26263/" TargetMode="External"/><Relationship Id="rId67" Type="http://schemas.openxmlformats.org/officeDocument/2006/relationships/image" Target="media/image3.png"/><Relationship Id="rId20" Type="http://schemas.openxmlformats.org/officeDocument/2006/relationships/hyperlink" Target="#__RefHeading___Toc1988_3060243318" TargetMode="External"/><Relationship Id="rId41" Type="http://schemas.openxmlformats.org/officeDocument/2006/relationships/hyperlink" Target="https://www.cvedetails.com/cve/CVE-2016-1000352/" TargetMode="External"/><Relationship Id="rId54" Type="http://schemas.openxmlformats.org/officeDocument/2006/relationships/hyperlink" Target="https://github.com/stellar/js-stellar-sdk/compare/v8.2.2...v8.2.3" TargetMode="External"/><Relationship Id="rId62" Type="http://schemas.openxmlformats.org/officeDocument/2006/relationships/hyperlink" Target="https://www.vulncode-db.com/CVE-2014-8275" TargetMode="External"/><Relationship Id="rId70" Type="http://schemas.openxmlformats.org/officeDocument/2006/relationships/image" Target="media/image6.png"/><Relationship Id="rId75" Type="http://schemas.openxmlformats.org/officeDocument/2006/relationships/image" Target="media/image11.png"/><Relationship Id="rId83" Type="http://schemas.openxmlformats.org/officeDocument/2006/relationships/hyperlink" Target="https://github.com/2longAGO/Projet_files/blob/main/proj_synth.xlsx"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_RefHeading___Toc5750_15136988" TargetMode="External"/><Relationship Id="rId23" Type="http://schemas.openxmlformats.org/officeDocument/2006/relationships/hyperlink" Target="#__RefHeading___Toc4506_30428689411" TargetMode="External"/><Relationship Id="rId28" Type="http://schemas.openxmlformats.org/officeDocument/2006/relationships/hyperlink" Target="#__RefHeading___Toc5752_15136988" TargetMode="External"/><Relationship Id="rId36" Type="http://schemas.openxmlformats.org/officeDocument/2006/relationships/hyperlink" Target="https://www.cvedetails.com/cve/CVE-2019-11808/" TargetMode="External"/><Relationship Id="rId49" Type="http://schemas.openxmlformats.org/officeDocument/2006/relationships/hyperlink" Target="https://www.vulncode-db.com/CVE-2012-3458" TargetMode="External"/><Relationship Id="rId57" Type="http://schemas.openxmlformats.org/officeDocument/2006/relationships/hyperlink" Target="https://www.cvedetails.com/cve/CVE-2018-19653/" TargetMode="External"/><Relationship Id="rId10" Type="http://schemas.openxmlformats.org/officeDocument/2006/relationships/hyperlink" Target="#__RefHeading___Toc4445_3042868941" TargetMode="External"/><Relationship Id="rId31" Type="http://schemas.openxmlformats.org/officeDocument/2006/relationships/hyperlink" Target="#__RefHeading___Toc5701_3042868941" TargetMode="External"/><Relationship Id="rId44" Type="http://schemas.openxmlformats.org/officeDocument/2006/relationships/hyperlink" Target="https://www.vulncode-db.com/CVE-2012-2417" TargetMode="External"/><Relationship Id="rId52" Type="http://schemas.openxmlformats.org/officeDocument/2006/relationships/hyperlink" Target="https://www.vulncode-db.com/CVE-2016-2053" TargetMode="External"/><Relationship Id="rId60" Type="http://schemas.openxmlformats.org/officeDocument/2006/relationships/hyperlink" Target="https://www.vulncode-db.com/CVE-2013-2548" TargetMode="External"/><Relationship Id="rId65" Type="http://schemas.openxmlformats.org/officeDocument/2006/relationships/hyperlink" Target="https://1drv.ms/x/s!Ahl-CQT85VjsfwRHVrB4yx5SfOs?e=kYAhQN" TargetMode="External"/><Relationship Id="rId73" Type="http://schemas.openxmlformats.org/officeDocument/2006/relationships/image" Target="media/image9.png"/><Relationship Id="rId78" Type="http://schemas.openxmlformats.org/officeDocument/2006/relationships/image" Target="media/image14.png"/><Relationship Id="rId81" Type="http://schemas.openxmlformats.org/officeDocument/2006/relationships/hyperlink" Target="https://github.com/RaphaelKhoury/CryptographicVulnerabilities/blob/main/RapportFinal.docx"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__RefHeading___Toc4443_3042868941" TargetMode="External"/><Relationship Id="rId13" Type="http://schemas.openxmlformats.org/officeDocument/2006/relationships/hyperlink" Target="#__RefHeading___Toc4502_304286894111" TargetMode="External"/><Relationship Id="rId18" Type="http://schemas.openxmlformats.org/officeDocument/2006/relationships/hyperlink" Target="#__RefHeading___Toc4854_1730895342" TargetMode="External"/><Relationship Id="rId39" Type="http://schemas.openxmlformats.org/officeDocument/2006/relationships/hyperlink" Target="https://github.com/airsonic/airsonic/commit/61c842923a6d60d4aedd126445a8437b53b752c8" TargetMode="External"/><Relationship Id="rId34" Type="http://schemas.openxmlformats.org/officeDocument/2006/relationships/hyperlink" Target="https://www.cvedetails.com/cve/CVE-2015-8867/" TargetMode="External"/><Relationship Id="rId50" Type="http://schemas.openxmlformats.org/officeDocument/2006/relationships/hyperlink" Target="https://www.cvedetails.com/cve/CVE-2016-10530/" TargetMode="External"/><Relationship Id="rId55" Type="http://schemas.openxmlformats.org/officeDocument/2006/relationships/hyperlink" Target="https://www.cvedetails.com/cve/CVE-2017-7526/" TargetMode="External"/><Relationship Id="rId76" Type="http://schemas.openxmlformats.org/officeDocument/2006/relationships/image" Target="media/image12.png"/><Relationship Id="rId7" Type="http://schemas.openxmlformats.org/officeDocument/2006/relationships/image" Target="media/image1.jpeg"/><Relationship Id="rId71" Type="http://schemas.openxmlformats.org/officeDocument/2006/relationships/image" Target="media/image7.png"/><Relationship Id="rId2" Type="http://schemas.openxmlformats.org/officeDocument/2006/relationships/styles" Target="styles.xml"/><Relationship Id="rId29" Type="http://schemas.openxmlformats.org/officeDocument/2006/relationships/hyperlink" Target="#__RefHeading___Toc6210_3060243318" TargetMode="External"/><Relationship Id="rId24" Type="http://schemas.openxmlformats.org/officeDocument/2006/relationships/hyperlink" Target="#__RefHeading___Toc11157_1730895342" TargetMode="External"/><Relationship Id="rId40" Type="http://schemas.openxmlformats.org/officeDocument/2006/relationships/hyperlink" Target="https://github.com/livehelperchat/livehelperchat/commit/6538d6df3d8a60fee254170b08dd76a161f7bfdc" TargetMode="External"/><Relationship Id="rId45" Type="http://schemas.openxmlformats.org/officeDocument/2006/relationships/hyperlink" Target="https://www.vulncode-db.com/CVE-2013-1445" TargetMode="External"/><Relationship Id="rId66" Type="http://schemas.openxmlformats.org/officeDocument/2006/relationships/hyperlink" Target="https://1drv.ms/x/s!Ahl-CQT85VjsfwRHVrB4yx5SfOs?e=kYAhQN" TargetMode="External"/><Relationship Id="rId87" Type="http://schemas.openxmlformats.org/officeDocument/2006/relationships/fontTable" Target="fontTable.xml"/><Relationship Id="rId61" Type="http://schemas.openxmlformats.org/officeDocument/2006/relationships/hyperlink" Target="https://www.vulncode-db.com/CVE-2014-3570" TargetMode="External"/><Relationship Id="rId82" Type="http://schemas.openxmlformats.org/officeDocument/2006/relationships/hyperlink" Target="https://github.com/nccgroup/VC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3252</Words>
  <Characters>18541</Characters>
  <Application>Microsoft Office Word</Application>
  <DocSecurity>0</DocSecurity>
  <Lines>154</Lines>
  <Paragraphs>43</Paragraphs>
  <ScaleCrop>false</ScaleCrop>
  <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 Odedele</dc:creator>
  <cp:lastModifiedBy>Odedele Yasmine Folasadé</cp:lastModifiedBy>
  <cp:revision>2</cp:revision>
  <dcterms:created xsi:type="dcterms:W3CDTF">2023-04-22T01:22:00Z</dcterms:created>
  <dcterms:modified xsi:type="dcterms:W3CDTF">2023-04-22T01:22:00Z</dcterms:modified>
</cp:coreProperties>
</file>