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Georgia" w:cs="Georgia" w:eastAsia="Georgia" w:hAnsi="Georgia"/>
          <w:b/>
          <w:bCs/>
          <w:color w:val="1B2A4A"/>
          <w:sz w:val="48"/>
          <w:szCs w:val="48"/>
        </w:rPr>
        <w:t xml:space="preserve">COMPREHENSIVE BELIEF FACTORS</w:t>
      </w:r>
    </w:p>
    <w:p>
      <w:pPr>
        <w:spacing w:after="100"/>
        <w:jc w:val="center"/>
      </w:pPr>
      <w:r>
        <w:rPr>
          <w:rFonts w:ascii="Georgia" w:cs="Georgia" w:eastAsia="Georgia" w:hAnsi="Georgia"/>
          <w:b/>
          <w:bCs/>
          <w:color w:val="1B2A4A"/>
          <w:sz w:val="48"/>
          <w:szCs w:val="48"/>
        </w:rPr>
        <w:t xml:space="preserve">OF THE ABRAHAMIC FAITHS</w:t>
      </w:r>
    </w:p>
    <w:p>
      <w:pPr>
        <w:pBdr>
          <w:bottom w:val="single" w:color="B8860B" w:sz="6" w:space="8"/>
        </w:pBdr>
        <w:spacing w:after="400"/>
        <w:jc w:val="center"/>
      </w:pPr>
    </w:p>
    <w:p>
      <w:pPr>
        <w:spacing w:after="80"/>
        <w:jc w:val="center"/>
      </w:pPr>
      <w:r>
        <w:rPr>
          <w:rFonts w:ascii="Georgia" w:cs="Georgia" w:eastAsia="Georgia" w:hAnsi="Georgia"/>
          <w:i/>
          <w:iCs/>
          <w:color w:val="B8860B"/>
          <w:sz w:val="30"/>
          <w:szCs w:val="30"/>
        </w:rPr>
        <w:t xml:space="preserve">Christianity  ·  Islam  ·  Judaism</w:t>
      </w:r>
    </w:p>
    <w:p>
      <w:pPr>
        <w:spacing w:after="200"/>
        <w:jc w:val="center"/>
      </w:pPr>
      <w:r>
        <w:rPr>
          <w:rFonts w:ascii="Arial" w:cs="Arial" w:eastAsia="Arial" w:hAnsi="Arial"/>
          <w:color w:val="666666"/>
          <w:sz w:val="24"/>
          <w:szCs w:val="24"/>
        </w:rPr>
        <w:t xml:space="preserve">A Detailed Analytical Breakdown</w:t>
      </w:r>
    </w:p>
    <w:p>
      <w:pPr>
        <w:spacing w:before="2000"/>
      </w:pPr>
    </w:p>
    <w:p>
      <w:pPr>
        <w:spacing w:after="80"/>
        <w:jc w:val="center"/>
      </w:pPr>
      <w:r>
        <w:rPr>
          <w:rFonts w:ascii="Arial" w:cs="Arial" w:eastAsia="Arial" w:hAnsi="Arial"/>
          <w:color w:val="888888"/>
          <w:sz w:val="22"/>
          <w:szCs w:val="22"/>
        </w:rPr>
        <w:t xml:space="preserve">Prepared for Academic Study</w:t>
      </w:r>
    </w:p>
    <w:p>
      <w:pPr>
        <w:jc w:val="center"/>
      </w:pPr>
      <w:r>
        <w:rPr>
          <w:rFonts w:ascii="Arial" w:cs="Arial" w:eastAsia="Arial" w:hAnsi="Arial"/>
          <w:color w:val="888888"/>
          <w:sz w:val="20"/>
          <w:szCs w:val="20"/>
        </w:rPr>
        <w:t xml:space="preserve">Fact-Checked Against Primary Sources &amp; Scholarly Research</w:t>
      </w:r>
    </w:p>
    <w:p>
      <w:r>
        <w:br w:type="page"/>
      </w:r>
    </w:p>
    <w:p>
      <w:pPr>
        <w:sectPr>
          <w:pgSz w:w="12240" w:h="15840" w:orient="portrait"/>
          <w:pgMar w:top="1440" w:right="1440" w:bottom="1440" w:left="1440" w:header="708" w:footer="708" w:gutter="0"/>
          <w:pgNumType/>
          <w:docGrid w:linePitch="360"/>
        </w:sectPr>
      </w:pPr>
    </w:p>
    <w:p>
      <w:pPr>
        <w:pStyle w:val="Heading1"/>
        <w:spacing w:before="300" w:after="15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50"/>
      </w:pPr>
      <w:r>
        <w:t xml:space="preserve">1. Executive Summary</w:t>
      </w:r>
    </w:p>
    <w:p>
      <w:pPr>
        <w:spacing w:after="140" w:line="276"/>
      </w:pPr>
      <w:r>
        <w:rPr>
          <w:rFonts w:ascii="Arial" w:cs="Arial" w:eastAsia="Arial" w:hAnsi="Arial"/>
          <w:sz w:val="21"/>
          <w:szCs w:val="21"/>
        </w:rPr>
        <w:t xml:space="preserve">This report provides a comprehensive analytical breakdown of the belief systems of the three major Abrahamic religions: Christianity (~2.4 billion adherents), Islam (~1.9 billion), and Judaism (~16 million). Together, these faiths represent over 55% of the global population and have shaped the legal, ethical, cultural, and political landscape of human civilization for millennia.</w:t>
      </w:r>
    </w:p>
    <w:p>
      <w:pPr>
        <w:spacing w:after="140" w:line="276"/>
      </w:pPr>
      <w:r>
        <w:rPr>
          <w:rFonts w:ascii="Arial" w:cs="Arial" w:eastAsia="Arial" w:hAnsi="Arial"/>
          <w:sz w:val="21"/>
          <w:szCs w:val="21"/>
        </w:rPr>
        <w:t xml:space="preserve">The analysis is organized into twelve core belief factors, each examined across all three traditions with attention to internal diversity, historical development, and common misconceptions. Every claim has been verified against primary scriptures, scholarly consensus, and encyclopedic sources.</w:t>
      </w:r>
    </w:p>
    <w:p>
      <w:pPr>
        <w:pBdr>
          <w:bottom w:val="single" w:color="B8860B" w:sz="4" w:space="1"/>
        </w:pBdr>
        <w:spacing w:before="200" w:after="200"/>
      </w:pPr>
    </w:p>
    <w:p>
      <w:pPr>
        <w:pStyle w:val="Heading1"/>
        <w:spacing w:before="300" w:after="150"/>
      </w:pPr>
      <w:r>
        <w:t xml:space="preserve">2. The Nature of God</w:t>
      </w:r>
    </w:p>
    <w:p>
      <w:pPr>
        <w:spacing w:after="140" w:line="276"/>
      </w:pPr>
      <w:r>
        <w:rPr>
          <w:rFonts w:ascii="Arial" w:cs="Arial" w:eastAsia="Arial" w:hAnsi="Arial"/>
          <w:sz w:val="21"/>
          <w:szCs w:val="21"/>
        </w:rPr>
        <w:t xml:space="preserve">All three faiths are rooted in monotheism — the belief in one God. However, the internal understanding of God’s nature differs profoundly and represents the single most significant theological divergence among the three traditions.</w:t>
      </w:r>
    </w:p>
    <w:p>
      <w:pPr>
        <w:pStyle w:val="Heading2"/>
        <w:spacing w:before="300" w:after="150"/>
      </w:pPr>
      <w:r>
        <w:t xml:space="preserve">2.1 Christianity: Trinitarian Monotheism</w:t>
      </w:r>
    </w:p>
    <w:p>
      <w:pPr>
        <w:spacing w:after="140" w:line="276"/>
      </w:pPr>
      <w:r>
        <w:rPr>
          <w:rFonts w:ascii="Arial" w:cs="Arial" w:eastAsia="Arial" w:hAnsi="Arial"/>
          <w:sz w:val="21"/>
          <w:szCs w:val="21"/>
        </w:rPr>
        <w:t xml:space="preserve">Christianity affirms one God existing in three co-equal, co-eternal persons: the Father, the Son (Jesus Christ), and the Holy Spirit. This doctrine is called the Trinity (from Latin trinitas, “threefold”). It is emphatically not polytheism; Christians insist on one divine essence (ousia) shared by three distinct persons (hypostases).</w:t>
      </w:r>
    </w:p>
    <w:p>
      <w:pPr>
        <w:spacing w:after="140" w:line="276"/>
      </w:pPr>
      <w:r>
        <w:rPr>
          <w:rFonts w:ascii="Arial" w:cs="Arial" w:eastAsia="Arial" w:hAnsi="Arial"/>
          <w:b/>
          <w:bCs/>
          <w:sz w:val="21"/>
          <w:szCs w:val="21"/>
        </w:rPr>
        <w:t xml:space="preserve">Historical Development: </w:t>
      </w:r>
      <w:r>
        <w:rPr>
          <w:rFonts w:ascii="Arial" w:cs="Arial" w:eastAsia="Arial" w:hAnsi="Arial"/>
          <w:sz w:val="21"/>
          <w:szCs w:val="21"/>
        </w:rPr>
        <w:t xml:space="preserve">The Trinity was not fully articulated at the Council of Nicaea (325 CE), which primarily addressed the Father-Son relationship against Arianism. The complete Trinitarian formula was finalized at the Council of Constantinople (381 CE) under the Cappadocian Fathers (Basil of Caesarea, Gregory of Nyssa, Gregory of Nazianzus). The Nicene Creed of 325 said very little about the Holy Spirit.</w:t>
      </w:r>
    </w:p>
    <w:p>
      <w:pPr>
        <w:spacing w:after="140" w:line="276"/>
      </w:pPr>
      <w:r>
        <w:rPr>
          <w:rFonts w:ascii="Arial" w:cs="Arial" w:eastAsia="Arial" w:hAnsi="Arial"/>
          <w:b/>
          <w:bCs/>
          <w:sz w:val="21"/>
          <w:szCs w:val="21"/>
        </w:rPr>
        <w:t xml:space="preserve">Key Scripture: </w:t>
      </w:r>
      <w:r>
        <w:rPr>
          <w:rFonts w:ascii="Arial" w:cs="Arial" w:eastAsia="Arial" w:hAnsi="Arial"/>
          <w:sz w:val="21"/>
          <w:szCs w:val="21"/>
        </w:rPr>
        <w:t xml:space="preserve">Matthew 28:19 — “Baptizing them in the name of the Father, and of the Son, and of the Holy Spirit.”</w:t>
      </w:r>
    </w:p>
    <w:p>
      <w:pPr>
        <w:spacing w:after="140" w:line="276"/>
      </w:pPr>
      <w:r>
        <w:rPr>
          <w:rFonts w:ascii="Arial" w:cs="Arial" w:eastAsia="Arial" w:hAnsi="Arial"/>
          <w:b/>
          <w:bCs/>
          <w:sz w:val="21"/>
          <w:szCs w:val="21"/>
        </w:rPr>
        <w:t xml:space="preserve">Internal Diversity: </w:t>
      </w:r>
      <w:r>
        <w:rPr>
          <w:rFonts w:ascii="Arial" w:cs="Arial" w:eastAsia="Arial" w:hAnsi="Arial"/>
          <w:sz w:val="21"/>
          <w:szCs w:val="21"/>
        </w:rPr>
        <w:t xml:space="preserve">All mainstream denominations (Catholic, Orthodox, Protestant) affirm the Trinity. Non-Trinitarian groups (Jehovah’s Witnesses, Unitarians, Oneness Pentecostals) exist but are considered outside mainstream orthodoxy.</w:t>
      </w:r>
    </w:p>
    <w:p>
      <w:pPr>
        <w:pStyle w:val="Heading2"/>
        <w:spacing w:before="300" w:after="150"/>
      </w:pPr>
      <w:r>
        <w:t xml:space="preserve">2.2 Islam: Absolute Monotheism (Tawhid)</w:t>
      </w:r>
    </w:p>
    <w:p>
      <w:pPr>
        <w:spacing w:after="140" w:line="276"/>
      </w:pPr>
      <w:r>
        <w:rPr>
          <w:rFonts w:ascii="Arial" w:cs="Arial" w:eastAsia="Arial" w:hAnsi="Arial"/>
          <w:sz w:val="21"/>
          <w:szCs w:val="21"/>
        </w:rPr>
        <w:t xml:space="preserve">Islam’s concept of God is Tawhid — the absolute, uncompromising oneness of God (Allah). Tawhid comes from the Arabic root wahid (“one”). God is indivisible, without partner, without equal, without son, and utterly transcendent. This is the first article of the Six Articles of Faith and the foundation of the Shahada: “There is no god but Allah.”</w:t>
      </w:r>
    </w:p>
    <w:p>
      <w:pPr>
        <w:spacing w:after="140" w:line="276"/>
      </w:pPr>
      <w:r>
        <w:rPr>
          <w:rFonts w:ascii="Arial" w:cs="Arial" w:eastAsia="Arial" w:hAnsi="Arial"/>
          <w:b/>
          <w:bCs/>
          <w:sz w:val="21"/>
          <w:szCs w:val="21"/>
        </w:rPr>
        <w:t xml:space="preserve">The 99 Names: </w:t>
      </w:r>
      <w:r>
        <w:rPr>
          <w:rFonts w:ascii="Arial" w:cs="Arial" w:eastAsia="Arial" w:hAnsi="Arial"/>
          <w:sz w:val="21"/>
          <w:szCs w:val="21"/>
        </w:rPr>
        <w:t xml:space="preserve">Islamic tradition enumerates 99 Names of Allah (al-Asma al-Husna, “The Most Beautiful Names”), each describing a divine attribute (e.g., al-Rahman/The Merciful, al-Hakim/The Wise). These names do not represent separate gods but facets of one indivisible divine reality.</w:t>
      </w:r>
    </w:p>
    <w:p>
      <w:pPr>
        <w:spacing w:after="140" w:line="276"/>
      </w:pPr>
      <w:r>
        <w:rPr>
          <w:rFonts w:ascii="Arial" w:cs="Arial" w:eastAsia="Arial" w:hAnsi="Arial"/>
          <w:b/>
          <w:bCs/>
          <w:sz w:val="21"/>
          <w:szCs w:val="21"/>
        </w:rPr>
        <w:t xml:space="preserve">Shirk: </w:t>
      </w:r>
      <w:r>
        <w:rPr>
          <w:rFonts w:ascii="Arial" w:cs="Arial" w:eastAsia="Arial" w:hAnsi="Arial"/>
          <w:sz w:val="21"/>
          <w:szCs w:val="21"/>
        </w:rPr>
        <w:t xml:space="preserve">The gravest sin in Islam is shirk — associating partners with God or denying His oneness. It is the only sin that Allah may not forgive if one dies unrepentant (Quran 4:48). This is why Muslims reject the Trinity as a form of shirk.</w:t>
      </w:r>
    </w:p>
    <w:p>
      <w:pPr>
        <w:spacing w:after="140" w:line="276"/>
      </w:pPr>
      <w:r>
        <w:rPr>
          <w:rFonts w:ascii="Arial" w:cs="Arial" w:eastAsia="Arial" w:hAnsi="Arial"/>
          <w:b/>
          <w:bCs/>
          <w:sz w:val="21"/>
          <w:szCs w:val="21"/>
        </w:rPr>
        <w:t xml:space="preserve">Key Scripture: </w:t>
      </w:r>
      <w:r>
        <w:rPr>
          <w:rFonts w:ascii="Arial" w:cs="Arial" w:eastAsia="Arial" w:hAnsi="Arial"/>
          <w:sz w:val="21"/>
          <w:szCs w:val="21"/>
        </w:rPr>
        <w:t xml:space="preserve">Surah 112 (Al-Ikhlas): “Say: He is Allah, the One. Allah, the Absolute. He neither begets nor was He begotten. And none is comparable to Him.”</w:t>
      </w:r>
    </w:p>
    <w:p>
      <w:pPr>
        <w:pStyle w:val="Heading2"/>
        <w:spacing w:before="300" w:after="150"/>
      </w:pPr>
      <w:r>
        <w:t xml:space="preserve">2.3 Judaism: Covenantal Monotheism</w:t>
      </w:r>
    </w:p>
    <w:p>
      <w:pPr>
        <w:spacing w:after="140" w:line="276"/>
      </w:pPr>
      <w:r>
        <w:rPr>
          <w:rFonts w:ascii="Arial" w:cs="Arial" w:eastAsia="Arial" w:hAnsi="Arial"/>
          <w:sz w:val="21"/>
          <w:szCs w:val="21"/>
        </w:rPr>
        <w:t xml:space="preserve">Judaism affirms the absolute oneness of God (YHWH/HaShem) expressed in the Shema, the central prayer of Jewish faith: “Hear O Israel, the Lord our God, the Lord is One” (Deuteronomy 6:4). God is incorporeal, indivisible, and without physical form. Judaism rejects both the Trinity and any association of partners with God.</w:t>
      </w:r>
    </w:p>
    <w:p>
      <w:pPr>
        <w:spacing w:after="140" w:line="276"/>
      </w:pPr>
      <w:r>
        <w:rPr>
          <w:rFonts w:ascii="Arial" w:cs="Arial" w:eastAsia="Arial" w:hAnsi="Arial"/>
          <w:b/>
          <w:bCs/>
          <w:sz w:val="21"/>
          <w:szCs w:val="21"/>
        </w:rPr>
        <w:t xml:space="preserve">Relationship: </w:t>
      </w:r>
      <w:r>
        <w:rPr>
          <w:rFonts w:ascii="Arial" w:cs="Arial" w:eastAsia="Arial" w:hAnsi="Arial"/>
          <w:sz w:val="21"/>
          <w:szCs w:val="21"/>
        </w:rPr>
        <w:t xml:space="preserve">The Jewish relationship with God is covenantal — a partnership of mutual obligation. God chose Israel; Israel accepted the commandments. Unlike Christianity’s emphasis on personal salvation through faith, Judaism focuses on communal responsibility and ethical conduct.</w:t>
      </w:r>
    </w:p>
    <w:p>
      <w:pPr>
        <w:spacing w:after="140" w:line="276"/>
      </w:pPr>
      <w:r>
        <w:rPr>
          <w:rFonts w:ascii="Arial" w:cs="Arial" w:eastAsia="Arial" w:hAnsi="Arial"/>
          <w:b/>
          <w:bCs/>
          <w:sz w:val="21"/>
          <w:szCs w:val="21"/>
        </w:rPr>
        <w:t xml:space="preserve">Internal Diversity: </w:t>
      </w:r>
      <w:r>
        <w:rPr>
          <w:rFonts w:ascii="Arial" w:cs="Arial" w:eastAsia="Arial" w:hAnsi="Arial"/>
          <w:sz w:val="21"/>
          <w:szCs w:val="21"/>
        </w:rPr>
        <w:t xml:space="preserve">All branches of Judaism (Orthodox, Conservative, Reform, Reconstructionist) affirm strict monotheism, though they differ on how literally to understand God’s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Core Doctrine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Trinity: One God, three persons (Father, Son, Holy Spirit)</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Tawhid: One God, absolutely indivisible, 99 Names describe His attributes</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Strict monotheism: YHWH is One, incorporeal, indivisible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Formalized</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Council of Constantinople, 381 CE</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Revealed in the Quran (610–632 CE); codified in Six Articles of Faith</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The Shema (Deut. 6:4); refined through rabbinic tradition over millennia</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Gravest Sin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Varies by denomination; rejection of God, blasphemy against the Holy Spirit (Mark 3:29)</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Shirk — associating partners with God (Quran 4:48)</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Idolatry (avodah zarah) — worship of anything other than God</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God’s Accessibility</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Personal, intimate; God as loving Father; Jesus as mediator</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Direct submission; no intermediary needed; built through Five Pillars and remembrance (dhikr)</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Covenantal partnership; maintained through study, prayer, and mitzvot (commandments)</w:t>
            </w:r>
          </w:p>
        </w:tc>
      </w:tr>
    </w:tbl>
    <w:p>
      <w:r>
        <w:br w:type="page"/>
      </w:r>
    </w:p>
    <w:p>
      <w:pPr>
        <w:pStyle w:val="Heading1"/>
        <w:spacing w:before="300" w:after="150"/>
      </w:pPr>
      <w:r>
        <w:t xml:space="preserve">3. Sacred Scriptures</w:t>
      </w:r>
    </w:p>
    <w:p>
      <w:pPr>
        <w:spacing w:after="140" w:line="276"/>
      </w:pPr>
      <w:r>
        <w:rPr>
          <w:rFonts w:ascii="Arial" w:cs="Arial" w:eastAsia="Arial" w:hAnsi="Arial"/>
          <w:sz w:val="21"/>
          <w:szCs w:val="21"/>
        </w:rPr>
        <w:t xml:space="preserve">Each tradition preserves divine revelation in authoritative texts, but the nature and degree of divine inspiration attributed to these texts varies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Primary Text</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The Bible (Old Testament + New Testament: 66–73 books)</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The Quran (114 surahs, ~6,236 ayat)</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The Tanakh (Torah, Nevi’im, Ketuvim) + The Talmud (Mishnah + Gemara)</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Nature of Text</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Inspired by God through human authors; views range from literal inerrancy to contextual inspiration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Literal word of God dictated to Muhammad through Angel Gabriel (Jibril) over 23 years; unchanged since compilation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Torah: direct divine revelation to Moses. Prophets/Writings: high authority. Talmud: centuries of rabbinic scholarship and oral tradition</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Original Language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Hebrew/Aramaic (OT), Greek (NT)</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Arabic. Translations are considered “interpretations” — only the Arabic is the true Quran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Hebrew (Torah, most of Tanakh), Aramaic (parts of Daniel, Ezra, and the Talmud)</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Supplementary Texts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Church Fathers, papal encyclicals, creeds, catechisms (vary by denomination)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Hadith (sayings/actions of Muhammad), Sunnah, Fiqh (jurisprudence)</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Midrash, Responsa literature, Zohar (Kabbalah), commentaries (Rashi, Maimonides)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Interpretive Approach</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Varies enormously: literal, allegorical, historical-critical, liberation theology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Four classical schools of jurisprudence (Hanafi, Maliki, Shafi’i, Hanbali); Ijtihad (independent reasoning)</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Ongoing, dynamic interpretation; Talmudic debate is central; multiple valid readings coexist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Commandments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Ten Commandments; Sermon on the Mount; “Love God, love your neighbor” as summation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Five Pillars of Islam + Sharia (comprehensive legal framework derived from Quran and Hadith)</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613 mitzvot (commandments) derived from the Torah; form the legal and ethical backbone of Jewish life</w:t>
            </w:r>
          </w:p>
        </w:tc>
      </w:tr>
    </w:tbl>
    <w:p>
      <w:r>
        <w:br w:type="page"/>
      </w:r>
    </w:p>
    <w:p>
      <w:pPr>
        <w:pStyle w:val="Heading1"/>
        <w:spacing w:before="300" w:after="150"/>
      </w:pPr>
      <w:r>
        <w:t xml:space="preserve">4. Prophets and Key Figures</w:t>
      </w:r>
    </w:p>
    <w:p>
      <w:pPr>
        <w:spacing w:after="140" w:line="276"/>
      </w:pPr>
      <w:r>
        <w:rPr>
          <w:rFonts w:ascii="Arial" w:cs="Arial" w:eastAsia="Arial" w:hAnsi="Arial"/>
          <w:sz w:val="21"/>
          <w:szCs w:val="21"/>
        </w:rPr>
        <w:t xml:space="preserve">All three traditions share a remarkable roster of prophets and patriarchs, though each assigns different theological roles and significance to these figures.</w:t>
      </w:r>
    </w:p>
    <w:p>
      <w:pPr>
        <w:pStyle w:val="Heading2"/>
        <w:spacing w:before="300" w:after="150"/>
      </w:pPr>
      <w:r>
        <w:t xml:space="preserve">4.1 Shared Prophets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Abraham / Ibrahim</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Father of faith; ancestor of Jesus through Isaac</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Father of prophets; ancestor through Ishmael; built the Kaaba with Ishmael</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Father of the Jewish people; received God’s covenant; ancestor through Isaac and Jacob</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Moses / Musa</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Lawgiver of the Old Testament; prefigures Christ</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One of the five greatest prophets (Ulul Azm); received the Torah (Tawrat)</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The greatest prophet; received the Torah at Sinai; led the Exodus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David / Dawud</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King, psalmist; ancestor of Jesus the Messiah</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Prophet-king; received the Psalms (Zabur)</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Second king of Israel; author of Psalms; ancestor of the future Messiah</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Jesus / Isa</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Son of God; Messiah; divine; died for humanity’s sins; resurrected</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Virgin-born prophet and Messiah; performed miracles by God’s permission; NOT divine; NOT crucified; raised to heaven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Historical Jewish figure; NOT the Messiah; the Messiah is still awaited</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Muhammad</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Not recognized as a prophet</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The final prophet (“Seal of the Prophets”); received the Quran; restored original monotheism</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Not recognized as a prophet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Mary / Maryam</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Mother of Jesus; venerated (Catholic/Orthodox) or respected (Protestant)</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Most righteous of women; an entire Quran chapter (Surah Maryam) honors her; virgin mother of Isa</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Not a significant theological figure in Judaism</w:t>
            </w:r>
          </w:p>
        </w:tc>
      </w:tr>
    </w:tbl>
    <w:p>
      <w:pPr>
        <w:pStyle w:val="Heading2"/>
        <w:spacing w:before="300" w:after="150"/>
      </w:pPr>
      <w:r>
        <w:t xml:space="preserve">4.2 The Jesus Question: The Central Divergence</w:t>
      </w:r>
    </w:p>
    <w:p>
      <w:pPr>
        <w:spacing w:after="140" w:line="276"/>
      </w:pPr>
      <w:r>
        <w:rPr>
          <w:rFonts w:ascii="Arial" w:cs="Arial" w:eastAsia="Arial" w:hAnsi="Arial"/>
          <w:sz w:val="21"/>
          <w:szCs w:val="21"/>
        </w:rPr>
        <w:t xml:space="preserve">No figure generates greater theological divergence than Jesus. Christianity centers entirely on his divine identity and atoning death. Islam honors him as a great prophet but categorically denies his divinity. Judaism does not recognize him as Messiah.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Identity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Son of God; second person of the Trinity; fully divine and fully human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 prophet born of the Virgin Mary; the Messiah (al-Masih); a servant of God; NOT divine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A Jewish historical figure; not the Messiah; a teacher at most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Death</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Crucified under Pontius Pilate; died for humanity’s sins; resurrected on the third day</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NOT crucified (Quran 4:157: “it was made to appear so to them”); raised alive to heaven by God</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No specific theological position; regarded as a Roman-era Jewish figure who was executed</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Second Coming</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Will return at the end of time to judge the living and the dead</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Will return before the Day of Judgment; will defeat the false messiah (Dajjal) and establish justice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Not expected to return; the Messiah is a different future figure entirely</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Theological Role</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The cornerstone of salvation; without faith in Christ, there is no salvation (most denominations)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A great prophet who confirmed the Torah and brought the Injeel (Gospel); his message was later corrupted</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No theological role in Judaism</w:t>
            </w:r>
          </w:p>
        </w:tc>
      </w:tr>
    </w:tbl>
    <w:p>
      <w:r>
        <w:br w:type="page"/>
      </w:r>
    </w:p>
    <w:p>
      <w:pPr>
        <w:pStyle w:val="Heading1"/>
        <w:spacing w:before="300" w:after="150"/>
      </w:pPr>
      <w:r>
        <w:t xml:space="preserve">5. Human Nature, Sin, and Free Will</w:t>
      </w:r>
    </w:p>
    <w:p>
      <w:pPr>
        <w:spacing w:after="140" w:line="276"/>
      </w:pPr>
      <w:r>
        <w:rPr>
          <w:rFonts w:ascii="Arial" w:cs="Arial" w:eastAsia="Arial" w:hAnsi="Arial"/>
          <w:sz w:val="21"/>
          <w:szCs w:val="21"/>
        </w:rPr>
        <w:t xml:space="preserve">The three faiths hold fundamentally different views on the innate condition of humanity — whether humans are born sinful, pure, or morally neutral — and this shapes everything from salvation theology to religious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Original Sin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Yes. Humanity inherited a fallen nature from Adam and Eve’s disobedience. All humans are born with original sin.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 Adam repented and was forgiven by God. Every person is born in a pure state (fitrah). No inherited sin.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 The “evil inclination” (yetzer hara) exists in everyone, but it can be overcome through free will and Torah observance.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Human Nature</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Fallen but redeemable through grace. Total depravity (Calvinist) or wounded but capable (Catholic).</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Born pure (fitrah) with an innate recognition of God. Sin results from forgetfulness and yielding to temptation.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Created with both good (yetzer hatov) and evil (yetzer hara) inclinations. Free choice is central.</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Free Will</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Debated. Catholics: cooperation of grace and free will. Calvinists: predestination. Most affirm meaningful human choice.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Complex balance: God has absolute knowledge (qadr), yet humans have moral freedom and accountability.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Strongly affirmed. “Everything is foreseen, yet freedom of choice is given” (Pirkei Avot 3:15).</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Accountability</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Through grace, faith, and (in some traditions) works and sacraments.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Each person is accountable only for their own deeds. No one bears another’s burden (Quran 6:164).</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Individual moral responsibility. Sins against God require repentance; sins against people require making amends first.</w:t>
            </w:r>
          </w:p>
        </w:tc>
      </w:tr>
    </w:tbl>
    <w:p>
      <w:r>
        <w:br w:type="page"/>
      </w:r>
    </w:p>
    <w:p>
      <w:pPr>
        <w:pStyle w:val="Heading1"/>
        <w:spacing w:before="300" w:after="150"/>
      </w:pPr>
      <w:r>
        <w:t xml:space="preserve">6. Salvation, Afterlife, and Judgment</w:t>
      </w:r>
    </w:p>
    <w:p>
      <w:pPr>
        <w:spacing w:after="140" w:line="276"/>
      </w:pPr>
      <w:r>
        <w:rPr>
          <w:rFonts w:ascii="Arial" w:cs="Arial" w:eastAsia="Arial" w:hAnsi="Arial"/>
          <w:sz w:val="21"/>
          <w:szCs w:val="21"/>
        </w:rPr>
        <w:t xml:space="preserve">How is a person “saved”? What happens after death? These are among the most consequential theological questions, and the answers diverge sharply.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Path to Salvation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Through faith in Jesus Christ and God’s grace. Catholics: faith + works + sacraments. Protestants: faith alone (sola fide).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Through submission to God, faith, and righteous deeds. The Five Pillars are the framework. God’s mercy and justice determine the outcome on Judgment Day.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Judaism focuses less on “salvation” and more on righteous living (olam hazeh). Observing commandments, good deeds, and pursuing justice.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Heaven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Eternal communion with God. The redeemed enjoy God’s presence forever.</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Jannah (Paradise) — described as gardens of bliss, rivers of honey, milk, and wine; companionship; nearness to God.</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Olam Ha-Ba (World to Come) is affirmed but not elaborately described. The emphasis is on present-life ethics.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Hell</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Eternal separation from God. Catholics add Purgatory (temporary purification). Nature of Hell is debated in modern theology.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Jahannam (Hellfire). Some scholars hold Hell may not be eternal for all Muslim sinners — only for those who committed shirk and died unrepentant.</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Gehinnom: a temporary purification process (up to 12 months), NOT eternal damnation. Only the truly wicked are excluded from the World to Come.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Judgment</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Particular judgment at death + Final Judgment at Christ’s Second Coming. Resurrection of the body.</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Yawm al-Qiyamah (Day of Resurrection). Every soul resurrected and judged. Deeds weighed on scales (mizan).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Annual judgment during Rosh Hashanah/Yom Kippur. A final messianic age is anticipated but details are not elaborated.</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Repentance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Confession and repentance are essential. Catholics: Sacrament of Reconciliation. God’s mercy is boundless for the truly repentant.</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Tawbah (repentance) is direct to God — no intermediary. Sincere repentance erases sins. God is al-Ghafur (The Forgiving).</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Teshuvah (“return”). Central during the Days of Awe. Sins against people require amends with that person before God can forgive.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Unforgivable Sin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Blasphemy against the Holy Spirit (Mark 3:29) — debated in interpretation.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Shirk (associating partners with God) if one dies without repenting (Quran 4:48). All other sins are subject to God’s mercy.</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No formal concept of an unforgivable sin. Repentance is always possible.</w:t>
            </w:r>
          </w:p>
        </w:tc>
      </w:tr>
    </w:tbl>
    <w:p>
      <w:r>
        <w:br w:type="page"/>
      </w:r>
    </w:p>
    <w:p>
      <w:pPr>
        <w:pStyle w:val="Heading1"/>
        <w:spacing w:before="300" w:after="150"/>
      </w:pPr>
      <w:r>
        <w:t xml:space="preserve">7. Core Practices and Rituals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Prayer</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 fixed number; varies by denomination. Sunday worship central. Catholics may pray Liturgy of the Hours (7x daily).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Five obligatory daily prayers (salat) at prescribed times, facing Mecca. Friday congregational prayer (Jumu’ah).</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Three daily prayer services (Shacharit, Mincha, Maariv). Shabbat services are the weekly highlight.</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Fasting</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Varies. Catholics: Lent (40 days). Orthodox: extensive fasting seasons. Protestants: less structured.</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Ramadan: one full lunar month, dawn-to-sunset fast. Also recommended fasts on Mondays, Thursdays, and specific days.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Yom Kippur (25-hour fast, most solemn), Tisha B’Av, and four minor fasts.</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Pilgrimage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Not obligatory. Holy sites: Jerusalem, Rome, Santiago de Compostela, Lourdes.</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Hajj to Mecca: obligatory once in a lifetime for every able Muslim. One of the Five Pillars. Umrah is voluntary.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Historically: Temple pilgrimage 3x yearly. Today: the Western Wall is the holiest accessible site.</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Charity</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Tithing (10%) encouraged. Catholic social teaching: “preferential option for the poor.”</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Zakat: obligatory 2.5% annual tax on wealth (one of the Five Pillars). Sadaqah (voluntary charity) also encouraged.</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Tzedakah (“justice”, not mere charity). Religious obligation, often 10%. Maimonides’ eight levels of giving.</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Dietary Laws</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Few formal restrictions. Catholics: no meat on Lenten Fridays. Most Protestants: none.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Halal: no pork, no alcohol, ritual slaughter (dhabihah). All intoxicants forbidden.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Kashrut (kosher): no pork/shellfish, no mixing meat and dairy, ritual slaughter (shechita). Extremely detailed.</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Day of Rest</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Sunday (commemorating resurrection). Seventh-Day Adventists: Saturday.</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Friday (Jumu’ah) is congregational prayer day, but NOT a full rest day like the Sabbath.</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Shabbat: Friday sunset to Saturday nightfall. Strict rest from 39 categories of creative work.</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Initiation Rite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Baptism (water). In most traditions, performed in infancy or upon profession of faith.</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Shahada (declaration of faith): “There is no god but Allah, and Muhammad is His messenger.”</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Brit milah (circumcision) on the 8th day for males. Bar/Bat Mitzvah at 13/12.</w:t>
            </w:r>
          </w:p>
        </w:tc>
      </w:tr>
    </w:tbl>
    <w:p>
      <w:r>
        <w:br w:type="page"/>
      </w:r>
    </w:p>
    <w:p>
      <w:pPr>
        <w:pStyle w:val="Heading1"/>
        <w:spacing w:before="300" w:after="150"/>
      </w:pPr>
      <w:r>
        <w:t xml:space="preserve">8. Denominations and Internal Diversity</w:t>
      </w:r>
    </w:p>
    <w:p>
      <w:pPr>
        <w:spacing w:after="140" w:line="276"/>
      </w:pPr>
      <w:r>
        <w:rPr>
          <w:rFonts w:ascii="Arial" w:cs="Arial" w:eastAsia="Arial" w:hAnsi="Arial"/>
          <w:sz w:val="21"/>
          <w:szCs w:val="21"/>
        </w:rPr>
        <w:t xml:space="preserve">None of these faiths is monolithic. Each has fractured into diverse branches — sometimes through theology, sometimes through politics, often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Largest Branch</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Roman Catholicism (~1.3 billion): Papal authority, sacraments, Magisterium, Marian devotion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Sunni Islam (~85–90%): Follows Quran, Hadith, community consensus. Four legal schools: Hanafi, Maliki, Shafi’i, Hanbali</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Orthodox Judaism: Strict adherence to halakha (Jewish law). Includes Modern Orthodox and Haredi/Ultra-Orthodox</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Second Branch</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Protestantism (~900 million total): Born from the 16th-century Reformation. Lutherans, Baptists, Methodists, Pentecostals, etc.</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Shia Islam (~10–13%): Believes leadership should have passed through Ali. Subdivisions: Twelvers, Ismailis, Zaidis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Reform/Liberal Judaism: Emphasizes ethical principles over ritual law. Ordains women and LGBTQ+ rabbis. Largest US movement</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Third Branch</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Eastern Orthodoxy (~220 million): Autocephalous churches (Greek, Russian, Serbian). Rich liturgical tradition, icons</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Sufism: Mystical dimension (can be Sunni or Shia). Inner purification, love of God, spiritual practices (dhikr, poetry)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Conservative/Masorti: Middle ground between Orthodox and Reform. Respects halakha but allows historical evolution</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Smaller Groups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Oriental Orthodoxy (~60 million): Coptic, Ethiopian, Armenian, Syriac churches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Ibadi (~0.5%): Neither Sunni nor Shia. Predominant in Oman. Known for moderate theology</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Reconstructionist and Renewal: Smaller movements emphasizing evolving civilization and mysticism</w:t>
            </w:r>
          </w:p>
        </w:tc>
      </w:tr>
    </w:tbl>
    <w:p>
      <w:r>
        <w:br w:type="page"/>
      </w:r>
    </w:p>
    <w:p>
      <w:pPr>
        <w:pStyle w:val="Heading1"/>
        <w:spacing w:before="300" w:after="150"/>
      </w:pPr>
      <w:r>
        <w:t xml:space="preserve">9. Women and Social Law</w:t>
      </w:r>
    </w:p>
    <w:p>
      <w:pPr>
        <w:spacing w:after="140" w:line="276"/>
      </w:pPr>
      <w:r>
        <w:rPr>
          <w:rFonts w:ascii="Arial" w:cs="Arial" w:eastAsia="Arial" w:hAnsi="Arial"/>
          <w:sz w:val="21"/>
          <w:szCs w:val="21"/>
        </w:rPr>
        <w:t xml:space="preserve">The role of women is one of the most debated and evolving areas within all three traditions, with significant variation across denominations, cultures, and historical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Religious Leadership</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Varies widely. Catholics/Orthodox: no female clergy. Many Protestant denominations ordain women as pastors, priests, bishops.</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Mainstream Sunni/Shia: women do not lead mixed-gender prayers. Female scholars (alimat) have always existed. Modern reform movements emerging.</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Reform, Conservative, Reconstructionist: ordain women as rabbis. Orthodox: does not, though new roles exist (Yoetzet Halakha).</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Marriage</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Monogamy. Marriage is a sacrament (Catholic) or covenant (Protestant). Divorce: forbidden (Catholic) to permissible (Protestant).</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Marriage is a civil and sacred contract (nikah). Polygamy (up to 4 wives) permitted under strict conditions; rare and banned in some countries. Divorce permitted.</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Monogamy since Rabbeinu Gershom’s decree (~1000 CE). Marriage is a contract (ketubah). Divorce (get) permitted.</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Dress/Modesty</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Head coverings historically required; still in some Orthodox communities. Most modern denominations relaxed.</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Hijab widely practiced; interpretations range from headscarf to niqab/burka. Modesty also applies to men. Enormous cultural variation.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Orthodox: tzniut (modesty) — covering elbows, knees, collarbone. Married women cover hair. Reform/Conservative: generally not required.</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Inheritance</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No specific religious laws in modern practice.</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Detailed Quranic law: daughters receive half sons’ share; wives and mothers have guaranteed fixed shares. Revolutionary for 7th-century Arabia.</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Biblical law favored sons; rabbinic law developed mechanisms for daughters. Modern practice follows civil law.</w:t>
            </w:r>
          </w:p>
        </w:tc>
      </w:tr>
    </w:tbl>
    <w:p>
      <w:r>
        <w:br w:type="page"/>
      </w:r>
    </w:p>
    <w:p>
      <w:pPr>
        <w:pStyle w:val="Heading1"/>
        <w:spacing w:before="300" w:after="150"/>
      </w:pPr>
      <w:r>
        <w:t xml:space="preserve">10. Global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Factor</w:t>
            </w:r>
          </w:p>
        </w:tc>
        <w:tc>
          <w:tcPr>
            <w:tcW w:type="dxa" w:w="252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Christianity</w:t>
            </w:r>
          </w:p>
        </w:tc>
        <w:tc>
          <w:tcPr>
            <w:tcW w:type="dxa" w:w="252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Islam</w:t>
            </w:r>
          </w:p>
        </w:tc>
        <w:tc>
          <w:tcPr>
            <w:tcW w:type="dxa" w:w="2520"/>
            <w:tcBorders>
              <w:top w:val="single" w:color="E0E0E0" w:sz="1"/>
              <w:left w:val="single" w:color="E0E0E0" w:sz="1"/>
              <w:bottom w:val="single" w:color="E0E0E0" w:sz="1"/>
              <w:right w:val="single" w:color="E0E0E0" w:sz="1"/>
            </w:tcBorders>
            <w:shd w:fill="1A3C6B"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Judaism</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Population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~2.4 billion (31% of world)</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~1.9 billion (25% of world)</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~15–16 million (0.2% of world)</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Largest Populations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USA, Brazil, Mexico, Philippines, Nigeria, DR Congo, Russia</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Indonesia, Pakistan, Bangladesh, India, Egypt, Turkey, Iran, Nigeria</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Israel (~7M), USA (~6M), France, Canada, UK, Argentina</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Growth Trend</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Growing in Sub-Saharan Africa/Asia; declining in Europe/N. America (secularization)</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Fastest-growing major religion. Projected near-equal to Christianity by 2050. High birth rates, young demographics.</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Slow growth. Haredi communities growing rapidly; Reform/secular declining through assimilation.</w:t>
            </w:r>
          </w:p>
        </w:tc>
      </w:tr>
      <w:tr>
        <w:tc>
          <w:tcPr>
            <w:tcW w:type="dxa" w:w="18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Conversion</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Active evangelism is core mission. Gains and loses converts, especially to/from secularism.</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Da’wah (invitation) practiced. Gains many converts globally, particularly in Africa, Europe, Americas.</w:t>
            </w:r>
          </w:p>
        </w:tc>
        <w:tc>
          <w:tcPr>
            <w:tcW w:type="dxa" w:w="252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sz w:val="19"/>
                <w:szCs w:val="19"/>
              </w:rPr>
              <w:t xml:space="preserve">Does not actively proselytize. Conversion possible but requires extended study and commitment.</w:t>
            </w:r>
          </w:p>
        </w:tc>
      </w:tr>
      <w:tr>
        <w:tc>
          <w:tcPr>
            <w:tcW w:type="dxa" w:w="18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Holy Cities</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Jerusalem, Rome (Vatican), Constantinople (Istanbul)</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Mecca, Medina, Jerusalem (Al-Aqsa Mosque)</w:t>
            </w:r>
          </w:p>
        </w:tc>
        <w:tc>
          <w:tcPr>
            <w:tcW w:type="dxa" w:w="252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sz w:val="19"/>
                <w:szCs w:val="19"/>
              </w:rPr>
              <w:t xml:space="preserve">Jerusalem (Temple Mount, Western Wall), Safed, Hebron, Tiberias</w:t>
            </w:r>
          </w:p>
        </w:tc>
      </w:tr>
    </w:tbl>
    <w:p>
      <w:r>
        <w:br w:type="page"/>
      </w:r>
    </w:p>
    <w:p>
      <w:pPr>
        <w:pStyle w:val="Heading1"/>
        <w:spacing w:before="300" w:after="150"/>
      </w:pPr>
      <w:r>
        <w:t xml:space="preserve">11. Historical Relations Between the Faiths</w:t>
      </w:r>
    </w:p>
    <w:p>
      <w:pPr>
        <w:pStyle w:val="Heading2"/>
        <w:spacing w:before="300" w:after="150"/>
      </w:pPr>
      <w:r>
        <w:t xml:space="preserve">11.1 Periods of Coexistence</w:t>
      </w:r>
    </w:p>
    <w:p>
      <w:pPr>
        <w:spacing w:after="140" w:line="276"/>
      </w:pPr>
      <w:r>
        <w:rPr>
          <w:rFonts w:ascii="Arial" w:cs="Arial" w:eastAsia="Arial" w:hAnsi="Arial"/>
          <w:b/>
          <w:bCs/>
          <w:sz w:val="21"/>
          <w:szCs w:val="21"/>
        </w:rPr>
        <w:t xml:space="preserve">Al-Andalus (711–1492 CE): </w:t>
      </w:r>
      <w:r>
        <w:rPr>
          <w:rFonts w:ascii="Arial" w:cs="Arial" w:eastAsia="Arial" w:hAnsi="Arial"/>
          <w:sz w:val="21"/>
          <w:szCs w:val="21"/>
        </w:rPr>
        <w:t xml:space="preserve">Muslim-ruled Spain is often cited as a high point of interfaith intellectual exchange. Jewish scholars like Maimonides flourished under Muslim rule. Arabic-speaking Jews and Christians contributed to science, philosophy, and medicine alongside Muslim scholars. Jewish philosophy was deeply influenced by Islamic thought (Kalam, Falsafa).</w:t>
      </w:r>
    </w:p>
    <w:p>
      <w:pPr>
        <w:spacing w:after="140" w:line="276"/>
      </w:pPr>
      <w:r>
        <w:rPr>
          <w:rFonts w:ascii="Arial" w:cs="Arial" w:eastAsia="Arial" w:hAnsi="Arial"/>
          <w:b/>
          <w:bCs/>
          <w:sz w:val="21"/>
          <w:szCs w:val="21"/>
        </w:rPr>
        <w:t xml:space="preserve">Ottoman Millet System (14th–20th Century): </w:t>
      </w:r>
      <w:r>
        <w:rPr>
          <w:rFonts w:ascii="Arial" w:cs="Arial" w:eastAsia="Arial" w:hAnsi="Arial"/>
          <w:sz w:val="21"/>
          <w:szCs w:val="21"/>
        </w:rPr>
        <w:t xml:space="preserve">The Ottoman Empire organized religious minorities into semi-autonomous “millets.” Jews expelled from Spain in 1492 were welcomed by Sultan Bayezid II. While not equality in the modern sense (non-Muslims paid the jizya tax), it provided a framework for pluralistic governance remarkable for its era.</w:t>
      </w:r>
    </w:p>
    <w:p>
      <w:pPr>
        <w:pStyle w:val="Heading2"/>
        <w:spacing w:before="300" w:after="150"/>
      </w:pPr>
      <w:r>
        <w:t xml:space="preserve">11.2 Periods of Conflict</w:t>
      </w:r>
    </w:p>
    <w:p>
      <w:pPr>
        <w:spacing w:after="140" w:line="276"/>
      </w:pPr>
      <w:r>
        <w:rPr>
          <w:rFonts w:ascii="Arial" w:cs="Arial" w:eastAsia="Arial" w:hAnsi="Arial"/>
          <w:b/>
          <w:bCs/>
          <w:sz w:val="21"/>
          <w:szCs w:val="21"/>
        </w:rPr>
        <w:t xml:space="preserve">The Crusades (1096–1291 CE): </w:t>
      </w:r>
      <w:r>
        <w:rPr>
          <w:rFonts w:ascii="Arial" w:cs="Arial" w:eastAsia="Arial" w:hAnsi="Arial"/>
          <w:sz w:val="21"/>
          <w:szCs w:val="21"/>
        </w:rPr>
        <w:t xml:space="preserve">Two centuries of religious warfare launched by European Christians to reclaim the Holy Land. The First Crusade (1099) included massacres of both Muslim and Jewish inhabitants of Jerusalem. Jewish communities in Europe suffered brutal pogroms along Crusader routes. Saladin’s recapture of Jerusalem (1187) is remembered for his relative mercy.</w:t>
      </w:r>
    </w:p>
    <w:p>
      <w:pPr>
        <w:spacing w:after="140" w:line="276"/>
      </w:pPr>
      <w:r>
        <w:rPr>
          <w:rFonts w:ascii="Arial" w:cs="Arial" w:eastAsia="Arial" w:hAnsi="Arial"/>
          <w:b/>
          <w:bCs/>
          <w:sz w:val="21"/>
          <w:szCs w:val="21"/>
        </w:rPr>
        <w:t xml:space="preserve">Anti-Semitism and the Holocaust: </w:t>
      </w:r>
      <w:r>
        <w:rPr>
          <w:rFonts w:ascii="Arial" w:cs="Arial" w:eastAsia="Arial" w:hAnsi="Arial"/>
          <w:sz w:val="21"/>
          <w:szCs w:val="21"/>
        </w:rPr>
        <w:t xml:space="preserve">Christian anti-Judaism — rooted in theological disputes about deicide and supersessionism — contributed to centuries of persecution culminating in the Holocaust (1939–1945), in which six million Jews were murdered. While Nazi ideology was racial rather than religious, centuries of Christian anti-Semitism created the cultural preconditions.</w:t>
      </w:r>
    </w:p>
    <w:p>
      <w:pPr>
        <w:pStyle w:val="Heading2"/>
        <w:spacing w:before="300" w:after="150"/>
      </w:pPr>
      <w:r>
        <w:t xml:space="preserve">11.3 Modern Interfaith Dialogue</w:t>
      </w:r>
    </w:p>
    <w:p>
      <w:pPr>
        <w:spacing w:after="140" w:line="276"/>
      </w:pPr>
      <w:r>
        <w:rPr>
          <w:rFonts w:ascii="Arial" w:cs="Arial" w:eastAsia="Arial" w:hAnsi="Arial"/>
          <w:b/>
          <w:bCs/>
          <w:sz w:val="21"/>
          <w:szCs w:val="21"/>
        </w:rPr>
        <w:t xml:space="preserve">Nostra Aetate (1965): </w:t>
      </w:r>
      <w:r>
        <w:rPr>
          <w:rFonts w:ascii="Arial" w:cs="Arial" w:eastAsia="Arial" w:hAnsi="Arial"/>
          <w:sz w:val="21"/>
          <w:szCs w:val="21"/>
        </w:rPr>
        <w:t xml:space="preserve">The Catholic Church’s landmark declaration during Vatican II repudiated the idea of collective Jewish guilt for the crucifixion of Jesus and condemned anti-Semitism. This transformed Catholic-Jewish relations.</w:t>
      </w:r>
    </w:p>
    <w:p>
      <w:pPr>
        <w:spacing w:after="140" w:line="276"/>
      </w:pPr>
      <w:r>
        <w:rPr>
          <w:rFonts w:ascii="Arial" w:cs="Arial" w:eastAsia="Arial" w:hAnsi="Arial"/>
          <w:b/>
          <w:bCs/>
          <w:sz w:val="21"/>
          <w:szCs w:val="21"/>
        </w:rPr>
        <w:t xml:space="preserve">A Common Word (2007): </w:t>
      </w:r>
      <w:r>
        <w:rPr>
          <w:rFonts w:ascii="Arial" w:cs="Arial" w:eastAsia="Arial" w:hAnsi="Arial"/>
          <w:sz w:val="21"/>
          <w:szCs w:val="21"/>
        </w:rPr>
        <w:t xml:space="preserve">An open letter signed by 138 Muslim scholars addressed to Christian leaders, emphasizing love of God and love of neighbor as common ground between Islam and Christianity. One of the most significant Muslim-Christian dialogue initiatives.</w:t>
      </w:r>
    </w:p>
    <w:p>
      <w:r>
        <w:br w:type="page"/>
      </w:r>
    </w:p>
    <w:p>
      <w:pPr>
        <w:pStyle w:val="Heading1"/>
        <w:spacing w:before="300" w:after="150"/>
      </w:pPr>
      <w:r>
        <w:t xml:space="preserve">12. Myths vs. Facts: Common Misconceptions</w:t>
      </w:r>
    </w:p>
    <w:p>
      <w:pPr>
        <w:spacing w:after="140" w:line="276"/>
      </w:pPr>
      <w:r>
        <w:rPr>
          <w:rFonts w:ascii="Arial" w:cs="Arial" w:eastAsia="Arial" w:hAnsi="Arial"/>
          <w:sz w:val="21"/>
          <w:szCs w:val="21"/>
        </w:rPr>
        <w:t xml:space="preserve">Popular misconceptions abound about all three faiths. The following tables separate common myths from documented realities, verified against primary sources and scholarly consensus.</w:t>
      </w:r>
    </w:p>
    <w:p>
      <w:pPr>
        <w:pStyle w:val="Heading2"/>
        <w:spacing w:before="300" w:after="150"/>
      </w:pPr>
      <w:r>
        <w:t xml:space="preserve">12.1 General / Interfaith Myths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Topic</w:t>
            </w:r>
          </w:p>
        </w:tc>
        <w:tc>
          <w:tcPr>
            <w:tcW w:type="dxa" w:w="398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Common Myth</w:t>
            </w:r>
          </w:p>
        </w:tc>
        <w:tc>
          <w:tcPr>
            <w:tcW w:type="dxa" w:w="398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Documented Fact</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Same God?</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The three religions worship completely different gods.</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All three trace their worship to the God of Abraham. While they differ on God’s nature (Trinity vs. Tawhid vs. YHWH), theologians generally acknowledge a shared monotheistic root. Arabic-speaking Christians also call God “Allah.”</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Always at War?</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These religions are fundamentally incompatible and have always been at war.</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History shows extended periods of peaceful coexistence and intellectual exchange (Al-Andalus, Ottoman millets, modern interfaith movements). Conflict is driven by politics, resources, and identity as much as theology.</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Violence in Scripture</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Some scriptures promote violence while others are peaceful.</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All three scriptures contain passages that, taken in isolation, can appear violent — and passages of extraordinary mercy. Context, interpretation, and scholarly tradition matter enormously. Mainstream interpretations in all three emphasize justice, mercy, and the sanctity of life.</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Monotheism Origin</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Judaism invented monotheism.</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Judaism is the oldest surviving monotheistic tradition, but scholars debate whether early Israelite religion was strictly monotheistic from the start (some argue it evolved from henotheism). Judaism’s contribution was making ethical monotheism permanent.</w:t>
            </w:r>
          </w:p>
        </w:tc>
      </w:tr>
    </w:tbl>
    <w:p>
      <w:pPr>
        <w:pStyle w:val="Heading2"/>
        <w:spacing w:before="300" w:after="150"/>
      </w:pPr>
      <w:r>
        <w:t xml:space="preserve">12.2 Christianity Myths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Topic</w:t>
            </w:r>
          </w:p>
        </w:tc>
        <w:tc>
          <w:tcPr>
            <w:tcW w:type="dxa" w:w="398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Common Myth</w:t>
            </w:r>
          </w:p>
        </w:tc>
        <w:tc>
          <w:tcPr>
            <w:tcW w:type="dxa" w:w="398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Documented Fact</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Trinity = 3 Gods?</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Christians worship three gods.</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The Trinity is a doctrine of ONE God in three persons. Formalized at Councils of Nicaea (325) and Constantinople (381). It is a sophisticated monotheistic theology, not tritheism.</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December 25</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December 25th is Jesus’s actual birthday.</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The New Testament does not specify Jesus’s birth date. The date was adopted in the 4th century. Scholars debate whether it was chosen to coincide with the Roman Sol Invictus festival or calculated from a March 25 conception date. Eastern Orthodox churches celebrate January 7th.</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Anti-Science?</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Christianity has always opposed science.</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While conflicts occurred (Galileo, evolution), the Catholic Church was a major patron of science. Monks preserved classical knowledge. Gregor Mendel (genetics) was an Augustinian friar. Georges Lemaître, the Catholic priest who first proposed the Big Bang theory, was ordained in 1923.</w:t>
            </w:r>
          </w:p>
        </w:tc>
      </w:tr>
    </w:tbl>
    <w:p>
      <w:pPr>
        <w:pStyle w:val="Heading2"/>
        <w:spacing w:before="300" w:after="150"/>
      </w:pPr>
      <w:r>
        <w:t xml:space="preserve">12.3 Islam Myths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Topic</w:t>
            </w:r>
          </w:p>
        </w:tc>
        <w:tc>
          <w:tcPr>
            <w:tcW w:type="dxa" w:w="398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Common Myth</w:t>
            </w:r>
          </w:p>
        </w:tc>
        <w:tc>
          <w:tcPr>
            <w:tcW w:type="dxa" w:w="398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Documented Fact</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Jihad = Holy War?</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Jihad means “holy war” against non-Muslims.</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Jihad means “struggle” or “striving.” The “greater jihad” is the internal struggle against ego and sin. The “lesser jihad” refers to defensive warfare under strict rules (no civilians, no forced conversion). Mainstream scholarship condemns terrorism.</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Allah ≠ God?</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“Allah” is a different god from Christianity’s and Judaism’s God.</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“Allah” is the Arabic word for “God,” cognate with Hebrew “Eloah” and Aramaic “Alaha.” Arabic-speaking Christians and Jews have used “Allah” for centuries.</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Spread by Sword?</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Islam was spread entirely by the sword.</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The Quran states “there is no compulsion in religion” (2:256). Southeast Asia (the world’s largest Muslim population) was converted almost entirely through trade and Sufi teaching, not conquest.</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Women Oppressed?</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Islam is inherently oppressive to women.</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Early Islamic law (7th century) granted women rights to own property, inherit, seek divorce, and enter contracts — rights Western women often didn’t gain until the 19th–20th centuries. Khadijah, Muhammad’s first wife, was a successful businesswoman and his employer.</w:t>
            </w:r>
          </w:p>
        </w:tc>
      </w:tr>
    </w:tbl>
    <w:p>
      <w:pPr>
        <w:pStyle w:val="Heading2"/>
        <w:spacing w:before="300" w:after="150"/>
      </w:pPr>
      <w:r>
        <w:t xml:space="preserve">12.4 Judaism Myths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single" w:color="E0E0E0" w:sz="1"/>
              <w:left w:val="single" w:color="E0E0E0" w:sz="1"/>
              <w:bottom w:val="single" w:color="E0E0E0" w:sz="1"/>
              <w:right w:val="single" w:color="E0E0E0" w:sz="1"/>
            </w:tcBorders>
            <w:shd w:fill="1B2A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Topic</w:t>
            </w:r>
          </w:p>
        </w:tc>
        <w:tc>
          <w:tcPr>
            <w:tcW w:type="dxa" w:w="3980"/>
            <w:tcBorders>
              <w:top w:val="single" w:color="E0E0E0" w:sz="1"/>
              <w:left w:val="single" w:color="E0E0E0" w:sz="1"/>
              <w:bottom w:val="single" w:color="E0E0E0" w:sz="1"/>
              <w:right w:val="single" w:color="E0E0E0" w:sz="1"/>
            </w:tcBorders>
            <w:shd w:fill="8B1A1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Common Myth</w:t>
            </w:r>
          </w:p>
        </w:tc>
        <w:tc>
          <w:tcPr>
            <w:tcW w:type="dxa" w:w="3980"/>
            <w:tcBorders>
              <w:top w:val="single" w:color="E0E0E0" w:sz="1"/>
              <w:left w:val="single" w:color="E0E0E0" w:sz="1"/>
              <w:bottom w:val="single" w:color="E0E0E0" w:sz="1"/>
              <w:right w:val="single" w:color="E0E0E0" w:sz="1"/>
            </w:tcBorders>
            <w:shd w:fill="1A6B3C"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Documented Fact</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Chosen = Superior?</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Jews believe they are superior to other people.</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“Chosen” in Jewish theology means chosen for responsibility — to bear 613 commandments and serve as a “light unto the nations.” The Talmud teaches that righteous people of all nations share in the World to Come.</w:t>
            </w:r>
          </w:p>
        </w:tc>
      </w:tr>
      <w:tr>
        <w:tc>
          <w:tcPr>
            <w:tcW w:type="dxa" w:w="1400"/>
            <w:tcBorders>
              <w:top w:val="single" w:color="E0E0E0" w:sz="1"/>
              <w:left w:val="single" w:color="E0E0E0" w:sz="1"/>
              <w:bottom w:val="single" w:color="E0E0E0" w:sz="1"/>
              <w:right w:val="single" w:color="E0E0E0" w:sz="1"/>
            </w:tcBorders>
            <w:shd w:fill="F5F5F5" w:val="clear"/>
            <w:tcMar>
              <w:top w:type="dxa" w:w="60"/>
              <w:left w:type="dxa" w:w="100"/>
              <w:bottom w:type="dxa" w:w="60"/>
              <w:right w:type="dxa" w:w="100"/>
            </w:tcMar>
          </w:tcPr>
          <w:p>
            <w:pPr>
              <w:spacing w:after="40"/>
            </w:pPr>
            <w:r>
              <w:rPr>
                <w:rFonts w:ascii="Arial" w:cs="Arial" w:eastAsia="Arial" w:hAnsi="Arial"/>
                <w:b/>
                <w:bCs/>
                <w:sz w:val="19"/>
                <w:szCs w:val="19"/>
              </w:rPr>
              <w:t xml:space="preserve">Control Banks/Media?</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Jews control banks, media, and governments.</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One of the oldest and most dangerous antisemitic conspiracy theories. Rooted in medieval restrictions that channeled some Jews into finance. With 0.2% of world population, the idea of Jewish “control” is statistically absurd. The Protocols of the Elders of Zion is a proven fabrication by the Russian secret police (c. 1903).</w:t>
            </w:r>
          </w:p>
        </w:tc>
      </w:tr>
      <w:tr>
        <w:tc>
          <w:tcPr>
            <w:tcW w:type="dxa" w:w="1400"/>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tcPr>
          <w:p>
            <w:pPr>
              <w:spacing w:after="40"/>
            </w:pPr>
            <w:r>
              <w:rPr>
                <w:rFonts w:ascii="Arial" w:cs="Arial" w:eastAsia="Arial" w:hAnsi="Arial"/>
                <w:b/>
                <w:bCs/>
                <w:sz w:val="19"/>
                <w:szCs w:val="19"/>
              </w:rPr>
              <w:t xml:space="preserve">Legalistic, No Love?</w:t>
            </w:r>
          </w:p>
        </w:tc>
        <w:tc>
          <w:tcPr>
            <w:tcW w:type="dxa" w:w="3980"/>
            <w:tcBorders>
              <w:top w:val="single" w:color="E0E0E0" w:sz="1"/>
              <w:left w:val="single" w:color="E0E0E0" w:sz="1"/>
              <w:bottom w:val="single" w:color="E0E0E0" w:sz="1"/>
              <w:right w:val="single" w:color="E0E0E0" w:sz="1"/>
            </w:tcBorders>
            <w:shd w:fill="FDF2F2" w:val="clear"/>
            <w:tcMar>
              <w:top w:type="dxa" w:w="60"/>
              <w:left w:type="dxa" w:w="100"/>
              <w:bottom w:type="dxa" w:w="60"/>
              <w:right w:type="dxa" w:w="100"/>
            </w:tcMar>
          </w:tcPr>
          <w:p>
            <w:pPr>
              <w:spacing w:after="40"/>
            </w:pPr>
            <w:r>
              <w:rPr>
                <w:rFonts w:ascii="Arial" w:cs="Arial" w:eastAsia="Arial" w:hAnsi="Arial"/>
                <w:sz w:val="19"/>
                <w:szCs w:val="19"/>
              </w:rPr>
              <w:t xml:space="preserve">Judaism is the “old” legalistic religion versus a “graceful” Christianity.</w:t>
            </w:r>
          </w:p>
        </w:tc>
        <w:tc>
          <w:tcPr>
            <w:tcW w:type="dxa" w:w="3980"/>
            <w:tcBorders>
              <w:top w:val="single" w:color="E0E0E0" w:sz="1"/>
              <w:left w:val="single" w:color="E0E0E0" w:sz="1"/>
              <w:bottom w:val="single" w:color="E0E0E0" w:sz="1"/>
              <w:right w:val="single" w:color="E0E0E0" w:sz="1"/>
            </w:tcBorders>
            <w:shd w:fill="F2FBF6" w:val="clear"/>
            <w:tcMar>
              <w:top w:type="dxa" w:w="60"/>
              <w:left w:type="dxa" w:w="100"/>
              <w:bottom w:type="dxa" w:w="60"/>
              <w:right w:type="dxa" w:w="100"/>
            </w:tcMar>
          </w:tcPr>
          <w:p>
            <w:pPr>
              <w:spacing w:after="40"/>
            </w:pPr>
            <w:r>
              <w:rPr>
                <w:rFonts w:ascii="Arial" w:cs="Arial" w:eastAsia="Arial" w:hAnsi="Arial"/>
                <w:sz w:val="19"/>
                <w:szCs w:val="19"/>
              </w:rPr>
              <w:t xml:space="preserve">The characterization of Judaism as loveless is a supersessionist distortion. The Tanakh is filled with divine love, mercy, and compassion. Psalm 103:8: God is “compassionate and gracious, slow to anger, abounding in love.” Rabbinic Judaism deeply emphasizes God’s love.</w:t>
            </w:r>
          </w:p>
        </w:tc>
      </w:tr>
    </w:tbl>
    <w:p>
      <w:r>
        <w:br w:type="page"/>
      </w:r>
    </w:p>
    <w:p>
      <w:pPr>
        <w:pStyle w:val="Heading1"/>
        <w:spacing w:before="300" w:after="150"/>
      </w:pPr>
      <w:r>
        <w:t xml:space="preserve">13. Conclusion</w:t>
      </w:r>
    </w:p>
    <w:p>
      <w:pPr>
        <w:spacing w:after="140" w:line="276"/>
      </w:pPr>
      <w:r>
        <w:rPr>
          <w:rFonts w:ascii="Arial" w:cs="Arial" w:eastAsia="Arial" w:hAnsi="Arial"/>
          <w:sz w:val="21"/>
          <w:szCs w:val="21"/>
        </w:rPr>
        <w:t xml:space="preserve">The three Abrahamic faiths share a common ancestral root in the covenant of Abraham, yet they have developed into profoundly different theological systems over millennia. The key divergences can be summarized across several dimensions:</w:t>
      </w:r>
    </w:p>
    <w:p>
      <w:pPr>
        <w:spacing w:after="140" w:line="276"/>
      </w:pPr>
      <w:r>
        <w:rPr>
          <w:rFonts w:ascii="Arial" w:cs="Arial" w:eastAsia="Arial" w:hAnsi="Arial"/>
          <w:b/>
          <w:bCs/>
          <w:sz w:val="21"/>
          <w:szCs w:val="21"/>
        </w:rPr>
        <w:t xml:space="preserve">God’s Nature: </w:t>
      </w:r>
      <w:r>
        <w:rPr>
          <w:rFonts w:ascii="Arial" w:cs="Arial" w:eastAsia="Arial" w:hAnsi="Arial"/>
          <w:sz w:val="21"/>
          <w:szCs w:val="21"/>
        </w:rPr>
        <w:t xml:space="preserve">Christianity’s Trinitarian monotheism stands unique; Islam and Judaism both insist on strict, indivisible unity, though they express this unity differently.</w:t>
      </w:r>
    </w:p>
    <w:p>
      <w:pPr>
        <w:spacing w:after="140" w:line="276"/>
      </w:pPr>
      <w:r>
        <w:rPr>
          <w:rFonts w:ascii="Arial" w:cs="Arial" w:eastAsia="Arial" w:hAnsi="Arial"/>
          <w:b/>
          <w:bCs/>
          <w:sz w:val="21"/>
          <w:szCs w:val="21"/>
        </w:rPr>
        <w:t xml:space="preserve">Jesus: </w:t>
      </w:r>
      <w:r>
        <w:rPr>
          <w:rFonts w:ascii="Arial" w:cs="Arial" w:eastAsia="Arial" w:hAnsi="Arial"/>
          <w:sz w:val="21"/>
          <w:szCs w:val="21"/>
        </w:rPr>
        <w:t xml:space="preserve">The single most divisive figure. Christianity centers on his divine identity and atoning death. Islam honors him as a prophet but denies his divinity and crucifixion. Judaism does not recognize him as Messiah.</w:t>
      </w:r>
    </w:p>
    <w:p>
      <w:pPr>
        <w:spacing w:after="140" w:line="276"/>
      </w:pPr>
      <w:r>
        <w:rPr>
          <w:rFonts w:ascii="Arial" w:cs="Arial" w:eastAsia="Arial" w:hAnsi="Arial"/>
          <w:b/>
          <w:bCs/>
          <w:sz w:val="21"/>
          <w:szCs w:val="21"/>
        </w:rPr>
        <w:t xml:space="preserve">Human Nature: </w:t>
      </w:r>
      <w:r>
        <w:rPr>
          <w:rFonts w:ascii="Arial" w:cs="Arial" w:eastAsia="Arial" w:hAnsi="Arial"/>
          <w:sz w:val="21"/>
          <w:szCs w:val="21"/>
        </w:rPr>
        <w:t xml:space="preserve">Christianity’s doctrine of original sin contrasts sharply with Islam’s fitrah (innate purity) and Judaism’s dual-inclination model.</w:t>
      </w:r>
    </w:p>
    <w:p>
      <w:pPr>
        <w:spacing w:after="140" w:line="276"/>
      </w:pPr>
      <w:r>
        <w:rPr>
          <w:rFonts w:ascii="Arial" w:cs="Arial" w:eastAsia="Arial" w:hAnsi="Arial"/>
          <w:b/>
          <w:bCs/>
          <w:sz w:val="21"/>
          <w:szCs w:val="21"/>
        </w:rPr>
        <w:t xml:space="preserve">Salvation: </w:t>
      </w:r>
      <w:r>
        <w:rPr>
          <w:rFonts w:ascii="Arial" w:cs="Arial" w:eastAsia="Arial" w:hAnsi="Arial"/>
          <w:sz w:val="21"/>
          <w:szCs w:val="21"/>
        </w:rPr>
        <w:t xml:space="preserve">Christianity emphasizes faith/grace; Islam emphasizes submission and deeds weighed on Judgment Day; Judaism emphasizes righteous living in the present world.</w:t>
      </w:r>
    </w:p>
    <w:p>
      <w:pPr>
        <w:spacing w:after="140" w:line="276"/>
      </w:pPr>
      <w:r>
        <w:rPr>
          <w:rFonts w:ascii="Arial" w:cs="Arial" w:eastAsia="Arial" w:hAnsi="Arial"/>
          <w:b/>
          <w:bCs/>
          <w:sz w:val="21"/>
          <w:szCs w:val="21"/>
        </w:rPr>
        <w:t xml:space="preserve">Afterlife: </w:t>
      </w:r>
      <w:r>
        <w:rPr>
          <w:rFonts w:ascii="Arial" w:cs="Arial" w:eastAsia="Arial" w:hAnsi="Arial"/>
          <w:sz w:val="21"/>
          <w:szCs w:val="21"/>
        </w:rPr>
        <w:t xml:space="preserve">Christianity and Islam provide vivid, detailed afterlife descriptions; Judaism is notably restrained, focusing on this-world ethics.</w:t>
      </w:r>
    </w:p>
    <w:p>
      <w:pPr>
        <w:spacing w:after="140" w:line="276"/>
      </w:pPr>
      <w:r>
        <w:rPr>
          <w:rFonts w:ascii="Arial" w:cs="Arial" w:eastAsia="Arial" w:hAnsi="Arial"/>
          <w:b/>
          <w:bCs/>
          <w:sz w:val="21"/>
          <w:szCs w:val="21"/>
        </w:rPr>
        <w:t xml:space="preserve">Law: </w:t>
      </w:r>
      <w:r>
        <w:rPr>
          <w:rFonts w:ascii="Arial" w:cs="Arial" w:eastAsia="Arial" w:hAnsi="Arial"/>
          <w:sz w:val="21"/>
          <w:szCs w:val="21"/>
        </w:rPr>
        <w:t xml:space="preserve">Judaism is the most law-centered (613 mitzvot). Islam has comprehensive Sharia. Christianity generally replaced Mosaic law with the “law of love.”</w:t>
      </w:r>
    </w:p>
    <w:p>
      <w:pPr>
        <w:spacing w:after="140" w:line="276"/>
      </w:pPr>
      <w:r>
        <w:rPr>
          <w:rFonts w:ascii="Arial" w:cs="Arial" w:eastAsia="Arial" w:hAnsi="Arial"/>
          <w:sz w:val="21"/>
          <w:szCs w:val="21"/>
        </w:rPr>
        <w:t xml:space="preserve">Despite these divergences, the three traditions share foundational commitments to monotheism, ethical conduct, charity, prayer, and the sanctity of human life. Modern interfaith dialogue — from Nostra Aetate to A Common Word — demonstrates that honest engagement with genuine differences, rather than superficial claims of sameness, offers the most productive path toward mutual understanding.</w:t>
      </w:r>
    </w:p>
    <w:p>
      <w:pPr>
        <w:pBdr>
          <w:bottom w:val="single" w:color="B8860B" w:sz="4" w:space="1"/>
        </w:pBdr>
        <w:spacing w:before="200" w:after="200"/>
      </w:pPr>
    </w:p>
    <w:p>
      <w:pPr>
        <w:spacing w:before="400"/>
        <w:jc w:val="center"/>
      </w:pPr>
      <w:r>
        <w:rPr>
          <w:rFonts w:ascii="Georgia" w:cs="Georgia" w:eastAsia="Georgia" w:hAnsi="Georgia"/>
          <w:i/>
          <w:iCs/>
          <w:color w:val="999999"/>
          <w:sz w:val="22"/>
          <w:szCs w:val="22"/>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Abrahamic Faiths — Belief Factors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B8860B"/>
      <w:sz w:val="28"/>
      <w:szCs w:val="28"/>
    </w:rPr>
  </w:style>
  <w:style w:type="paragraph" w:styleId="Heading3">
    <w:name w:val="Heading 3"/>
    <w:basedOn w:val="Normal"/>
    <w:next w:val="Normal"/>
    <w:qFormat/>
    <w:pPr>
      <w:spacing w:before="200" w:after="120"/>
      <w:outlineLvl w:val="2"/>
    </w:pPr>
    <w:rPr>
      <w:rFonts w:ascii="Georgia" w:cs="Georgia" w:eastAsia="Georgia" w:hAnsi="Georgia"/>
      <w:b/>
      <w:bCs/>
      <w:color w:val="8B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2026-03-10T13:27:08.800Z</dcterms:created>
  <dcterms:modified xsi:type="dcterms:W3CDTF">2026-03-10T13:27:08.801Z</dcterms:modified>
</cp:coreProperties>
</file>

<file path=docProps/custom.xml><?xml version="1.0" encoding="utf-8"?>
<Properties xmlns="http://schemas.openxmlformats.org/officeDocument/2006/custom-properties" xmlns:vt="http://schemas.openxmlformats.org/officeDocument/2006/docPropsVTypes"/>
</file>