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800"/>
        <w:jc w:val="center"/>
      </w:pPr>
      <w:r>
        <w:rPr>
          <w:rFonts w:ascii="Georgia" w:cs="Georgia" w:eastAsia="Georgia" w:hAnsi="Georgia"/>
          <w:b/>
          <w:bCs/>
          <w:color w:val="1B2A4A"/>
          <w:sz w:val="36"/>
          <w:szCs w:val="36"/>
        </w:rPr>
        <w:t xml:space="preserve">Chapter 6: Older Gods</w:t>
      </w:r>
    </w:p>
    <w:p>
      <w:pPr>
        <w:spacing w:after="220" w:line="360"/>
      </w:pPr>
      <w:r>
        <w:rPr>
          <w:rFonts w:ascii="Georgia" w:cs="Georgia" w:eastAsia="Georgia" w:hAnsi="Georgia"/>
          <w:sz w:val="24"/>
          <w:szCs w:val="24"/>
        </w:rPr>
        <w:t xml:space="preserve">The first time I came across the Epic of Gilgamesh, I had to put it down and walk around the room.</w:t>
      </w:r>
    </w:p>
    <w:p>
      <w:pPr>
        <w:spacing w:after="220" w:line="360"/>
        <w:ind w:firstLine="480"/>
      </w:pPr>
      <w:r>
        <w:rPr>
          <w:rFonts w:ascii="Georgia" w:cs="Georgia" w:eastAsia="Georgia" w:hAnsi="Georgia"/>
          <w:sz w:val="24"/>
          <w:szCs w:val="24"/>
        </w:rPr>
        <w:t xml:space="preserve">Gilgamesh is a Sumerian poem. Parts of it were scratched into clay tablets around 2100 BCE — a full thousand years before the earliest parts of the Bible were written. It is one of the oldest surviving works of literature in human history. It was buried under the sands of Mesopotamia for millennia before Victorian archaeologists dug it up in the nineteenth century and started translating it.</w:t>
      </w:r>
    </w:p>
    <w:p>
      <w:pPr>
        <w:spacing w:after="220" w:line="360"/>
        <w:ind w:firstLine="480"/>
      </w:pPr>
      <w:r>
        <w:rPr>
          <w:rFonts w:ascii="Georgia" w:cs="Georgia" w:eastAsia="Georgia" w:hAnsi="Georgia"/>
          <w:sz w:val="24"/>
          <w:szCs w:val="24"/>
        </w:rPr>
        <w:t xml:space="preserve">And it contains a flood story.</w:t>
      </w:r>
    </w:p>
    <w:p>
      <w:pPr>
        <w:spacing w:after="220" w:line="360"/>
        <w:ind w:firstLine="480"/>
      </w:pPr>
      <w:r>
        <w:rPr>
          <w:rFonts w:ascii="Georgia" w:cs="Georgia" w:eastAsia="Georgia" w:hAnsi="Georgia"/>
          <w:sz w:val="24"/>
          <w:szCs w:val="24"/>
        </w:rPr>
        <w:t xml:space="preserve">A man named Utnapishtim is warned by a god that a great flood is coming to destroy the world. He builds a boat. He loads it with animals and his family. The flood comes. The waters cover everything. When the waters begin to recede, Utnapishtim sends out a dove. The dove returns — no dry land. He sends a swallow. It returns. He sends a raven. It doesn’t come back. He knows the waters have receded. He makes a sacrifice. The gods smell the offering and are pleased.</w:t>
      </w:r>
    </w:p>
    <w:p>
      <w:pPr>
        <w:spacing w:after="220" w:line="360"/>
        <w:ind w:firstLine="480"/>
      </w:pPr>
      <w:r>
        <w:rPr>
          <w:rFonts w:ascii="Georgia" w:cs="Georgia" w:eastAsia="Georgia" w:hAnsi="Georgia"/>
          <w:sz w:val="24"/>
          <w:szCs w:val="24"/>
        </w:rPr>
        <w:t xml:space="preserve">Read that again.</w:t>
      </w:r>
    </w:p>
    <w:p>
      <w:pPr>
        <w:spacing w:after="220" w:line="360"/>
        <w:ind w:firstLine="480"/>
      </w:pPr>
      <w:r>
        <w:rPr>
          <w:rFonts w:ascii="Georgia" w:cs="Georgia" w:eastAsia="Georgia" w:hAnsi="Georgia"/>
          <w:sz w:val="24"/>
          <w:szCs w:val="24"/>
        </w:rPr>
        <w:t xml:space="preserve">Dove. Raven. Sacrifice. Divine satisfaction.</w:t>
      </w:r>
    </w:p>
    <w:p>
      <w:pPr>
        <w:spacing w:after="220" w:line="360"/>
        <w:ind w:firstLine="480"/>
      </w:pPr>
      <w:r>
        <w:rPr>
          <w:rFonts w:ascii="Georgia" w:cs="Georgia" w:eastAsia="Georgia" w:hAnsi="Georgia"/>
          <w:sz w:val="24"/>
          <w:szCs w:val="24"/>
        </w:rPr>
        <w:t xml:space="preserve">If you grew up in any Abrahamic tradition, you know this story. You know it as Noah’s Ark. God tells Noah to build a boat. Two of every animal. The flood comes. A dove returns with an olive branch. Noah makes a sacrifice.</w:t>
      </w:r>
    </w:p>
    <w:p>
      <w:pPr>
        <w:spacing w:after="220" w:line="360"/>
        <w:ind w:firstLine="480"/>
      </w:pPr>
      <w:r>
        <w:rPr>
          <w:rFonts w:ascii="Georgia" w:cs="Georgia" w:eastAsia="Georgia" w:hAnsi="Georgia"/>
          <w:sz w:val="24"/>
          <w:szCs w:val="24"/>
        </w:rPr>
        <w:t xml:space="preserve">Same story. Same structure. Same details. Different name. Written a thousand years earlier.</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 spent the next several weeks chasing this thread. And the further I pulled, the more unraveled.</w:t>
      </w:r>
    </w:p>
    <w:p>
      <w:pPr>
        <w:spacing w:after="220" w:line="360"/>
        <w:ind w:firstLine="480"/>
      </w:pPr>
      <w:r>
        <w:rPr>
          <w:rFonts w:ascii="Georgia" w:cs="Georgia" w:eastAsia="Georgia" w:hAnsi="Georgia"/>
          <w:sz w:val="24"/>
          <w:szCs w:val="24"/>
        </w:rPr>
        <w:t xml:space="preserve">The flood wasn’t the only borrowed story. It wasn’t even the most important one.</w:t>
      </w:r>
    </w:p>
    <w:p>
      <w:pPr>
        <w:spacing w:after="220" w:line="360"/>
        <w:ind w:firstLine="480"/>
      </w:pPr>
      <w:r>
        <w:rPr>
          <w:rFonts w:ascii="Georgia" w:cs="Georgia" w:eastAsia="Georgia" w:hAnsi="Georgia"/>
          <w:sz w:val="24"/>
          <w:szCs w:val="24"/>
        </w:rPr>
        <w:t xml:space="preserve">Take the story of Moses as an infant. His mother, fearing for his life, places him in a basket of rushes, waterproofs it with pitch, and sets it in a river. He’s found by royalty and raised as a prince.</w:t>
      </w:r>
    </w:p>
    <w:p>
      <w:pPr>
        <w:spacing w:after="220" w:line="360"/>
        <w:ind w:firstLine="480"/>
      </w:pPr>
      <w:r>
        <w:rPr>
          <w:rFonts w:ascii="Georgia" w:cs="Georgia" w:eastAsia="Georgia" w:hAnsi="Georgia"/>
          <w:sz w:val="24"/>
          <w:szCs w:val="24"/>
        </w:rPr>
        <w:t xml:space="preserve">Now take the legend of Sargon of Akkad. Sargon was a Mesopotamian king who lived around 2300 BCE — roughly seven hundred years before Moses. According to the legend inscribed on a tablet now in the British Museum, Sargon’s mother “set me in a basket of rushes, with bitumen she sealed my lid. She cast me into the river.” He was found by a water-drawer, raised, and became a great king.</w:t>
      </w:r>
    </w:p>
    <w:p>
      <w:pPr>
        <w:spacing w:after="220" w:line="360"/>
        <w:ind w:firstLine="480"/>
      </w:pPr>
      <w:r>
        <w:rPr>
          <w:rFonts w:ascii="Georgia" w:cs="Georgia" w:eastAsia="Georgia" w:hAnsi="Georgia"/>
          <w:sz w:val="24"/>
          <w:szCs w:val="24"/>
        </w:rPr>
        <w:t xml:space="preserve">Basket. River. Rushes. Sealed with pitch. Found by someone of higher status. Two stories. Same structure. Same specific details. One predates the other by seven centuries.</w:t>
      </w:r>
    </w:p>
    <w:p>
      <w:pPr>
        <w:spacing w:after="220" w:line="360"/>
        <w:ind w:firstLine="480"/>
      </w:pPr>
      <w:r>
        <w:rPr>
          <w:rFonts w:ascii="Georgia" w:cs="Georgia" w:eastAsia="Georgia" w:hAnsi="Georgia"/>
          <w:sz w:val="24"/>
          <w:szCs w:val="24"/>
        </w:rPr>
        <w:t xml:space="preserve">Coincidence? Possibly. Once.</w:t>
      </w:r>
    </w:p>
    <w:p>
      <w:pPr>
        <w:spacing w:after="220" w:line="360"/>
        <w:ind w:firstLine="480"/>
      </w:pPr>
      <w:r>
        <w:rPr>
          <w:rFonts w:ascii="Georgia" w:cs="Georgia" w:eastAsia="Georgia" w:hAnsi="Georgia"/>
          <w:sz w:val="24"/>
          <w:szCs w:val="24"/>
        </w:rPr>
        <w:t xml:space="preserve">But this kept happening.</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The creation accounts in Genesis bear striking resemblances to the Enuma Elish, the Babylonian creation epic dated to around 1100 BCE. Both begin with primordial waters. Both describe a separation of the waters to form sky and earth. Both describe the creation of humans from divine material to serve the gods. Both end with the creator resting.</w:t>
      </w:r>
    </w:p>
    <w:p>
      <w:pPr>
        <w:spacing w:after="220" w:line="360"/>
        <w:ind w:firstLine="480"/>
      </w:pPr>
      <w:r>
        <w:rPr>
          <w:rFonts w:ascii="Georgia" w:cs="Georgia" w:eastAsia="Georgia" w:hAnsi="Georgia"/>
          <w:sz w:val="24"/>
          <w:szCs w:val="24"/>
        </w:rPr>
        <w:t xml:space="preserve">The Ten Commandments — the moral bedrock of the Judeo-Christian tradition — share substantial overlap with the Code of Hammurabi, a Babylonian legal code carved into a black stone pillar around 1754 BCE. Don’t murder. Don’t steal. Don’t bear false witness. The Code of Hammurabi predates the Torah by centuries.</w:t>
      </w:r>
    </w:p>
    <w:p>
      <w:pPr>
        <w:spacing w:after="220" w:line="360"/>
        <w:ind w:firstLine="480"/>
      </w:pPr>
      <w:r>
        <w:rPr>
          <w:rFonts w:ascii="Georgia" w:cs="Georgia" w:eastAsia="Georgia" w:hAnsi="Georgia"/>
          <w:sz w:val="24"/>
          <w:szCs w:val="24"/>
        </w:rPr>
        <w:t xml:space="preserve">The concept of a dying and rising god — the narrative template at the heart of Christianity — existed across the ancient Mediterranean long before Jesus was born. Osiris in Egypt: killed by his brother, dismembered, partially reassembled by his wife Isis, transformed into ruler of the underworld. Tammuz in Mesopotamia: dies and descends to the underworld, mourned by his lover Ishtar. Adonis in Greece: killed, mourned, and associated with annual renewal. Attis in Phrygia: dies and is associated with resurrection and the return of spring. Dionysus: in one tradition, torn apart as a child, reconstituted, reborn through a mortal woman.</w:t>
      </w:r>
    </w:p>
    <w:p>
      <w:pPr>
        <w:spacing w:after="220" w:line="360"/>
        <w:ind w:firstLine="480"/>
      </w:pPr>
      <w:r>
        <w:rPr>
          <w:rFonts w:ascii="Georgia" w:cs="Georgia" w:eastAsia="Georgia" w:hAnsi="Georgia"/>
          <w:sz w:val="24"/>
          <w:szCs w:val="24"/>
        </w:rPr>
        <w:t xml:space="preserve">Now, I need to be fair here. The parallels are not as clean as some internet atheists claim. These myths differ enormously in their details. Osiris doesn’t physically rise from the dead the way Jesus supposedly does — he becomes king of the underworld, which is a different concept. Mithras is “born from a rock,” which is not exactly a virgin birth in any meaningful sense. And several of these dying-god traditions only appear in written form after Christianity, which means influence could have gone the other direction.</w:t>
      </w:r>
    </w:p>
    <w:p>
      <w:pPr>
        <w:spacing w:after="220" w:line="360"/>
        <w:ind w:firstLine="480"/>
      </w:pPr>
      <w:r>
        <w:rPr>
          <w:rFonts w:ascii="Georgia" w:cs="Georgia" w:eastAsia="Georgia" w:hAnsi="Georgia"/>
          <w:sz w:val="24"/>
          <w:szCs w:val="24"/>
        </w:rPr>
        <w:t xml:space="preserve">But here’s what’s undeniable: the idea of a divine or semi-divine being who dies and returns to life was a well-established category in the ancient Mediterranean world centuries before Jesus lived. The template existed. The cultural expectation existed. The story pattern was in the air.</w:t>
      </w:r>
    </w:p>
    <w:p>
      <w:pPr>
        <w:spacing w:after="220" w:line="360"/>
        <w:ind w:firstLine="480"/>
      </w:pPr>
      <w:r>
        <w:rPr>
          <w:rFonts w:ascii="Georgia" w:cs="Georgia" w:eastAsia="Georgia" w:hAnsi="Georgia"/>
          <w:sz w:val="24"/>
          <w:szCs w:val="24"/>
        </w:rPr>
        <w:t xml:space="preserve">And the early Christians knew it.</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This is the part that really got me.</w:t>
      </w:r>
    </w:p>
    <w:p>
      <w:pPr>
        <w:spacing w:after="220" w:line="360"/>
        <w:ind w:firstLine="480"/>
      </w:pPr>
      <w:r>
        <w:rPr>
          <w:rFonts w:ascii="Georgia" w:cs="Georgia" w:eastAsia="Georgia" w:hAnsi="Georgia"/>
          <w:sz w:val="24"/>
          <w:szCs w:val="24"/>
        </w:rPr>
        <w:t xml:space="preserve">The early Church Fathers — the theologians who built Christianity in its first few centuries — were aware of these parallels. They couldn’t ignore them. The similarities between Jesus and earlier dying-rising gods were obvious enough that pagan critics like Celsus threw them in Christians’ faces.</w:t>
      </w:r>
    </w:p>
    <w:p>
      <w:pPr>
        <w:spacing w:after="220" w:line="360"/>
        <w:ind w:firstLine="480"/>
      </w:pPr>
      <w:r>
        <w:rPr>
          <w:rFonts w:ascii="Georgia" w:cs="Georgia" w:eastAsia="Georgia" w:hAnsi="Georgia"/>
          <w:sz w:val="24"/>
          <w:szCs w:val="24"/>
        </w:rPr>
        <w:t xml:space="preserve">So how did the Church Fathers respond?</w:t>
      </w:r>
    </w:p>
    <w:p>
      <w:pPr>
        <w:spacing w:after="220" w:line="360"/>
        <w:ind w:firstLine="480"/>
      </w:pPr>
      <w:r>
        <w:rPr>
          <w:rFonts w:ascii="Georgia" w:cs="Georgia" w:eastAsia="Georgia" w:hAnsi="Georgia"/>
          <w:sz w:val="24"/>
          <w:szCs w:val="24"/>
        </w:rPr>
        <w:t xml:space="preserve">Justin Martyr, writing in the second century, addressed it head-on. And his explanation was extraordinary. He said that when Christians claim Jesus was born of a virgin, was crucified, died, and rose again, “we propound nothing new or different from what you believe regarding those whom you call Sons of Zeus.” He listed the parallels himself — Dionysus, Hercules, Asclepius.</w:t>
      </w:r>
    </w:p>
    <w:p>
      <w:pPr>
        <w:spacing w:after="220" w:line="360"/>
        <w:ind w:firstLine="480"/>
      </w:pPr>
      <w:r>
        <w:rPr>
          <w:rFonts w:ascii="Georgia" w:cs="Georgia" w:eastAsia="Georgia" w:hAnsi="Georgia"/>
          <w:sz w:val="24"/>
          <w:szCs w:val="24"/>
        </w:rPr>
        <w:t xml:space="preserve">And then he explained why: the devil did it.</w:t>
      </w:r>
    </w:p>
    <w:p>
      <w:pPr>
        <w:spacing w:after="220" w:line="360"/>
        <w:ind w:firstLine="480"/>
      </w:pPr>
      <w:r>
        <w:rPr>
          <w:rFonts w:ascii="Georgia" w:cs="Georgia" w:eastAsia="Georgia" w:hAnsi="Georgia"/>
          <w:sz w:val="24"/>
          <w:szCs w:val="24"/>
        </w:rPr>
        <w:t xml:space="preserve">I’m not paraphrasing. That was the actual theological argument. Satan, knowing that Jesus would come, planted counterfeit versions of the story in advance to confuse people. The earlier myths were preemptive fakes. The devil’s disinformation campaign.</w:t>
      </w:r>
    </w:p>
    <w:p>
      <w:pPr>
        <w:spacing w:after="220" w:line="360"/>
        <w:ind w:firstLine="480"/>
      </w:pPr>
      <w:r>
        <w:rPr>
          <w:rFonts w:ascii="Georgia" w:cs="Georgia" w:eastAsia="Georgia" w:hAnsi="Georgia"/>
          <w:sz w:val="24"/>
          <w:szCs w:val="24"/>
        </w:rPr>
        <w:t xml:space="preserve">Tertullian made the same argument. The similarity isn’t because the Christians copied from the pagans. It’s because the devil copied from the future and planted the evidence in the past.</w:t>
      </w:r>
    </w:p>
    <w:p>
      <w:pPr>
        <w:spacing w:after="220" w:line="360"/>
        <w:ind w:firstLine="480"/>
      </w:pPr>
      <w:r>
        <w:rPr>
          <w:rFonts w:ascii="Georgia" w:cs="Georgia" w:eastAsia="Georgia" w:hAnsi="Georgia"/>
          <w:sz w:val="24"/>
          <w:szCs w:val="24"/>
        </w:rPr>
        <w:t xml:space="preserve">Think about what that claim actually is. Think about the intellectual architecture. Your story looks exactly like older stories — and your explanation is that the devil traveled backward in time to plant decoys. This is not theology. This is conspiracy thinking. The same structure as every conspiracy theory in history: the evidence against my belief is itself proof of the conspiracy that makes my belief necessary.</w:t>
      </w:r>
    </w:p>
    <w:p>
      <w:pPr>
        <w:spacing w:after="220" w:line="360"/>
        <w:ind w:firstLine="480"/>
      </w:pPr>
      <w:r>
        <w:rPr>
          <w:rFonts w:ascii="Georgia" w:cs="Georgia" w:eastAsia="Georgia" w:hAnsi="Georgia"/>
          <w:sz w:val="24"/>
          <w:szCs w:val="24"/>
        </w:rPr>
        <w:t xml:space="preserve">If someone told you that their business plan looked like a Ponzi scheme because criminals had preemptively created Ponzi schemes to discredit their legitimate business, you’d back away slowly. But when a Church Father says the devil planted earlier dying-god myths to discredit Jesus, we call it theology and study it in universities.</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 want to be careful about what I’m claiming and what I’m not.</w:t>
      </w:r>
    </w:p>
    <w:p>
      <w:pPr>
        <w:spacing w:after="220" w:line="360"/>
        <w:ind w:firstLine="480"/>
      </w:pPr>
      <w:r>
        <w:rPr>
          <w:rFonts w:ascii="Georgia" w:cs="Georgia" w:eastAsia="Georgia" w:hAnsi="Georgia"/>
          <w:sz w:val="24"/>
          <w:szCs w:val="24"/>
        </w:rPr>
        <w:t xml:space="preserve">I am not claiming that Christianity was directly, mechanically copied from any single pagan myth. The evidence doesn’t support that simple a narrative. Jesus’s story has deep roots in Jewish messianic expectation, in Old Testament prophecy, in the specific political and cultural context of first-century Palestine. It’s not a photocopy of Osiris.</w:t>
      </w:r>
    </w:p>
    <w:p>
      <w:pPr>
        <w:spacing w:after="220" w:line="360"/>
        <w:ind w:firstLine="480"/>
      </w:pPr>
      <w:r>
        <w:rPr>
          <w:rFonts w:ascii="Georgia" w:cs="Georgia" w:eastAsia="Georgia" w:hAnsi="Georgia"/>
          <w:sz w:val="24"/>
          <w:szCs w:val="24"/>
        </w:rPr>
        <w:t xml:space="preserve">What I am claiming is this: the building blocks of the Jesus story — virgin birth, miraculous powers, death and resurrection, divine parentage — were not invented by Christianity. They were pre-existing cultural categories, available in the narrative toolbox of the ancient Mediterranean world. When the early Christians built the story of Jesus, they used tools that were already lying around. Consciously or unconsciously, deliberately or organically, the story of Jesus was assembled from parts that other cultures had already been using for centuries.</w:t>
      </w:r>
    </w:p>
    <w:p>
      <w:pPr>
        <w:spacing w:after="220" w:line="360"/>
        <w:ind w:firstLine="480"/>
      </w:pPr>
      <w:r>
        <w:rPr>
          <w:rFonts w:ascii="Georgia" w:cs="Georgia" w:eastAsia="Georgia" w:hAnsi="Georgia"/>
          <w:sz w:val="24"/>
          <w:szCs w:val="24"/>
        </w:rPr>
        <w:t xml:space="preserve">This doesn’t mean Jesus didn’t exist. He almost certainly did. But it means that the supernatural story built around the historical man follows patterns that humans had been applying to their heroes and their gods for a very long time. The virgin birth wasn’t new. The dying and rising wasn’t new. The divine son wasn’t new.</w:t>
      </w:r>
    </w:p>
    <w:p>
      <w:pPr>
        <w:spacing w:after="220" w:line="360"/>
        <w:ind w:firstLine="480"/>
      </w:pPr>
      <w:r>
        <w:rPr>
          <w:rFonts w:ascii="Georgia" w:cs="Georgia" w:eastAsia="Georgia" w:hAnsi="Georgia"/>
          <w:sz w:val="24"/>
          <w:szCs w:val="24"/>
        </w:rPr>
        <w:t xml:space="preserve">What was new was the community that formed around this particular version of the story — and the empire that eventually adopted it as state religion, giving it the political power to outlast every competitor.</w:t>
      </w:r>
    </w:p>
    <w:p>
      <w:pPr>
        <w:spacing w:after="220" w:line="360"/>
        <w:ind w:firstLine="480"/>
      </w:pPr>
      <w:r>
        <w:rPr>
          <w:rFonts w:ascii="Georgia" w:cs="Georgia" w:eastAsia="Georgia" w:hAnsi="Georgia"/>
          <w:sz w:val="24"/>
          <w:szCs w:val="24"/>
        </w:rPr>
        <w:t xml:space="preserve">Christianity didn’t win because its story was true. It won because its story was familiar enough to assimilate and its institution was powerful enough to eliminate the competition.</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There’s a word for what I was experiencing at this point in my research, and it’s not one I expected.</w:t>
      </w:r>
    </w:p>
    <w:p>
      <w:pPr>
        <w:spacing w:after="220" w:line="360"/>
        <w:ind w:firstLine="480"/>
      </w:pPr>
      <w:r>
        <w:rPr>
          <w:rFonts w:ascii="Georgia" w:cs="Georgia" w:eastAsia="Georgia" w:hAnsi="Georgia"/>
          <w:sz w:val="24"/>
          <w:szCs w:val="24"/>
        </w:rPr>
        <w:t xml:space="preserve">Grief.</w:t>
      </w:r>
    </w:p>
    <w:p>
      <w:pPr>
        <w:spacing w:after="220" w:line="360"/>
        <w:ind w:firstLine="480"/>
      </w:pPr>
      <w:r>
        <w:rPr>
          <w:rFonts w:ascii="Georgia" w:cs="Georgia" w:eastAsia="Georgia" w:hAnsi="Georgia"/>
          <w:sz w:val="24"/>
          <w:szCs w:val="24"/>
        </w:rPr>
        <w:t xml:space="preserve">Not for my own faith — I’d never had one. But for the idea that this might all be true. For the door that was closing. I had started this process genuinely hoping to find something extraordinary. Some piece of evidence, some uncanny detail, some quality of these texts that would make me say: this is different from every other human story. This really could be divine.</w:t>
      </w:r>
    </w:p>
    <w:p>
      <w:pPr>
        <w:spacing w:after="220" w:line="360"/>
        <w:ind w:firstLine="480"/>
      </w:pPr>
      <w:r>
        <w:rPr>
          <w:rFonts w:ascii="Georgia" w:cs="Georgia" w:eastAsia="Georgia" w:hAnsi="Georgia"/>
          <w:sz w:val="24"/>
          <w:szCs w:val="24"/>
        </w:rPr>
        <w:t xml:space="preserve">Instead I found borrowed flood myths, recycled hero patterns, creation stories echoed from Babylon, and Church Fathers who explained away the evidence by blaming it on the devil.</w:t>
      </w:r>
    </w:p>
    <w:p>
      <w:pPr>
        <w:spacing w:after="220" w:line="360"/>
        <w:ind w:firstLine="480"/>
      </w:pPr>
      <w:r>
        <w:rPr>
          <w:rFonts w:ascii="Georgia" w:cs="Georgia" w:eastAsia="Georgia" w:hAnsi="Georgia"/>
          <w:sz w:val="24"/>
          <w:szCs w:val="24"/>
        </w:rPr>
        <w:t xml:space="preserve">Human stories. All the way down.</w:t>
      </w:r>
    </w:p>
    <w:p>
      <w:pPr>
        <w:spacing w:after="220" w:line="360"/>
        <w:ind w:firstLine="480"/>
      </w:pPr>
      <w:r>
        <w:rPr>
          <w:rFonts w:ascii="Georgia" w:cs="Georgia" w:eastAsia="Georgia" w:hAnsi="Georgia"/>
          <w:sz w:val="24"/>
          <w:szCs w:val="24"/>
        </w:rPr>
        <w:t xml:space="preserve">Beautiful ones. Powerful ones. Stories that built civilizations and comforted billions. But human.</w:t>
      </w:r>
    </w:p>
    <w:p>
      <w:pPr>
        <w:spacing w:after="220" w:line="360"/>
        <w:ind w:firstLine="480"/>
      </w:pPr>
      <w:r>
        <w:rPr>
          <w:rFonts w:ascii="Georgia" w:cs="Georgia" w:eastAsia="Georgia" w:hAnsi="Georgia"/>
          <w:sz w:val="24"/>
          <w:szCs w:val="24"/>
        </w:rPr>
        <w:t xml:space="preserve">And if the stories are human, then the next question is the most important one in this entire book:</w:t>
      </w:r>
    </w:p>
    <w:p>
      <w:pPr>
        <w:spacing w:after="220" w:line="360"/>
        <w:ind w:firstLine="480"/>
      </w:pPr>
      <w:r>
        <w:rPr>
          <w:rFonts w:ascii="Georgia" w:cs="Georgia" w:eastAsia="Georgia" w:hAnsi="Georgia"/>
          <w:b/>
          <w:bCs/>
          <w:sz w:val="24"/>
          <w:szCs w:val="24"/>
        </w:rPr>
        <w:t xml:space="preserve">Why do we believe them?</w:t>
      </w:r>
    </w:p>
    <w:p>
      <w:pPr>
        <w:spacing w:after="220" w:line="360"/>
        <w:ind w:firstLine="480"/>
      </w:pPr>
      <w:r>
        <w:rPr>
          <w:rFonts w:ascii="Georgia" w:cs="Georgia" w:eastAsia="Georgia" w:hAnsi="Georgia"/>
          <w:sz w:val="24"/>
          <w:szCs w:val="24"/>
        </w:rPr>
        <w:t xml:space="preserve">Not why should we. Why do we. What is it about the human mind that makes us so ready, so eager, so neurologically predisposed to believe in gods that we’ve done it in every culture, on every continent, for fifty thousand years?</w:t>
      </w:r>
    </w:p>
    <w:p>
      <w:pPr>
        <w:spacing w:after="220" w:line="360"/>
        <w:ind w:firstLine="480"/>
      </w:pPr>
      <w:r>
        <w:rPr>
          <w:rFonts w:ascii="Georgia" w:cs="Georgia" w:eastAsia="Georgia" w:hAnsi="Georgia"/>
          <w:sz w:val="24"/>
          <w:szCs w:val="24"/>
        </w:rPr>
        <w:t xml:space="preserve">The answer, it turns out, is in our skulls.</w:t>
      </w:r>
    </w:p>
    <w:p>
      <w:r>
        <w:br w:type="page"/>
      </w:r>
    </w:p>
    <w:p>
      <w:pPr>
        <w:spacing w:before="2000" w:after="800"/>
        <w:jc w:val="center"/>
      </w:pPr>
      <w:r>
        <w:rPr>
          <w:rFonts w:ascii="Georgia" w:cs="Georgia" w:eastAsia="Georgia" w:hAnsi="Georgia"/>
          <w:b/>
          <w:bCs/>
          <w:color w:val="1B2A4A"/>
          <w:sz w:val="36"/>
          <w:szCs w:val="36"/>
        </w:rPr>
        <w:t xml:space="preserve">Chapter 7: The God-Shaped Hole</w:t>
      </w:r>
    </w:p>
    <w:p>
      <w:pPr>
        <w:spacing w:after="220" w:line="360"/>
      </w:pPr>
      <w:r>
        <w:rPr>
          <w:rFonts w:ascii="Georgia" w:cs="Georgia" w:eastAsia="Georgia" w:hAnsi="Georgia"/>
          <w:sz w:val="24"/>
          <w:szCs w:val="24"/>
        </w:rPr>
        <w:t xml:space="preserve">There’s a famous line, usually misattributed to Blaise Pascal, about a “God-shaped hole” in the human heart. The idea is that we all have a void inside us that only God can fill. Believers use it as evidence that God is real — why else would we have this emptiness?</w:t>
      </w:r>
    </w:p>
    <w:p>
      <w:pPr>
        <w:spacing w:after="220" w:line="360"/>
        <w:ind w:firstLine="480"/>
      </w:pPr>
      <w:r>
        <w:rPr>
          <w:rFonts w:ascii="Georgia" w:cs="Georgia" w:eastAsia="Georgia" w:hAnsi="Georgia"/>
          <w:sz w:val="24"/>
          <w:szCs w:val="24"/>
        </w:rPr>
        <w:t xml:space="preserve">But what if the causality runs the other direction?</w:t>
      </w:r>
    </w:p>
    <w:p>
      <w:pPr>
        <w:spacing w:after="220" w:line="360"/>
        <w:ind w:firstLine="480"/>
      </w:pPr>
      <w:r>
        <w:rPr>
          <w:rFonts w:ascii="Georgia" w:cs="Georgia" w:eastAsia="Georgia" w:hAnsi="Georgia"/>
          <w:sz w:val="24"/>
          <w:szCs w:val="24"/>
        </w:rPr>
        <w:t xml:space="preserve">What if we don’t have a God-shaped hole that proves God exists? What if we have a brain-shaped god that proves our brains are wired to invent one?</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In the last thirty years, cognitive science has begun to answer a question that philosophy debated for millennia: why do humans believe in gods? Not whether gods exist — science can’t answer that. But why, across every culture and every era, human beings invent supernatural agents, build rituals around them, and organize their societies according to rules they attribute to invisible beings.</w:t>
      </w:r>
    </w:p>
    <w:p>
      <w:pPr>
        <w:spacing w:after="220" w:line="360"/>
        <w:ind w:firstLine="480"/>
      </w:pPr>
      <w:r>
        <w:rPr>
          <w:rFonts w:ascii="Georgia" w:cs="Georgia" w:eastAsia="Georgia" w:hAnsi="Georgia"/>
          <w:sz w:val="24"/>
          <w:szCs w:val="24"/>
        </w:rPr>
        <w:t xml:space="preserve">The answer is not what most people expect. We don’t believe because we’re stupid. We don’t believe because we haven’t been educated. We believe because the architecture of the human brain makes it almost impossible not to.</w:t>
      </w:r>
    </w:p>
    <w:p>
      <w:pPr>
        <w:spacing w:after="220" w:line="360"/>
        <w:ind w:firstLine="480"/>
      </w:pPr>
      <w:r>
        <w:rPr>
          <w:rFonts w:ascii="Georgia" w:cs="Georgia" w:eastAsia="Georgia" w:hAnsi="Georgia"/>
          <w:sz w:val="24"/>
          <w:szCs w:val="24"/>
        </w:rPr>
        <w:t xml:space="preserve">There are at least five cognitive mechanisms involved. None of them were designed for religion. All of them, working together, produce it.</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The first is called the Hyperactive Agency Detection Device. HADD. It’s the ugliest acronym in cognitive science, but it might be the most important idea in understanding religion.</w:t>
      </w:r>
    </w:p>
    <w:p>
      <w:pPr>
        <w:spacing w:after="220" w:line="360"/>
        <w:ind w:firstLine="480"/>
      </w:pPr>
      <w:r>
        <w:rPr>
          <w:rFonts w:ascii="Georgia" w:cs="Georgia" w:eastAsia="Georgia" w:hAnsi="Georgia"/>
          <w:sz w:val="24"/>
          <w:szCs w:val="24"/>
        </w:rPr>
        <w:t xml:space="preserve">Here’s how it works. You’re walking through a forest fifty thousand years ago. You hear a rustling in the bushes. Your brain has a split second to make a decision: is that the wind, or is that a predator?</w:t>
      </w:r>
    </w:p>
    <w:p>
      <w:pPr>
        <w:spacing w:after="220" w:line="360"/>
        <w:ind w:firstLine="480"/>
      </w:pPr>
      <w:r>
        <w:rPr>
          <w:rFonts w:ascii="Georgia" w:cs="Georgia" w:eastAsia="Georgia" w:hAnsi="Georgia"/>
          <w:sz w:val="24"/>
          <w:szCs w:val="24"/>
        </w:rPr>
        <w:t xml:space="preserve">If you assume it’s a predator and you’re wrong, you’ve wasted a few calories running away from nothing. If you assume it’s the wind and you’re wrong, you’re dead.</w:t>
      </w:r>
    </w:p>
    <w:p>
      <w:pPr>
        <w:spacing w:after="220" w:line="360"/>
        <w:ind w:firstLine="480"/>
      </w:pPr>
      <w:r>
        <w:rPr>
          <w:rFonts w:ascii="Georgia" w:cs="Georgia" w:eastAsia="Georgia" w:hAnsi="Georgia"/>
          <w:sz w:val="24"/>
          <w:szCs w:val="24"/>
        </w:rPr>
        <w:t xml:space="preserve">Natural selection solved this problem by making us biased. Our brains default to “something is there” even when nothing is. We detect agents — intentional beings with plans and purposes — everywhere, including where they don’t exist. We see faces in clouds. We hear voices in white noise. We feel watched in empty rooms.</w:t>
      </w:r>
    </w:p>
    <w:p>
      <w:pPr>
        <w:spacing w:after="220" w:line="360"/>
        <w:ind w:firstLine="480"/>
      </w:pPr>
      <w:r>
        <w:rPr>
          <w:rFonts w:ascii="Georgia" w:cs="Georgia" w:eastAsia="Georgia" w:hAnsi="Georgia"/>
          <w:sz w:val="24"/>
          <w:szCs w:val="24"/>
        </w:rPr>
        <w:t xml:space="preserve">This bias kept our ancestors alive. A brain that occasionally runs from a bush that’s just the wind survives better than a brain that occasionally ignores a bush that hides a lion. The cost of a false positive (running from nothing) is tiny. The cost of a false negative (ignoring a predator) is fatal.</w:t>
      </w:r>
    </w:p>
    <w:p>
      <w:pPr>
        <w:spacing w:after="220" w:line="360"/>
        <w:ind w:firstLine="480"/>
      </w:pPr>
      <w:r>
        <w:rPr>
          <w:rFonts w:ascii="Georgia" w:cs="Georgia" w:eastAsia="Georgia" w:hAnsi="Georgia"/>
          <w:sz w:val="24"/>
          <w:szCs w:val="24"/>
        </w:rPr>
        <w:t xml:space="preserve">But the same mechanism that makes us see lions in bushes also makes us see gods in the universe. An earthquake happens and we ask: who did this? A child dies and we ask: why did this happen to us? A storm destroys a village and we look for the angry agent behind it. Not what caused it. Who caused it. Because our brains are wired to assume that everything that happens is caused by someone with intentions.</w:t>
      </w:r>
    </w:p>
    <w:p>
      <w:pPr>
        <w:spacing w:after="220" w:line="360"/>
        <w:ind w:firstLine="480"/>
      </w:pPr>
      <w:r>
        <w:rPr>
          <w:rFonts w:ascii="Georgia" w:cs="Georgia" w:eastAsia="Georgia" w:hAnsi="Georgia"/>
          <w:sz w:val="24"/>
          <w:szCs w:val="24"/>
        </w:rPr>
        <w:t xml:space="preserve">HADD is not a glitch. It’s a feature. A survival feature. But its side effect is that we populate the world with invisible beings who aren’t there.</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The second mechanism is Theory of Mind.</w:t>
      </w:r>
    </w:p>
    <w:p>
      <w:pPr>
        <w:spacing w:after="220" w:line="360"/>
        <w:ind w:firstLine="480"/>
      </w:pPr>
      <w:r>
        <w:rPr>
          <w:rFonts w:ascii="Georgia" w:cs="Georgia" w:eastAsia="Georgia" w:hAnsi="Georgia"/>
          <w:sz w:val="24"/>
          <w:szCs w:val="24"/>
        </w:rPr>
        <w:t xml:space="preserve">This is the ability to attribute beliefs, desires, and intentions to other beings. It’s what makes social life possible. When I see you reach for a glass of water, I don’t just see a physical movement. I infer that you’re thirsty. I model your inner state. I imagine what it’s like to be you.</w:t>
      </w:r>
    </w:p>
    <w:p>
      <w:pPr>
        <w:spacing w:after="220" w:line="360"/>
        <w:ind w:firstLine="480"/>
      </w:pPr>
      <w:r>
        <w:rPr>
          <w:rFonts w:ascii="Georgia" w:cs="Georgia" w:eastAsia="Georgia" w:hAnsi="Georgia"/>
          <w:sz w:val="24"/>
          <w:szCs w:val="24"/>
        </w:rPr>
        <w:t xml:space="preserve">Theory of Mind is extraordinary. It’s what allows us to cooperate, to deceive, to empathize, to predict each other’s behavior. It’s probably the single most important cognitive ability humans possess.</w:t>
      </w:r>
    </w:p>
    <w:p>
      <w:pPr>
        <w:spacing w:after="220" w:line="360"/>
        <w:ind w:firstLine="480"/>
      </w:pPr>
      <w:r>
        <w:rPr>
          <w:rFonts w:ascii="Georgia" w:cs="Georgia" w:eastAsia="Georgia" w:hAnsi="Georgia"/>
          <w:sz w:val="24"/>
          <w:szCs w:val="24"/>
        </w:rPr>
        <w:t xml:space="preserve">But it has a consequence. Once HADD detects an “agent” — an invisible someone behind the earthquake, the storm, the disease — Theory of Mind goes to work imagining what that agent wants. Why is the river flooding? Because the river spirit is angry. Why did the harvest fail? Because we didn’t make the proper sacrifice. Why did my child get sick? Because I sinned.</w:t>
      </w:r>
    </w:p>
    <w:p>
      <w:pPr>
        <w:spacing w:after="220" w:line="360"/>
        <w:ind w:firstLine="480"/>
      </w:pPr>
      <w:r>
        <w:rPr>
          <w:rFonts w:ascii="Georgia" w:cs="Georgia" w:eastAsia="Georgia" w:hAnsi="Georgia"/>
          <w:sz w:val="24"/>
          <w:szCs w:val="24"/>
        </w:rPr>
        <w:t xml:space="preserve">HADD creates the ghost. Theory of Mind gives it a personality. Together, they generate gods with desires, plans, emotions, and demands. Gods who can be pleased with sacrifices, angered by disobedience, and appeased with prayer.</w:t>
      </w:r>
    </w:p>
    <w:p>
      <w:pPr>
        <w:spacing w:after="220" w:line="360"/>
        <w:ind w:firstLine="480"/>
      </w:pPr>
      <w:r>
        <w:rPr>
          <w:rFonts w:ascii="Georgia" w:cs="Georgia" w:eastAsia="Georgia" w:hAnsi="Georgia"/>
          <w:sz w:val="24"/>
          <w:szCs w:val="24"/>
        </w:rPr>
        <w:t xml:space="preserve">Sound familiar?</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The third mechanism is pattern recognition.</w:t>
      </w:r>
    </w:p>
    <w:p>
      <w:pPr>
        <w:spacing w:after="220" w:line="360"/>
        <w:ind w:firstLine="480"/>
      </w:pPr>
      <w:r>
        <w:rPr>
          <w:rFonts w:ascii="Georgia" w:cs="Georgia" w:eastAsia="Georgia" w:hAnsi="Georgia"/>
          <w:sz w:val="24"/>
          <w:szCs w:val="24"/>
        </w:rPr>
        <w:t xml:space="preserve">The human brain is the most powerful pattern-detection machine in the known universe. It finds patterns in everything — including places where no pattern exists. We see the Virgin Mary in a piece of toast. We find meaning in the arrangement of stars. We connect two random events and call it fate.</w:t>
      </w:r>
    </w:p>
    <w:p>
      <w:pPr>
        <w:spacing w:after="220" w:line="360"/>
        <w:ind w:firstLine="480"/>
      </w:pPr>
      <w:r>
        <w:rPr>
          <w:rFonts w:ascii="Georgia" w:cs="Georgia" w:eastAsia="Georgia" w:hAnsi="Georgia"/>
          <w:sz w:val="24"/>
          <w:szCs w:val="24"/>
        </w:rPr>
        <w:t xml:space="preserve">This ability is why we have science, mathematics, music, and language. It’s also why we have superstition, conspiracy theories, astrology, and the belief that God answers prayers.</w:t>
      </w:r>
    </w:p>
    <w:p>
      <w:pPr>
        <w:spacing w:after="220" w:line="360"/>
        <w:ind w:firstLine="480"/>
      </w:pPr>
      <w:r>
        <w:rPr>
          <w:rFonts w:ascii="Georgia" w:cs="Georgia" w:eastAsia="Georgia" w:hAnsi="Georgia"/>
          <w:sz w:val="24"/>
          <w:szCs w:val="24"/>
        </w:rPr>
        <w:t xml:space="preserve">Here’s how it works with prayer. You pray for your sick mother. She recovers. You remember. You tell people. You thank God. Now: you pray for your sick mother. She dies. You don’t tell people “prayer didn’t work.” You say “God has a plan” or “it was her time” or “he works in mysterious ways.” The recovery confirms the belief. The death is explained away. Both outcomes reinforce the pattern.</w:t>
      </w:r>
    </w:p>
    <w:p>
      <w:pPr>
        <w:spacing w:after="220" w:line="360"/>
        <w:ind w:firstLine="480"/>
      </w:pPr>
      <w:r>
        <w:rPr>
          <w:rFonts w:ascii="Georgia" w:cs="Georgia" w:eastAsia="Georgia" w:hAnsi="Georgia"/>
          <w:sz w:val="24"/>
          <w:szCs w:val="24"/>
        </w:rPr>
        <w:t xml:space="preserve">This is textbook confirmation bias. You remember the hits and forget the misses. It’s the same cognitive mechanism that makes people believe in lucky socks, psychic readings, and horoscopes. And it’s the mechanism that makes billions of people believe God answers their prayers — despite the largest scientific study ever conducted on the subject (the STEP study, 2006, Harvard, 1,802 patients, $2.4 million) finding that intercessory prayer had absolutely no effect on recovery from heart surgery. Patients who knew they were being prayed for actually did worse.</w:t>
      </w:r>
    </w:p>
    <w:p>
      <w:pPr>
        <w:spacing w:after="220" w:line="360"/>
        <w:ind w:firstLine="480"/>
      </w:pPr>
      <w:r>
        <w:rPr>
          <w:rFonts w:ascii="Georgia" w:cs="Georgia" w:eastAsia="Georgia" w:hAnsi="Georgia"/>
          <w:sz w:val="24"/>
          <w:szCs w:val="24"/>
        </w:rPr>
        <w:t xml:space="preserve">Prayer doesn’t work. But our brains are wired to feel like it does.</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The fourth mechanism is the deepest one.</w:t>
      </w:r>
    </w:p>
    <w:p>
      <w:pPr>
        <w:spacing w:after="220" w:line="360"/>
        <w:ind w:firstLine="480"/>
      </w:pPr>
      <w:r>
        <w:rPr>
          <w:rFonts w:ascii="Georgia" w:cs="Georgia" w:eastAsia="Georgia" w:hAnsi="Georgia"/>
          <w:sz w:val="24"/>
          <w:szCs w:val="24"/>
        </w:rPr>
        <w:t xml:space="preserve">Terror Management Theory.</w:t>
      </w:r>
    </w:p>
    <w:p>
      <w:pPr>
        <w:spacing w:after="220" w:line="360"/>
        <w:ind w:firstLine="480"/>
      </w:pPr>
      <w:r>
        <w:rPr>
          <w:rFonts w:ascii="Georgia" w:cs="Georgia" w:eastAsia="Georgia" w:hAnsi="Georgia"/>
          <w:sz w:val="24"/>
          <w:szCs w:val="24"/>
        </w:rPr>
        <w:t xml:space="preserve">Humans are the only species that knows it will die. Other animals fight to survive. They experience fear in the moment. But they don’t lie awake at three in the morning contemplating the certainty of their own annihilation. We do.</w:t>
      </w:r>
    </w:p>
    <w:p>
      <w:pPr>
        <w:spacing w:after="220" w:line="360"/>
        <w:ind w:firstLine="480"/>
      </w:pPr>
      <w:r>
        <w:rPr>
          <w:rFonts w:ascii="Georgia" w:cs="Georgia" w:eastAsia="Georgia" w:hAnsi="Georgia"/>
          <w:sz w:val="24"/>
          <w:szCs w:val="24"/>
        </w:rPr>
        <w:t xml:space="preserve">Psychologists Sheldon Solomon, Jeff Greenberg, and Tom Pyszczynski spent decades studying what this awareness does to us. Their finding is devastating: the knowledge of our own death is so psychologically overwhelming that most of human culture can be understood as an elaborate defense mechanism against it.</w:t>
      </w:r>
    </w:p>
    <w:p>
      <w:pPr>
        <w:spacing w:after="220" w:line="360"/>
        <w:ind w:firstLine="480"/>
      </w:pPr>
      <w:r>
        <w:rPr>
          <w:rFonts w:ascii="Georgia" w:cs="Georgia" w:eastAsia="Georgia" w:hAnsi="Georgia"/>
          <w:sz w:val="24"/>
          <w:szCs w:val="24"/>
        </w:rPr>
        <w:t xml:space="preserve">Religion is the most powerful defense we’ve ever built.</w:t>
      </w:r>
    </w:p>
    <w:p>
      <w:pPr>
        <w:spacing w:after="220" w:line="360"/>
        <w:ind w:firstLine="480"/>
      </w:pPr>
      <w:r>
        <w:rPr>
          <w:rFonts w:ascii="Georgia" w:cs="Georgia" w:eastAsia="Georgia" w:hAnsi="Georgia"/>
          <w:sz w:val="24"/>
          <w:szCs w:val="24"/>
        </w:rPr>
        <w:t xml:space="preserve">It says: you won’t really die. Your body will, but you won’t. There’s a heaven. There’s a paradise. There’s a world to come. You’ll see everyone you’ve lost. The separation is temporary. Death is a door, not a wall.</w:t>
      </w:r>
    </w:p>
    <w:p>
      <w:pPr>
        <w:spacing w:after="220" w:line="360"/>
        <w:ind w:firstLine="480"/>
      </w:pPr>
      <w:r>
        <w:rPr>
          <w:rFonts w:ascii="Georgia" w:cs="Georgia" w:eastAsia="Georgia" w:hAnsi="Georgia"/>
          <w:sz w:val="24"/>
          <w:szCs w:val="24"/>
        </w:rPr>
        <w:t xml:space="preserve">If you’ve ever lost someone you love — really lost them, in a way that cracked your chest open — you know why people believe this. You know it’s not about evidence. It’s about survival. The psychological survival of a species that can imagine its own end and can’t bear the image.</w:t>
      </w:r>
    </w:p>
    <w:p>
      <w:pPr>
        <w:spacing w:after="220" w:line="360"/>
        <w:ind w:firstLine="480"/>
      </w:pPr>
      <w:r>
        <w:rPr>
          <w:rFonts w:ascii="Georgia" w:cs="Georgia" w:eastAsia="Georgia" w:hAnsi="Georgia"/>
          <w:sz w:val="24"/>
          <w:szCs w:val="24"/>
        </w:rPr>
        <w:t xml:space="preserve">As one researcher put it: “Mickey Mouse is cold comfort on the cancer ward. But a Loving Sky Father who will carry me through the pain and separation of death — that helps me make it through the night.”</w:t>
      </w:r>
    </w:p>
    <w:p>
      <w:pPr>
        <w:spacing w:after="220" w:line="360"/>
        <w:ind w:firstLine="480"/>
      </w:pPr>
      <w:r>
        <w:rPr>
          <w:rFonts w:ascii="Georgia" w:cs="Georgia" w:eastAsia="Georgia" w:hAnsi="Georgia"/>
          <w:sz w:val="24"/>
          <w:szCs w:val="24"/>
        </w:rPr>
        <w:t xml:space="preserve">Religion didn’t arise because God is real. Religion arose because death is real — and we couldn’t face it alone.</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The fifth mechanism is the most subtle: minimally counterintuitive concepts.</w:t>
      </w:r>
    </w:p>
    <w:p>
      <w:pPr>
        <w:spacing w:after="220" w:line="360"/>
        <w:ind w:firstLine="480"/>
      </w:pPr>
      <w:r>
        <w:rPr>
          <w:rFonts w:ascii="Georgia" w:cs="Georgia" w:eastAsia="Georgia" w:hAnsi="Georgia"/>
          <w:sz w:val="24"/>
          <w:szCs w:val="24"/>
        </w:rPr>
        <w:t xml:space="preserve">This one comes from the anthropologist Pascal Boyer. His research showed that our brains preferentially remember and transmit ideas that are slightly unusual but mostly familiar. Not completely bizarre. Not completely ordinary. Slightly weird.</w:t>
      </w:r>
    </w:p>
    <w:p>
      <w:pPr>
        <w:spacing w:after="220" w:line="360"/>
        <w:ind w:firstLine="480"/>
      </w:pPr>
      <w:r>
        <w:rPr>
          <w:rFonts w:ascii="Georgia" w:cs="Georgia" w:eastAsia="Georgia" w:hAnsi="Georgia"/>
          <w:sz w:val="24"/>
          <w:szCs w:val="24"/>
        </w:rPr>
        <w:t xml:space="preserve">A rock is boring. A rock that thinks is interesting. A rock that thinks and shoots lasers and flies through time is too much — your brain discards it. But a rock that thinks? That’s minimally counterintuitive. It sticks.</w:t>
      </w:r>
    </w:p>
    <w:p>
      <w:pPr>
        <w:spacing w:after="220" w:line="360"/>
        <w:ind w:firstLine="480"/>
      </w:pPr>
      <w:r>
        <w:rPr>
          <w:rFonts w:ascii="Georgia" w:cs="Georgia" w:eastAsia="Georgia" w:hAnsi="Georgia"/>
          <w:sz w:val="24"/>
          <w:szCs w:val="24"/>
        </w:rPr>
        <w:t xml:space="preserve">A person is boring. A person who is invisible is interesting. A person who is invisible, all-knowing, all-powerful, created the universe, and cares about whether you eat pork on Fridays? That’s a lot. But the core concept — a person-like being who is more powerful than ordinary persons — is exactly the kind of minimally counterintuitive idea that human brains grab onto and pass along.</w:t>
      </w:r>
    </w:p>
    <w:p>
      <w:pPr>
        <w:spacing w:after="220" w:line="360"/>
        <w:ind w:firstLine="480"/>
      </w:pPr>
      <w:r>
        <w:rPr>
          <w:rFonts w:ascii="Georgia" w:cs="Georgia" w:eastAsia="Georgia" w:hAnsi="Georgia"/>
          <w:sz w:val="24"/>
          <w:szCs w:val="24"/>
        </w:rPr>
        <w:t xml:space="preserve">Gods are, in cognitive terms, optimally designed to be memorable and transmissible. They’re human enough to understand, powerful enough to be interesting, and counterintuitive enough to stick in memory. That’s not because a designer made them appealing. It’s because the concepts that weren’t appealing — the gods that were too ordinary or too weird — died out. Cultural natural selection. The gods that spread were the ones our brains were built to spread.</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Five mechanisms. HADD. Theory of Mind. Pattern recognition. Terror of death. Minimally counterintuitive concepts.</w:t>
      </w:r>
    </w:p>
    <w:p>
      <w:pPr>
        <w:spacing w:after="220" w:line="360"/>
        <w:ind w:firstLine="480"/>
      </w:pPr>
      <w:r>
        <w:rPr>
          <w:rFonts w:ascii="Georgia" w:cs="Georgia" w:eastAsia="Georgia" w:hAnsi="Georgia"/>
          <w:sz w:val="24"/>
          <w:szCs w:val="24"/>
        </w:rPr>
        <w:t xml:space="preserve">None of them were designed for religion. HADD was designed to detect predators. Theory of Mind was designed for social navigation. Pattern recognition was designed for learning. Death anxiety is a byproduct of consciousness itself. And the preference for minimally counterintuitive ideas is a feature of how memory works.</w:t>
      </w:r>
    </w:p>
    <w:p>
      <w:pPr>
        <w:spacing w:after="220" w:line="360"/>
        <w:ind w:firstLine="480"/>
      </w:pPr>
      <w:r>
        <w:rPr>
          <w:rFonts w:ascii="Georgia" w:cs="Georgia" w:eastAsia="Georgia" w:hAnsi="Georgia"/>
          <w:sz w:val="24"/>
          <w:szCs w:val="24"/>
        </w:rPr>
        <w:t xml:space="preserve">But put them together, and they produce God. Inevitably. In every culture. On every continent. For as long as humans have been human.</w:t>
      </w:r>
    </w:p>
    <w:p>
      <w:pPr>
        <w:spacing w:after="220" w:line="360"/>
        <w:ind w:firstLine="480"/>
      </w:pPr>
      <w:r>
        <w:rPr>
          <w:rFonts w:ascii="Georgia" w:cs="Georgia" w:eastAsia="Georgia" w:hAnsi="Georgia"/>
          <w:sz w:val="24"/>
          <w:szCs w:val="24"/>
        </w:rPr>
        <w:t xml:space="preserve">We didn’t find God. We manufactured Him. Out of the same cognitive machinery that helps us find food, avoid lions, navigate friendships, and remember stories. God is a byproduct of a brain that was built for something else entirely.</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Now here’s where I need to be honest about the limits of this argument.</w:t>
      </w:r>
    </w:p>
    <w:p>
      <w:pPr>
        <w:spacing w:after="220" w:line="360"/>
        <w:ind w:firstLine="480"/>
      </w:pPr>
      <w:r>
        <w:rPr>
          <w:rFonts w:ascii="Georgia" w:cs="Georgia" w:eastAsia="Georgia" w:hAnsi="Georgia"/>
          <w:sz w:val="24"/>
          <w:szCs w:val="24"/>
        </w:rPr>
        <w:t xml:space="preserve">Because there’s a rebuttal, and it’s a good one.</w:t>
      </w:r>
    </w:p>
    <w:p>
      <w:pPr>
        <w:spacing w:after="220" w:line="360"/>
        <w:ind w:firstLine="480"/>
      </w:pPr>
      <w:r>
        <w:rPr>
          <w:rFonts w:ascii="Georgia" w:cs="Georgia" w:eastAsia="Georgia" w:hAnsi="Georgia"/>
          <w:sz w:val="24"/>
          <w:szCs w:val="24"/>
        </w:rPr>
        <w:t xml:space="preserve">Justin Barrett, a cognitive scientist who is himself a Christian, puts it like this: “Suppose science produces a convincing account for why I think my wife loves me — it’s oxytocin, attachment theory, evolutionary pair-bonding. Should I then stop believing that she does?”</w:t>
      </w:r>
    </w:p>
    <w:p>
      <w:pPr>
        <w:spacing w:after="220" w:line="360"/>
        <w:ind w:firstLine="480"/>
      </w:pPr>
      <w:r>
        <w:rPr>
          <w:rFonts w:ascii="Georgia" w:cs="Georgia" w:eastAsia="Georgia" w:hAnsi="Georgia"/>
          <w:sz w:val="24"/>
          <w:szCs w:val="24"/>
        </w:rPr>
        <w:t xml:space="preserve">It’s a sharp point. Explaining the mechanism of belief doesn’t prove the belief is false. We can explain why we see color — photoreceptors, wavelengths, neural processing — without concluding that color doesn’t exist. Maybe the brain is wired to detect God because God is there to be detected.</w:t>
      </w:r>
    </w:p>
    <w:p>
      <w:pPr>
        <w:spacing w:after="220" w:line="360"/>
        <w:ind w:firstLine="480"/>
      </w:pPr>
      <w:r>
        <w:rPr>
          <w:rFonts w:ascii="Georgia" w:cs="Georgia" w:eastAsia="Georgia" w:hAnsi="Georgia"/>
          <w:sz w:val="24"/>
          <w:szCs w:val="24"/>
        </w:rPr>
        <w:t xml:space="preserve">Maybe.</w:t>
      </w:r>
    </w:p>
    <w:p>
      <w:pPr>
        <w:spacing w:after="220" w:line="360"/>
        <w:ind w:firstLine="480"/>
      </w:pPr>
      <w:r>
        <w:rPr>
          <w:rFonts w:ascii="Georgia" w:cs="Georgia" w:eastAsia="Georgia" w:hAnsi="Georgia"/>
          <w:sz w:val="24"/>
          <w:szCs w:val="24"/>
        </w:rPr>
        <w:t xml:space="preserve">But here’s the difference. We can verify that color exists independently of the brain that perceives it. We can measure wavelengths. We can build instruments that detect light outside the visible spectrum. The perception of color corresponds to something real in the physical world.</w:t>
      </w:r>
    </w:p>
    <w:p>
      <w:pPr>
        <w:spacing w:after="220" w:line="360"/>
        <w:ind w:firstLine="480"/>
      </w:pPr>
      <w:r>
        <w:rPr>
          <w:rFonts w:ascii="Georgia" w:cs="Georgia" w:eastAsia="Georgia" w:hAnsi="Georgia"/>
          <w:sz w:val="24"/>
          <w:szCs w:val="24"/>
        </w:rPr>
        <w:t xml:space="preserve">Can we do the same for God?</w:t>
      </w:r>
    </w:p>
    <w:p>
      <w:pPr>
        <w:spacing w:after="220" w:line="360"/>
        <w:ind w:firstLine="480"/>
      </w:pPr>
      <w:r>
        <w:rPr>
          <w:rFonts w:ascii="Georgia" w:cs="Georgia" w:eastAsia="Georgia" w:hAnsi="Georgia"/>
          <w:sz w:val="24"/>
          <w:szCs w:val="24"/>
        </w:rPr>
        <w:t xml:space="preserve">No. We cannot. Every attempt to detect God independently of human experience has failed. Every prayer study shows no effect. Every miracle claim dissolves under scrutiny. Every prophecy is either vague enough to fit anything or specific enough to be wrong. The only evidence for God’s existence is human experience — and we now know that human experience is generated by cognitive mechanisms that produce gods whether or not gods are real.</w:t>
      </w:r>
    </w:p>
    <w:p>
      <w:pPr>
        <w:spacing w:after="220" w:line="360"/>
        <w:ind w:firstLine="480"/>
      </w:pPr>
      <w:r>
        <w:rPr>
          <w:rFonts w:ascii="Georgia" w:cs="Georgia" w:eastAsia="Georgia" w:hAnsi="Georgia"/>
          <w:sz w:val="24"/>
          <w:szCs w:val="24"/>
        </w:rPr>
        <w:t xml:space="preserve">Barrett’s wife really does exist. We can verify it. God? We can explain why people believe in Him without needing Him to exist at all. That’s not proof He doesn’t. But it eliminates the last reason to think He does.</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 closed my laptop after finishing this section of research and went for a walk.</w:t>
      </w:r>
    </w:p>
    <w:p>
      <w:pPr>
        <w:spacing w:after="220" w:line="360"/>
        <w:ind w:firstLine="480"/>
      </w:pPr>
      <w:r>
        <w:rPr>
          <w:rFonts w:ascii="Georgia" w:cs="Georgia" w:eastAsia="Georgia" w:hAnsi="Georgia"/>
          <w:sz w:val="24"/>
          <w:szCs w:val="24"/>
        </w:rPr>
        <w:t xml:space="preserve">It was late. The streets were empty. I passed a church — old stone, warm light behind the windows, the muffled sound of singing coming from inside. Wednesday evening service. A handful of people in there, singing to someone they believe can hear them.</w:t>
      </w:r>
    </w:p>
    <w:p>
      <w:pPr>
        <w:spacing w:after="220" w:line="360"/>
        <w:ind w:firstLine="480"/>
      </w:pPr>
      <w:r>
        <w:rPr>
          <w:rFonts w:ascii="Georgia" w:cs="Georgia" w:eastAsia="Georgia" w:hAnsi="Georgia"/>
          <w:sz w:val="24"/>
          <w:szCs w:val="24"/>
        </w:rPr>
        <w:t xml:space="preserve">And I thought: I understand now. I understand why you believe. I understand the mechanisms that make it feel real. I understand the fear that drives it and the beauty that sustains it and the community that reinforces it.</w:t>
      </w:r>
    </w:p>
    <w:p>
      <w:pPr>
        <w:spacing w:after="220" w:line="360"/>
        <w:ind w:firstLine="480"/>
      </w:pPr>
      <w:r>
        <w:rPr>
          <w:rFonts w:ascii="Georgia" w:cs="Georgia" w:eastAsia="Georgia" w:hAnsi="Georgia"/>
          <w:sz w:val="24"/>
          <w:szCs w:val="24"/>
        </w:rPr>
        <w:t xml:space="preserve">But understanding why people believe is not the same as believing. And now that I’d seen the machinery behind the curtain, I couldn’t unsee it.</w:t>
      </w:r>
    </w:p>
    <w:p>
      <w:pPr>
        <w:spacing w:after="220" w:line="360"/>
        <w:ind w:firstLine="480"/>
      </w:pPr>
      <w:r>
        <w:rPr>
          <w:rFonts w:ascii="Georgia" w:cs="Georgia" w:eastAsia="Georgia" w:hAnsi="Georgia"/>
          <w:sz w:val="24"/>
          <w:szCs w:val="24"/>
        </w:rPr>
        <w:t xml:space="preserve">The stories are borrowed. The books contradict themselves. The miracles have no evidence. And the brain that produces the sense of divine presence would produce it whether God was there or not.</w:t>
      </w:r>
    </w:p>
    <w:p>
      <w:pPr>
        <w:spacing w:after="220" w:line="360"/>
        <w:ind w:firstLine="480"/>
      </w:pPr>
      <w:r>
        <w:rPr>
          <w:rFonts w:ascii="Georgia" w:cs="Georgia" w:eastAsia="Georgia" w:hAnsi="Georgia"/>
          <w:sz w:val="24"/>
          <w:szCs w:val="24"/>
        </w:rPr>
        <w:t xml:space="preserve">That left me with one more question. The hardest one.</w:t>
      </w:r>
    </w:p>
    <w:p>
      <w:pPr>
        <w:spacing w:after="220" w:line="360"/>
        <w:ind w:firstLine="480"/>
      </w:pPr>
      <w:r>
        <w:rPr>
          <w:rFonts w:ascii="Georgia" w:cs="Georgia" w:eastAsia="Georgia" w:hAnsi="Georgia"/>
          <w:sz w:val="24"/>
          <w:szCs w:val="24"/>
        </w:rPr>
        <w:t xml:space="preserve">If religion isn’t true — if it’s a human construction, built from cognitive biases and borrowed myths and stories that contradict themselves — then why has it been the most powerful force in human history? What does it actually do? Not what it promises. What it does. In the real world. To real people. Right now.</w:t>
      </w:r>
    </w:p>
    <w:p>
      <w:pPr>
        <w:spacing w:after="220" w:line="360"/>
        <w:ind w:firstLine="480"/>
      </w:pPr>
      <w:r>
        <w:rPr>
          <w:rFonts w:ascii="Georgia" w:cs="Georgia" w:eastAsia="Georgia" w:hAnsi="Georgia"/>
          <w:sz w:val="24"/>
          <w:szCs w:val="24"/>
        </w:rPr>
        <w:t xml:space="preserve">The answer, I discovered, was two answers. Two completely different answers that couldn’t both be the whole truth.</w:t>
      </w:r>
    </w:p>
    <w:p>
      <w:pPr>
        <w:spacing w:after="220" w:line="360"/>
        <w:ind w:firstLine="480"/>
      </w:pPr>
      <w:r>
        <w:rPr>
          <w:rFonts w:ascii="Georgia" w:cs="Georgia" w:eastAsia="Georgia" w:hAnsi="Georgia"/>
          <w:sz w:val="24"/>
          <w:szCs w:val="24"/>
        </w:rPr>
        <w:t xml:space="preserve">One of them was beautiful.</w:t>
      </w:r>
    </w:p>
    <w:p>
      <w:pPr>
        <w:spacing w:after="220" w:line="360"/>
        <w:ind w:firstLine="480"/>
      </w:pPr>
      <w:r>
        <w:rPr>
          <w:rFonts w:ascii="Georgia" w:cs="Georgia" w:eastAsia="Georgia" w:hAnsi="Georgia"/>
          <w:sz w:val="24"/>
          <w:szCs w:val="24"/>
        </w:rPr>
        <w:t xml:space="preserve">One of them was horrifying.</w:t>
      </w:r>
    </w:p>
    <w:p>
      <w:pPr>
        <w:spacing w:after="220" w:line="360"/>
        <w:ind w:firstLine="480"/>
      </w:pPr>
      <w:r>
        <w:rPr>
          <w:rFonts w:ascii="Georgia" w:cs="Georgia" w:eastAsia="Georgia" w:hAnsi="Georgia"/>
          <w:sz w:val="24"/>
          <w:szCs w:val="24"/>
        </w:rPr>
        <w:t xml:space="preserve">I’ll show you both.</w:t>
      </w:r>
    </w:p>
    <w:sectPr>
      <w:headerReference w:type="default" r:id="rId6"/>
      <w:footerReference w:type="default" r:id="rId7"/>
      <w:pgSz w:w="12240" w:h="15840" w:orient="portrait"/>
      <w:pgMar w:top="2160" w:right="2160" w:bottom="180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BBBBB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BBBBBB"/>
        <w:sz w:val="16"/>
        <w:szCs w:val="16"/>
      </w:rPr>
      <w:t xml:space="preserve">BEYOND BELIEF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2026-03-11T08:42:50.387Z</dcterms:created>
  <dcterms:modified xsi:type="dcterms:W3CDTF">2026-03-11T08:42:50.388Z</dcterms:modified>
</cp:coreProperties>
</file>

<file path=docProps/custom.xml><?xml version="1.0" encoding="utf-8"?>
<Properties xmlns="http://schemas.openxmlformats.org/officeDocument/2006/custom-properties" xmlns:vt="http://schemas.openxmlformats.org/officeDocument/2006/docPropsVTypes"/>
</file>