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300" w:lineRule="auto"/>
        <w:jc w:val="center"/>
        <w:rPr>
          <w:color w:val="#000000"/>
          <w:sz w:val="25"/>
          <w:lang w:val="en-US"/>
          <w:spacing w:val="3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5"/>
          <w:lang w:val="en-US"/>
          <w:spacing w:val="32"/>
          <w:w w:val="100"/>
          <w:strike w:val="false"/>
          <w:vertAlign w:val="baseline"/>
          <w:rFonts w:ascii="Arial" w:hAnsi="Arial"/>
        </w:rPr>
        <w:t xml:space="preserve">Securing Password Authentication for
</w:t>
        <w:br/>
      </w:r>
      <w:r>
        <w:rPr>
          <w:color w:val="#000000"/>
          <w:sz w:val="25"/>
          <w:lang w:val="en-US"/>
          <w:spacing w:val="22"/>
          <w:w w:val="100"/>
          <w:strike w:val="false"/>
          <w:vertAlign w:val="baseline"/>
          <w:rFonts w:ascii="Arial" w:hAnsi="Arial"/>
        </w:rPr>
        <w:t xml:space="preserve">Web-based Applications</w:t>
      </w:r>
    </w:p>
    <w:p>
      <w:pPr>
        <w:ind w:right="0" w:left="0" w:firstLine="0"/>
        <w:spacing w:before="396" w:after="0" w:line="537" w:lineRule="auto"/>
        <w:jc w:val="center"/>
        <w:rPr>
          <w:color w:val="#000000"/>
          <w:sz w:val="17"/>
          <w:lang w:val="en-U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n-US"/>
          <w:spacing w:val="12"/>
          <w:w w:val="100"/>
          <w:strike w:val="false"/>
          <w:vertAlign w:val="baseline"/>
          <w:rFonts w:ascii="Arial" w:hAnsi="Arial"/>
        </w:rPr>
        <w:t xml:space="preserve">Teik Guan Tan, Pawel Szalachowski, and Jianying Zhou
</w:t>
        <w:br/>
      </w:r>
      <w:r>
        <w:rPr>
          <w:color w:val="#000000"/>
          <w:sz w:val="15"/>
          <w:lang w:val="en-US"/>
          <w:spacing w:val="14"/>
          <w:w w:val="100"/>
          <w:strike w:val="false"/>
          <w:vertAlign w:val="baseline"/>
          <w:rFonts w:ascii="Arial" w:hAnsi="Arial"/>
        </w:rPr>
        <w:t xml:space="preserve">Singapore University of Technology and Design</w:t>
      </w:r>
    </w:p>
    <w:p>
      <w:pPr>
        <w:ind w:right="792" w:left="504" w:firstLine="0"/>
        <w:spacing w:before="468" w:after="0" w:line="307" w:lineRule="auto"/>
        <w:jc w:val="both"/>
        <w:rPr>
          <w:color w:val="#000000"/>
          <w:sz w:val="16"/>
          <w:lang w:val="en-US"/>
          <w:spacing w:val="23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18pt;height:350.35pt;z-index:-1000;margin-left:74.5pt;margin-top:212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style="layout-flow:vertical;mso-layout-flow-alt:bottom-to-top;direction:rtl" inset="0pt, 0pt, 0pt, 0pt">
              <w:txbxContent>
                <w:p>
                  <w:pPr>
                    <w:ind w:right="0" w:left="0" w:firstLine="0"/>
                    <w:spacing w:before="0" w:after="0" w:line="341" w:lineRule="exact"/>
                    <w:jc w:val="right"/>
                    <w:framePr w:hAnchor="page" w:vAnchor="page" w:x="1490" w:y="4251" w:w="360" w:h="7007" w:hSpace="0" w:vSpace="0" w:wrap="3"/>
                    <w:rPr>
                      <w:color w:val="#777777"/>
                      <w:sz w:val="40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777777"/>
                      <w:sz w:val="40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arXiv:2011.06257v1 [cs.NI] 12 Nov 2020</w:t>
                  </w:r>
                </w:p>
              </w:txbxContent>
            </v:textbox>
          </v:shape>
        </w:pict>
      </w:r>
      <w:r>
        <w:rPr>
          <w:color w:val="#000000"/>
          <w:sz w:val="16"/>
          <w:lang w:val="en-US"/>
          <w:spacing w:val="23"/>
          <w:w w:val="100"/>
          <w:strike w:val="false"/>
          <w:vertAlign w:val="baseline"/>
          <w:rFonts w:ascii="Arial" w:hAnsi="Arial"/>
        </w:rPr>
        <w:t xml:space="preserve">Abstract. </w:t>
      </w:r>
      <w:r>
        <w:rPr>
          <w:color w:val="#000000"/>
          <w:sz w:val="15"/>
          <w:lang w:val="en-US"/>
          <w:spacing w:val="13"/>
          <w:w w:val="100"/>
          <w:strike w:val="false"/>
          <w:vertAlign w:val="baseline"/>
          <w:rFonts w:ascii="Arial" w:hAnsi="Arial"/>
        </w:rPr>
        <w:t xml:space="preserve">The use of passwords and the need to protect passwords are </w:t>
      </w:r>
      <w:r>
        <w:rPr>
          <w:color w:val="#000000"/>
          <w:sz w:val="15"/>
          <w:lang w:val="en-US"/>
          <w:spacing w:val="16"/>
          <w:w w:val="100"/>
          <w:strike w:val="false"/>
          <w:vertAlign w:val="baseline"/>
          <w:rFonts w:ascii="Arial" w:hAnsi="Arial"/>
        </w:rPr>
        <w:t xml:space="preserve">not going away. The majority of websites that require authentication </w:t>
      </w:r>
      <w:r>
        <w:rPr>
          <w:color w:val="#000000"/>
          <w:sz w:val="15"/>
          <w:lang w:val="en-US"/>
          <w:spacing w:val="14"/>
          <w:w w:val="100"/>
          <w:strike w:val="false"/>
          <w:vertAlign w:val="baseline"/>
          <w:rFonts w:ascii="Arial" w:hAnsi="Arial"/>
        </w:rPr>
        <w:t xml:space="preserve">continue to support password authentication. Even high-security appli</w:t>
        <w:softHyphen/>
      </w:r>
      <w:r>
        <w:rPr>
          <w:color w:val="#000000"/>
          <w:sz w:val="15"/>
          <w:lang w:val="en-US"/>
          <w:spacing w:val="13"/>
          <w:w w:val="100"/>
          <w:strike w:val="false"/>
          <w:vertAlign w:val="baseline"/>
          <w:rFonts w:ascii="Arial" w:hAnsi="Arial"/>
        </w:rPr>
        <w:t xml:space="preserve">cations such as Internet Banking portals, which deploy 2-factor authen</w:t>
        <w:softHyphen/>
      </w:r>
      <w:r>
        <w:rPr>
          <w:color w:val="#000000"/>
          <w:sz w:val="15"/>
          <w:lang w:val="en-US"/>
          <w:spacing w:val="16"/>
          <w:w w:val="100"/>
          <w:strike w:val="false"/>
          <w:vertAlign w:val="baseline"/>
          <w:rFonts w:ascii="Arial" w:hAnsi="Arial"/>
        </w:rPr>
        <w:t xml:space="preserve">tication, rely on password authentication as one of the authentication </w:t>
      </w:r>
      <w:r>
        <w:rPr>
          <w:color w:val="#000000"/>
          <w:sz w:val="15"/>
          <w:lang w:val="en-US"/>
          <w:spacing w:val="13"/>
          <w:w w:val="100"/>
          <w:strike w:val="false"/>
          <w:vertAlign w:val="baseline"/>
          <w:rFonts w:ascii="Arial" w:hAnsi="Arial"/>
        </w:rPr>
        <w:t xml:space="preserve">factors. However phishing attacks continue to plague password-based </w:t>
      </w:r>
      <w:r>
        <w:rPr>
          <w:color w:val="#000000"/>
          <w:sz w:val="15"/>
          <w:lang w:val="en-US"/>
          <w:spacing w:val="15"/>
          <w:w w:val="100"/>
          <w:strike w:val="false"/>
          <w:vertAlign w:val="baseline"/>
          <w:rFonts w:ascii="Arial" w:hAnsi="Arial"/>
        </w:rPr>
        <w:t xml:space="preserve">authentication despite aggressive efforts in detection and takedown as </w:t>
      </w:r>
      <w:r>
        <w:rPr>
          <w:color w:val="#000000"/>
          <w:sz w:val="15"/>
          <w:lang w:val="en-US"/>
          <w:spacing w:val="12"/>
          <w:w w:val="100"/>
          <w:strike w:val="false"/>
          <w:vertAlign w:val="baseline"/>
          <w:rFonts w:ascii="Arial" w:hAnsi="Arial"/>
        </w:rPr>
        <w:t xml:space="preserve">well as comprehensive user awareness and training programs. There is </w:t>
      </w:r>
      <w:r>
        <w:rPr>
          <w:color w:val="#000000"/>
          <w:sz w:val="15"/>
          <w:lang w:val="en-US"/>
          <w:spacing w:val="16"/>
          <w:w w:val="100"/>
          <w:strike w:val="false"/>
          <w:vertAlign w:val="baseline"/>
          <w:rFonts w:ascii="Arial" w:hAnsi="Arial"/>
        </w:rPr>
        <w:t xml:space="preserve">currently no foolproof mechanism even for security-conscious websites </w:t>
      </w:r>
      <w:r>
        <w:rPr>
          <w:color w:val="#000000"/>
          <w:sz w:val="15"/>
          <w:lang w:val="en-US"/>
          <w:spacing w:val="15"/>
          <w:w w:val="100"/>
          <w:strike w:val="false"/>
          <w:vertAlign w:val="baseline"/>
          <w:rFonts w:ascii="Arial" w:hAnsi="Arial"/>
        </w:rPr>
        <w:t xml:space="preserve">to prevent users from being directed to fraudulent websites and having </w:t>
      </w:r>
      <w:r>
        <w:rPr>
          <w:color w:val="#000000"/>
          <w:sz w:val="15"/>
          <w:lang w:val="en-US"/>
          <w:spacing w:val="12"/>
          <w:w w:val="100"/>
          <w:strike w:val="false"/>
          <w:vertAlign w:val="baseline"/>
          <w:rFonts w:ascii="Arial" w:hAnsi="Arial"/>
        </w:rPr>
        <w:t xml:space="preserve">their passwords phished.</w:t>
      </w:r>
    </w:p>
    <w:p>
      <w:pPr>
        <w:ind w:right="792" w:left="504" w:firstLine="360"/>
        <w:spacing w:before="36" w:after="0" w:line="309" w:lineRule="auto"/>
        <w:jc w:val="both"/>
        <w:rPr>
          <w:color w:val="#000000"/>
          <w:sz w:val="15"/>
          <w:lang w:val="en-US"/>
          <w:spacing w:val="1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5"/>
          <w:lang w:val="en-US"/>
          <w:spacing w:val="17"/>
          <w:w w:val="100"/>
          <w:strike w:val="false"/>
          <w:vertAlign w:val="baseline"/>
          <w:rFonts w:ascii="Arial" w:hAnsi="Arial"/>
        </w:rPr>
        <w:t xml:space="preserve">In this paper, we apply a threat analysis on the web password lo</w:t>
        <w:softHyphen/>
      </w:r>
      <w:r>
        <w:rPr>
          <w:color w:val="#000000"/>
          <w:sz w:val="15"/>
          <w:lang w:val="en-US"/>
          <w:spacing w:val="15"/>
          <w:w w:val="100"/>
          <w:strike w:val="false"/>
          <w:vertAlign w:val="baseline"/>
          <w:rFonts w:ascii="Arial" w:hAnsi="Arial"/>
        </w:rPr>
        <w:t xml:space="preserve">gin process, and uncover a design vulnerability in the HTML </w:t>
      </w:r>
      <w:r>
        <w:rPr>
          <w:color w:val="#000000"/>
          <w:sz w:val="15"/>
          <w:lang w:val="en-US"/>
          <w:spacing w:val="15"/>
          <w:w w:val="100"/>
          <w:strike w:val="false"/>
          <w:vertAlign w:val="baseline"/>
          <w:rFonts w:ascii="Lucida Console" w:hAnsi="Lucida Console"/>
        </w:rPr>
        <w:t xml:space="preserve">&lt;input </w:t>
      </w:r>
      <w:r>
        <w:rPr>
          <w:color w:val="#000000"/>
          <w:sz w:val="15"/>
          <w:lang w:val="en-US"/>
          <w:spacing w:val="9"/>
          <w:w w:val="100"/>
          <w:strike w:val="false"/>
          <w:vertAlign w:val="baseline"/>
          <w:rFonts w:ascii="Lucida Console" w:hAnsi="Lucida Console"/>
        </w:rPr>
        <w:t xml:space="preserve">type="password"&gt; </w:t>
      </w:r>
      <w:r>
        <w:rPr>
          <w:color w:val="#000000"/>
          <w:sz w:val="15"/>
          <w:lang w:val="en-US"/>
          <w:spacing w:val="9"/>
          <w:w w:val="100"/>
          <w:strike w:val="false"/>
          <w:vertAlign w:val="baseline"/>
          <w:rFonts w:ascii="Arial" w:hAnsi="Arial"/>
        </w:rPr>
        <w:t xml:space="preserve">field. This vulnerability can be exploited for phishing </w:t>
      </w:r>
      <w:r>
        <w:rPr>
          <w:color w:val="#000000"/>
          <w:sz w:val="15"/>
          <w:lang w:val="en-US"/>
          <w:spacing w:val="12"/>
          <w:w w:val="100"/>
          <w:strike w:val="false"/>
          <w:vertAlign w:val="baseline"/>
          <w:rFonts w:ascii="Arial" w:hAnsi="Arial"/>
        </w:rPr>
        <w:t xml:space="preserve">attacks as the web authentication process is not end-to-end secured from </w:t>
      </w:r>
      <w:r>
        <w:rPr>
          <w:color w:val="#000000"/>
          <w:sz w:val="15"/>
          <w:lang w:val="en-US"/>
          <w:spacing w:val="14"/>
          <w:w w:val="100"/>
          <w:strike w:val="false"/>
          <w:vertAlign w:val="baseline"/>
          <w:rFonts w:ascii="Arial" w:hAnsi="Arial"/>
        </w:rPr>
        <w:t xml:space="preserve">each input password field to the web server. We identify four properties </w:t>
      </w:r>
      <w:r>
        <w:rPr>
          <w:color w:val="#000000"/>
          <w:sz w:val="15"/>
          <w:lang w:val="en-US"/>
          <w:spacing w:val="12"/>
          <w:w w:val="100"/>
          <w:strike w:val="false"/>
          <w:vertAlign w:val="baseline"/>
          <w:rFonts w:ascii="Arial" w:hAnsi="Arial"/>
        </w:rPr>
        <w:t xml:space="preserve">that encapsulate the requirements to stop web-based password phishing, </w:t>
      </w:r>
      <w:r>
        <w:rPr>
          <w:color w:val="#000000"/>
          <w:sz w:val="15"/>
          <w:lang w:val="en-US"/>
          <w:spacing w:val="17"/>
          <w:w w:val="100"/>
          <w:strike w:val="false"/>
          <w:vertAlign w:val="baseline"/>
          <w:rFonts w:ascii="Arial" w:hAnsi="Arial"/>
        </w:rPr>
        <w:t xml:space="preserve">and propose a secure protocol to be used with a new credential field </w:t>
      </w:r>
      <w:r>
        <w:rPr>
          <w:color w:val="#000000"/>
          <w:sz w:val="15"/>
          <w:lang w:val="en-US"/>
          <w:spacing w:val="13"/>
          <w:w w:val="100"/>
          <w:strike w:val="false"/>
          <w:vertAlign w:val="baseline"/>
          <w:rFonts w:ascii="Arial" w:hAnsi="Arial"/>
        </w:rPr>
        <w:t xml:space="preserve">that complies with the four properties. We further analyze the proposed protocol through an abuse-case evaluation, discuss various deployment </w:t>
      </w:r>
      <w:r>
        <w:rPr>
          <w:color w:val="#000000"/>
          <w:sz w:val="15"/>
          <w:lang w:val="en-US"/>
          <w:spacing w:val="16"/>
          <w:w w:val="100"/>
          <w:strike w:val="false"/>
          <w:vertAlign w:val="baseline"/>
          <w:rFonts w:ascii="Arial" w:hAnsi="Arial"/>
        </w:rPr>
        <w:t xml:space="preserve">issues, and also perform a test implementation to understand its data 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Arial" w:hAnsi="Arial"/>
        </w:rPr>
        <w:t xml:space="preserve">and execution overheads.</w:t>
      </w:r>
    </w:p>
    <w:p>
      <w:pPr>
        <w:ind w:right="216" w:left="0" w:firstLine="0"/>
        <w:spacing w:before="432" w:after="0" w:line="290" w:lineRule="auto"/>
        <w:jc w:val="left"/>
        <w:rPr>
          <w:color w:val="#000000"/>
          <w:sz w:val="18"/>
          <w:lang w:val="en-US"/>
          <w:spacing w:val="2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n-US"/>
          <w:spacing w:val="23"/>
          <w:w w:val="100"/>
          <w:strike w:val="false"/>
          <w:vertAlign w:val="baseline"/>
          <w:rFonts w:ascii="Arial" w:hAnsi="Arial"/>
        </w:rPr>
        <w:t xml:space="preserve">Keywords: </w:t>
      </w:r>
      <w:r>
        <w:rPr>
          <w:color w:val="#000000"/>
          <w:sz w:val="17"/>
          <w:lang w:val="en-US"/>
          <w:spacing w:val="13"/>
          <w:w w:val="100"/>
          <w:strike w:val="false"/>
          <w:vertAlign w:val="baseline"/>
          <w:rFonts w:ascii="Arial" w:hAnsi="Arial"/>
        </w:rPr>
        <w:t xml:space="preserve">phishing, password authentication, HTML design, threat assess</w:t>
        <w:softHyphen/>
      </w:r>
      <w:r>
        <w:rPr>
          <w:color w:val="#000000"/>
          <w:sz w:val="17"/>
          <w:lang w:val="en-US"/>
          <w:spacing w:val="10"/>
          <w:w w:val="100"/>
          <w:strike w:val="false"/>
          <w:vertAlign w:val="baseline"/>
          <w:rFonts w:ascii="Arial" w:hAnsi="Arial"/>
        </w:rPr>
        <w:t xml:space="preserve">ment</w:t>
      </w:r>
    </w:p>
    <w:p>
      <w:pPr>
        <w:ind w:right="0" w:left="0" w:firstLine="0"/>
        <w:spacing w:before="396" w:after="0" w:line="216" w:lineRule="auto"/>
        <w:jc w:val="left"/>
        <w:rPr>
          <w:color w:val="#000000"/>
          <w:sz w:val="21"/>
          <w:lang w:val="en-US"/>
          <w:spacing w:val="3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n-US"/>
          <w:spacing w:val="32"/>
          <w:w w:val="100"/>
          <w:strike w:val="false"/>
          <w:vertAlign w:val="baseline"/>
          <w:rFonts w:ascii="Arial" w:hAnsi="Arial"/>
        </w:rPr>
        <w:t xml:space="preserve">1 Introduction</w:t>
      </w:r>
    </w:p>
    <w:p>
      <w:pPr>
        <w:ind w:right="216" w:left="0" w:firstLine="0"/>
        <w:spacing w:before="288" w:after="0" w:line="295" w:lineRule="auto"/>
        <w:jc w:val="both"/>
        <w:rPr>
          <w:color w:val="#000000"/>
          <w:sz w:val="17"/>
          <w:lang w:val="en-U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n-US"/>
          <w:spacing w:val="8"/>
          <w:w w:val="100"/>
          <w:strike w:val="false"/>
          <w:vertAlign w:val="baseline"/>
          <w:rFonts w:ascii="Arial" w:hAnsi="Arial"/>
        </w:rPr>
        <w:t xml:space="preserve">Passwords continue to be popularly used as one (and sometimes the only) method of remote user authentication. It represents the “something-you-know” factor of </w:t>
      </w:r>
      <w:r>
        <w:rPr>
          <w:color w:val="#000000"/>
          <w:sz w:val="17"/>
          <w:lang w:val="en-US"/>
          <w:spacing w:val="18"/>
          <w:w w:val="100"/>
          <w:strike w:val="false"/>
          <w:vertAlign w:val="baseline"/>
          <w:rFonts w:ascii="Arial" w:hAnsi="Arial"/>
        </w:rPr>
        <w:t xml:space="preserve">authentication to allow the other communicating party to verify the identity </w:t>
      </w:r>
      <w:r>
        <w:rPr>
          <w:color w:val="#000000"/>
          <w:sz w:val="17"/>
          <w:lang w:val="en-US"/>
          <w:spacing w:val="9"/>
          <w:w w:val="100"/>
          <w:strike w:val="false"/>
          <w:vertAlign w:val="baseline"/>
          <w:rFonts w:ascii="Arial" w:hAnsi="Arial"/>
        </w:rPr>
        <w:t xml:space="preserve">of the incoming user. This is despite the high levels of phishing and password </w:t>
      </w:r>
      <w:r>
        <w:rPr>
          <w:color w:val="#000000"/>
          <w:sz w:val="17"/>
          <w:lang w:val="en-US"/>
          <w:spacing w:val="10"/>
          <w:w w:val="100"/>
          <w:strike w:val="false"/>
          <w:vertAlign w:val="baseline"/>
          <w:rFonts w:ascii="Arial" w:hAnsi="Arial"/>
        </w:rPr>
        <w:t xml:space="preserve">compromises that organizations face on a daily basis. In the Google 2017 report </w:t>
      </w:r>
      <w:r>
        <w:rPr>
          <w:color w:val="#000000"/>
          <w:sz w:val="17"/>
          <w:lang w:val="en-US"/>
          <w:spacing w:val="7"/>
          <w:w w:val="100"/>
          <w:strike w:val="false"/>
          <w:vertAlign w:val="baseline"/>
          <w:rFonts w:ascii="Arial" w:hAnsi="Arial"/>
        </w:rPr>
        <w:t xml:space="preserve">by Thomas et. al. [48], the authors identified 788k potential victims of keyloggers, </w:t>
      </w:r>
      <w:r>
        <w:rPr>
          <w:color w:val="#000000"/>
          <w:sz w:val="17"/>
          <w:lang w:val="en-US"/>
          <w:spacing w:val="11"/>
          <w:w w:val="100"/>
          <w:strike w:val="false"/>
          <w:vertAlign w:val="baseline"/>
          <w:rFonts w:ascii="Arial" w:hAnsi="Arial"/>
        </w:rPr>
        <w:t xml:space="preserve">12.4m potential victims of phishing kits and 1.9b user passwords traded on the black market forums over the course of one year.</w:t>
      </w:r>
    </w:p>
    <w:sectPr>
      <w:pgSz w:w="12240" w:h="15840" w:orient="portrait"/>
      <w:type w:val="nextPage"/>
      <w:textDirection w:val="lrTb"/>
      <w:pgMar w:bottom="2184" w:top="2286" w:right="1190" w:left="3828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Lucida Console">
    <w:charset w:val="00"/>
    <w:pitch w:val="fixed"/>
    <w:family w:val="auto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