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w:t>
      </w:r>
      <w:r>
        <w:t xml:space="preserve"> </w:t>
      </w:r>
      <w:r>
        <w:t xml:space="preserve">담당</w:t>
      </w:r>
      <w:r>
        <w:t xml:space="preserve"> </w:t>
      </w:r>
      <w:r>
        <w:t xml:space="preserve">통합·품질</w:t>
      </w:r>
      <w:r>
        <w:t xml:space="preserve"> </w:t>
      </w:r>
      <w:r>
        <w:t xml:space="preserve">보고서</w:t>
      </w:r>
    </w:p>
    <w:p>
      <w:pPr>
        <w:pStyle w:val="Subtitle"/>
      </w:pPr>
      <w:r>
        <w:t xml:space="preserve">TEAM</w:t>
      </w:r>
      <w:r>
        <w:t xml:space="preserve"> </w:t>
      </w:r>
      <w:r>
        <w:t xml:space="preserve">ZERO</w:t>
      </w:r>
      <w:r>
        <w:t xml:space="preserve"> </w:t>
      </w:r>
      <w:r>
        <w:t xml:space="preserve">·</w:t>
      </w:r>
      <w:r>
        <w:t xml:space="preserve"> </w:t>
      </w:r>
      <w:r>
        <w:t xml:space="preserve">실버</w:t>
      </w:r>
      <w:r>
        <w:t xml:space="preserve"> </w:t>
      </w:r>
      <w:r>
        <w:t xml:space="preserve">통합,</w:t>
      </w:r>
      <w:r>
        <w:t xml:space="preserve"> </w:t>
      </w:r>
      <w:r>
        <w:t xml:space="preserve">AI</w:t>
      </w:r>
      <w:r>
        <w:t xml:space="preserve"> </w:t>
      </w:r>
      <w:r>
        <w:t xml:space="preserve">데이터</w:t>
      </w:r>
      <w:r>
        <w:t xml:space="preserve"> </w:t>
      </w:r>
      <w:r>
        <w:t xml:space="preserve">표준</w:t>
      </w:r>
      <w:r>
        <w:t xml:space="preserve"> </w:t>
      </w:r>
      <w:r>
        <w:t xml:space="preserve">사전,</w:t>
      </w:r>
      <w:r>
        <w:t xml:space="preserve"> </w:t>
      </w:r>
      <w:r>
        <w:t xml:space="preserve">Medallion</w:t>
      </w:r>
      <w:r>
        <w:t xml:space="preserve"> </w:t>
      </w:r>
      <w:r>
        <w:t xml:space="preserve">모델,</w:t>
      </w:r>
      <w:r>
        <w:t xml:space="preserve"> </w:t>
      </w:r>
      <w:r>
        <w:t xml:space="preserve">MySQL</w:t>
      </w:r>
      <w:r>
        <w:t xml:space="preserve"> </w:t>
      </w:r>
      <w:r>
        <w:t xml:space="preserve">적재·검증</w:t>
      </w:r>
    </w:p>
    <w:p>
      <w:pPr>
        <w:pStyle w:val="Date"/>
      </w:pPr>
      <w:r>
        <w:t xml:space="preserve">2026-10-14</w:t>
      </w:r>
    </w:p>
    <w:bookmarkStart w:id="20" w:name="한-장-요약"/>
    <w:p>
      <w:pPr>
        <w:pStyle w:val="Heading1"/>
      </w:pPr>
      <w:r>
        <w:t xml:space="preserve">0. 한 장 요약</w:t>
      </w:r>
    </w:p>
    <w:p>
      <w:pPr>
        <w:pStyle w:val="FirstParagraph"/>
      </w:pPr>
      <w:r>
        <w:t xml:space="preserve">A(OpenDART)와 B(토스증권)에게서 받은 실버 후보 데이터를 C가 하나의 표준으로 묶었습니다. 이 과정은 네 단계로 진행했습니다. 먼저 받은 데이터의 현재(AS-IS) 품질을 수치로 진단했습니다. 진단 결과로 AI 데이터 표준 사전을 만들었고, 사전을 그대로 적용해 Bronze → Silver → Gold 모델을 설계한 뒤 MySQL 8.0에 계층별 테이블로 적재했습니다. 마지막으로 적재 결과를 SQL과 Pandas로 이중 검증했습니다.</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2499"/>
        <w:gridCol w:w="7139"/>
      </w:tblGrid>
      <w:tr>
        <w:trPr>
          <w:tblHeader w:val="true"/>
        </w:trPr>
        <w:tc>
          <w:tcPr>
            <w:tcW w:type="dxa" w:w="2499"/>
            <w:shd w:val="clear" w:fill="E8EEF5"/>
          </w:tcPr>
          <w:p>
            <w:pPr>
              <w:pStyle w:val="Compact"/>
              <w:jc w:val="left"/>
            </w:pPr>
            <w:r>
              <w:rPr>
                <w:b/>
                <w:sz w:val="17"/>
              </w:rPr>
              <w:t xml:space="preserve">항목</w:t>
            </w:r>
          </w:p>
        </w:tc>
        <w:tc>
          <w:tcPr>
            <w:tcW w:type="dxa" w:w="7139"/>
            <w:shd w:val="clear" w:fill="E8EEF5"/>
          </w:tcPr>
          <w:p>
            <w:pPr>
              <w:pStyle w:val="Compact"/>
              <w:jc w:val="left"/>
            </w:pPr>
            <w:r>
              <w:rPr>
                <w:b/>
                <w:sz w:val="17"/>
              </w:rPr>
              <w:t xml:space="preserve">결과</w:t>
            </w:r>
          </w:p>
        </w:tc>
      </w:tr>
      <w:tr>
        <w:tc>
          <w:tcPr>
            <w:tcW w:type="dxa" w:w="2499"/>
          </w:tcPr>
          <w:p>
            <w:pPr>
              <w:pStyle w:val="Compact"/>
              <w:jc w:val="left"/>
            </w:pPr>
            <w:r>
              <w:rPr>
                <w:sz w:val="17"/>
              </w:rPr>
              <w:t xml:space="preserve">입력</w:t>
            </w:r>
          </w:p>
        </w:tc>
        <w:tc>
          <w:tcPr>
            <w:tcW w:type="dxa" w:w="7139"/>
          </w:tcPr>
          <w:p>
            <w:pPr>
              <w:pStyle w:val="Compact"/>
              <w:jc w:val="left"/>
            </w:pPr>
            <w:r>
              <w:rPr>
                <w:sz w:val="17"/>
              </w:rPr>
              <w:t xml:space="preserve">A 7개 파일, B 11개 파일, 총 356,676행(프로파일 대상 14개 테이블)</w:t>
            </w:r>
          </w:p>
        </w:tc>
      </w:tr>
      <w:tr>
        <w:tc>
          <w:tcPr>
            <w:tcW w:type="dxa" w:w="2499"/>
          </w:tcPr>
          <w:p>
            <w:pPr>
              <w:pStyle w:val="Compact"/>
              <w:jc w:val="left"/>
            </w:pPr>
            <w:r>
              <w:rPr>
                <w:sz w:val="17"/>
              </w:rPr>
              <w:t xml:space="preserve">AS-IS 진단</w:t>
            </w:r>
          </w:p>
        </w:tc>
        <w:tc>
          <w:tcPr>
            <w:tcW w:type="dxa" w:w="7139"/>
          </w:tcPr>
          <w:p>
            <w:pPr>
              <w:pStyle w:val="Compact"/>
              <w:jc w:val="left"/>
            </w:pPr>
            <w:r>
              <w:rPr>
                <w:sz w:val="17"/>
              </w:rPr>
              <w:t xml:space="preserve">결측·중복·형식·코드값·명명 5개 축 23개 지표. 키 중복 0건이지만 형식·코드 표기 혼용이 넓게 퍼져 있음</w:t>
            </w:r>
          </w:p>
        </w:tc>
      </w:tr>
      <w:tr>
        <w:tc>
          <w:tcPr>
            <w:tcW w:type="dxa" w:w="2499"/>
          </w:tcPr>
          <w:p>
            <w:pPr>
              <w:pStyle w:val="Compact"/>
              <w:jc w:val="left"/>
            </w:pPr>
            <w:r>
              <w:rPr>
                <w:sz w:val="17"/>
              </w:rPr>
              <w:t xml:space="preserve">표준 사전</w:t>
            </w:r>
          </w:p>
        </w:tc>
        <w:tc>
          <w:tcPr>
            <w:tcW w:type="dxa" w:w="7139"/>
          </w:tcPr>
          <w:p>
            <w:pPr>
              <w:pStyle w:val="Compact"/>
              <w:jc w:val="left"/>
            </w:pPr>
            <w:r>
              <w:rPr>
                <w:sz w:val="17"/>
              </w:rPr>
              <w:t xml:space="preserve">표준 단어 168개(분류어 18개), 도메인 26개, 코드그룹 30개·코드값 133개, 표준 용어(컬럼) 345개</w:t>
            </w:r>
          </w:p>
        </w:tc>
      </w:tr>
      <w:tr>
        <w:tc>
          <w:tcPr>
            <w:tcW w:type="dxa" w:w="2499"/>
          </w:tcPr>
          <w:p>
            <w:pPr>
              <w:pStyle w:val="Compact"/>
              <w:jc w:val="left"/>
            </w:pPr>
            <w:r>
              <w:rPr>
                <w:sz w:val="17"/>
              </w:rPr>
              <w:t xml:space="preserve">TO-BE 모델</w:t>
            </w:r>
          </w:p>
        </w:tc>
        <w:tc>
          <w:tcPr>
            <w:tcW w:type="dxa" w:w="7139"/>
          </w:tcPr>
          <w:p>
            <w:pPr>
              <w:pStyle w:val="Compact"/>
              <w:jc w:val="left"/>
            </w:pPr>
            <w:r>
              <w:rPr>
                <w:sz w:val="17"/>
              </w:rPr>
              <w:t xml:space="preserve">Bronze 18개, Silver 17개, Gold 2개, Meta 4개 테이블. PK·FK·CHECK 제약을 걸어 MySQL에 구현</w:t>
            </w:r>
          </w:p>
        </w:tc>
      </w:tr>
      <w:tr>
        <w:tc>
          <w:tcPr>
            <w:tcW w:type="dxa" w:w="2499"/>
          </w:tcPr>
          <w:p>
            <w:pPr>
              <w:pStyle w:val="Compact"/>
              <w:jc w:val="left"/>
            </w:pPr>
            <w:r>
              <w:rPr>
                <w:sz w:val="17"/>
              </w:rPr>
              <w:t xml:space="preserve">명명 표준 준수율</w:t>
            </w:r>
          </w:p>
        </w:tc>
        <w:tc>
          <w:tcPr>
            <w:tcW w:type="dxa" w:w="7139"/>
          </w:tcPr>
          <w:p>
            <w:pPr>
              <w:pStyle w:val="Compact"/>
              <w:jc w:val="left"/>
            </w:pPr>
            <w:r>
              <w:rPr>
                <w:sz w:val="17"/>
              </w:rPr>
              <w:t xml:space="preserve">AS-IS</w:t>
            </w:r>
            <w:r>
              <w:rPr>
                <w:sz w:val="17"/>
              </w:rPr>
              <w:t xml:space="preserve"> </w:t>
            </w:r>
            <w:r>
              <w:rPr>
                <w:bCs/>
                <w:b/>
                <w:sz w:val="17"/>
              </w:rPr>
              <w:t xml:space="preserve">2.92%</w:t>
            </w:r>
            <w:r>
              <w:rPr>
                <w:sz w:val="17"/>
              </w:rPr>
              <w:t xml:space="preserve"> </w:t>
            </w:r>
            <w:r>
              <w:rPr>
                <w:sz w:val="17"/>
              </w:rPr>
              <w:t xml:space="preserve">→ TO-BE</w:t>
            </w:r>
            <w:r>
              <w:rPr>
                <w:sz w:val="17"/>
              </w:rPr>
              <w:t xml:space="preserve"> </w:t>
            </w:r>
            <w:r>
              <w:rPr>
                <w:bCs/>
                <w:b/>
                <w:sz w:val="17"/>
              </w:rPr>
              <w:t xml:space="preserve">100%</w:t>
            </w:r>
            <w:r>
              <w:rPr>
                <w:sz w:val="17"/>
              </w:rPr>
              <w:t xml:space="preserve"> </w:t>
            </w:r>
            <w:r>
              <w:rPr>
                <w:sz w:val="17"/>
              </w:rPr>
              <w:t xml:space="preserve">(MySQL information_schema 기준)</w:t>
            </w:r>
          </w:p>
        </w:tc>
      </w:tr>
      <w:tr>
        <w:tc>
          <w:tcPr>
            <w:tcW w:type="dxa" w:w="2499"/>
          </w:tcPr>
          <w:p>
            <w:pPr>
              <w:pStyle w:val="Compact"/>
              <w:jc w:val="left"/>
            </w:pPr>
            <w:r>
              <w:rPr>
                <w:sz w:val="17"/>
              </w:rPr>
              <w:t xml:space="preserve">도메인·코드 규칙 위반</w:t>
            </w:r>
          </w:p>
        </w:tc>
        <w:tc>
          <w:tcPr>
            <w:tcW w:type="dxa" w:w="7139"/>
          </w:tcPr>
          <w:p>
            <w:pPr>
              <w:pStyle w:val="Compact"/>
              <w:jc w:val="left"/>
            </w:pPr>
            <w:r>
              <w:rPr>
                <w:sz w:val="17"/>
              </w:rPr>
              <w:t xml:space="preserve">AS-IS 449,159건 → TO-BE</w:t>
            </w:r>
            <w:r>
              <w:rPr>
                <w:sz w:val="17"/>
              </w:rPr>
              <w:t xml:space="preserve"> </w:t>
            </w:r>
            <w:r>
              <w:rPr>
                <w:bCs/>
                <w:b/>
                <w:sz w:val="17"/>
              </w:rPr>
              <w:t xml:space="preserve">0건</w:t>
            </w:r>
          </w:p>
        </w:tc>
      </w:tr>
      <w:tr>
        <w:tc>
          <w:tcPr>
            <w:tcW w:type="dxa" w:w="2499"/>
          </w:tcPr>
          <w:p>
            <w:pPr>
              <w:pStyle w:val="Compact"/>
              <w:jc w:val="left"/>
            </w:pPr>
            <w:r>
              <w:rPr>
                <w:sz w:val="17"/>
              </w:rPr>
              <w:t xml:space="preserve">검증</w:t>
            </w:r>
          </w:p>
        </w:tc>
        <w:tc>
          <w:tcPr>
            <w:tcW w:type="dxa" w:w="7139"/>
          </w:tcPr>
          <w:p>
            <w:pPr>
              <w:pStyle w:val="Compact"/>
              <w:jc w:val="left"/>
            </w:pPr>
            <w:r>
              <w:rPr>
                <w:sz w:val="17"/>
              </w:rPr>
              <w:t xml:space="preserve">203개 항목</w:t>
            </w:r>
            <w:r>
              <w:rPr>
                <w:sz w:val="17"/>
              </w:rPr>
              <w:t xml:space="preserve"> </w:t>
            </w:r>
            <w:r>
              <w:rPr>
                <w:bCs/>
                <w:b/>
                <w:sz w:val="17"/>
              </w:rPr>
              <w:t xml:space="preserve">전부 PASS</w:t>
            </w:r>
            <w:r>
              <w:rPr>
                <w:sz w:val="17"/>
              </w:rPr>
              <w:t xml:space="preserve">: 레이어 건수 대사, 키 무결성, 출처 추적, 재실행 일관성, A 스크립트 교차검증</w:t>
            </w:r>
          </w:p>
        </w:tc>
      </w:tr>
      <w:tr>
        <w:tc>
          <w:tcPr>
            <w:tcW w:type="dxa" w:w="2499"/>
          </w:tcPr>
          <w:p>
            <w:pPr>
              <w:pStyle w:val="Compact"/>
              <w:jc w:val="left"/>
            </w:pPr>
            <w:r>
              <w:rPr>
                <w:sz w:val="17"/>
              </w:rPr>
              <w:t xml:space="preserve">C 통합 산출물</w:t>
            </w:r>
          </w:p>
        </w:tc>
        <w:tc>
          <w:tcPr>
            <w:tcW w:type="dxa" w:w="7139"/>
          </w:tcPr>
          <w:p>
            <w:pPr>
              <w:pStyle w:val="Compact"/>
              <w:jc w:val="left"/>
            </w:pPr>
            <w:r>
              <w:rPr>
                <w:sz w:val="17"/>
              </w:rPr>
              <w:t xml:space="preserve">기업-종목 매핑 20/20 MATCHED, 가격·수급 연결 17,439 BOTH + 1 PRICE_ONLY, 품질 이슈 1,967건 통합</w:t>
            </w:r>
          </w:p>
        </w:tc>
      </w:tr>
      <w:tr>
        <w:tc>
          <w:tcPr>
            <w:tcW w:type="dxa" w:w="2499"/>
          </w:tcPr>
          <w:p>
            <w:pPr>
              <w:pStyle w:val="Compact"/>
              <w:jc w:val="left"/>
            </w:pPr>
            <w:r>
              <w:rPr>
                <w:sz w:val="17"/>
              </w:rPr>
              <w:t xml:space="preserve">AI 데이터셋</w:t>
            </w:r>
          </w:p>
        </w:tc>
        <w:tc>
          <w:tcPr>
            <w:tcW w:type="dxa" w:w="7139"/>
          </w:tcPr>
          <w:p>
            <w:pPr>
              <w:pStyle w:val="Compact"/>
              <w:jc w:val="left"/>
            </w:pPr>
            <w:r>
              <w:rPr>
                <w:rStyle w:val="VerbatimChar"/>
                <w:sz w:val="17"/>
              </w:rPr>
              <w:t xml:space="preserve">g_ai_stock_daily</w:t>
            </w:r>
            <w:r>
              <w:rPr>
                <w:sz w:val="17"/>
              </w:rPr>
              <w:t xml:space="preserve"> </w:t>
            </w:r>
            <w:r>
              <w:rPr>
                <w:sz w:val="17"/>
              </w:rPr>
              <w:t xml:space="preserve">17,440행 × 34열. 공시일 &lt; 거래일 조건으로 재무를 붙였고 시점 누수 0건</w:t>
            </w:r>
          </w:p>
        </w:tc>
      </w:tr>
    </w:tbl>
    <w:p>
      <w:pPr>
        <w:pStyle w:val="BlockText"/>
      </w:pPr>
      <w:r>
        <w:t xml:space="preserve">이 보고서의 수치는 모두 패키지 안의 CSV(</w:t>
      </w:r>
      <w:r>
        <w:rPr>
          <w:rStyle w:val="VerbatimChar"/>
        </w:rPr>
        <w:t xml:space="preserve">01_profiling</w:t>
      </w:r>
      <w:r>
        <w:t xml:space="preserve">,</w:t>
      </w:r>
      <w:r>
        <w:t xml:space="preserve"> </w:t>
      </w:r>
      <w:r>
        <w:rPr>
          <w:rStyle w:val="VerbatimChar"/>
        </w:rPr>
        <w:t xml:space="preserve">05_validation</w:t>
      </w:r>
      <w:r>
        <w:t xml:space="preserve">)에서 나왔습니다. 같은 입력으로 다시 실행하면 결과 파일 19개의 SHA-256이 그대로 재현됩니다.</w:t>
      </w:r>
    </w:p>
    <w:bookmarkEnd w:id="20"/>
    <w:bookmarkStart w:id="23" w:name="배경과-범위"/>
    <w:p>
      <w:pPr>
        <w:pStyle w:val="Heading1"/>
      </w:pPr>
      <w:r>
        <w:t xml:space="preserve">1. 배경과 범위</w:t>
      </w:r>
    </w:p>
    <w:bookmarkStart w:id="21" w:name="세-명의-역할-실버-진행-계획-기준"/>
    <w:p>
      <w:pPr>
        <w:pStyle w:val="Heading2"/>
      </w:pPr>
      <w:r>
        <w:t xml:space="preserve">1.1 세 명의 역할 (실버 진행 계획 기준)</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789"/>
        <w:gridCol w:w="3592"/>
        <w:gridCol w:w="5257"/>
      </w:tblGrid>
      <w:tr>
        <w:trPr>
          <w:tblHeader w:val="true"/>
        </w:trPr>
        <w:tc>
          <w:tcPr>
            <w:tcW w:type="dxa" w:w="789"/>
            <w:shd w:val="clear" w:fill="E8EEF5"/>
          </w:tcPr>
          <w:p>
            <w:pPr>
              <w:pStyle w:val="Compact"/>
              <w:jc w:val="left"/>
            </w:pPr>
            <w:r>
              <w:rPr>
                <w:b/>
                <w:sz w:val="17"/>
              </w:rPr>
              <w:t xml:space="preserve">담당</w:t>
            </w:r>
          </w:p>
        </w:tc>
        <w:tc>
          <w:tcPr>
            <w:tcW w:type="dxa" w:w="3592"/>
            <w:shd w:val="clear" w:fill="E8EEF5"/>
          </w:tcPr>
          <w:p>
            <w:pPr>
              <w:pStyle w:val="Compact"/>
              <w:jc w:val="left"/>
            </w:pPr>
            <w:r>
              <w:rPr>
                <w:b/>
                <w:sz w:val="17"/>
              </w:rPr>
              <w:t xml:space="preserve">책임 영역</w:t>
            </w:r>
          </w:p>
        </w:tc>
        <w:tc>
          <w:tcPr>
            <w:tcW w:type="dxa" w:w="5257"/>
            <w:shd w:val="clear" w:fill="E8EEF5"/>
          </w:tcPr>
          <w:p>
            <w:pPr>
              <w:pStyle w:val="Compact"/>
              <w:jc w:val="left"/>
            </w:pPr>
            <w:r>
              <w:rPr>
                <w:b/>
                <w:sz w:val="17"/>
              </w:rPr>
              <w:t xml:space="preserve">이번에 받은 결과</w:t>
            </w:r>
          </w:p>
        </w:tc>
      </w:tr>
      <w:tr>
        <w:tc>
          <w:tcPr>
            <w:tcW w:type="dxa" w:w="789"/>
          </w:tcPr>
          <w:p>
            <w:pPr>
              <w:pStyle w:val="Compact"/>
              <w:jc w:val="left"/>
            </w:pPr>
            <w:r>
              <w:rPr>
                <w:sz w:val="17"/>
              </w:rPr>
              <w:t xml:space="preserve">A</w:t>
            </w:r>
          </w:p>
        </w:tc>
        <w:tc>
          <w:tcPr>
            <w:tcW w:type="dxa" w:w="3592"/>
          </w:tcPr>
          <w:p>
            <w:pPr>
              <w:pStyle w:val="Compact"/>
              <w:jc w:val="left"/>
            </w:pPr>
            <w:r>
              <w:rPr>
                <w:sz w:val="17"/>
              </w:rPr>
              <w:t xml:space="preserve">OpenDART: 기업·공시·재무·원문</w:t>
            </w:r>
          </w:p>
        </w:tc>
        <w:tc>
          <w:tcPr>
            <w:tcW w:type="dxa" w:w="5257"/>
          </w:tcPr>
          <w:p>
            <w:pPr>
              <w:pStyle w:val="Compact"/>
              <w:jc w:val="left"/>
            </w:pPr>
            <w:r>
              <w:rPr>
                <w:rStyle w:val="VerbatimChar"/>
                <w:sz w:val="17"/>
              </w:rPr>
              <w:t xml:space="preserve">02_C_handoff_20261014</w:t>
            </w:r>
            <w:r>
              <w:rPr>
                <w:sz w:val="17"/>
              </w:rPr>
              <w:t xml:space="preserve">: 재무 요약 320행(20개 기업, 2022~2025, 36개 지표), 계정 상세 66,729행, 공시 11,748행, 원문 753행</w:t>
            </w:r>
          </w:p>
        </w:tc>
      </w:tr>
      <w:tr>
        <w:tc>
          <w:tcPr>
            <w:tcW w:type="dxa" w:w="789"/>
          </w:tcPr>
          <w:p>
            <w:pPr>
              <w:pStyle w:val="Compact"/>
              <w:jc w:val="left"/>
            </w:pPr>
            <w:r>
              <w:rPr>
                <w:sz w:val="17"/>
              </w:rPr>
              <w:t xml:space="preserve">B</w:t>
            </w:r>
          </w:p>
        </w:tc>
        <w:tc>
          <w:tcPr>
            <w:tcW w:type="dxa" w:w="3592"/>
          </w:tcPr>
          <w:p>
            <w:pPr>
              <w:pStyle w:val="Compact"/>
              <w:jc w:val="left"/>
            </w:pPr>
            <w:r>
              <w:rPr>
                <w:sz w:val="17"/>
              </w:rPr>
              <w:t xml:space="preserve">토스증권: 종목·가격·지수·수급·외국인 보유</w:t>
            </w:r>
          </w:p>
        </w:tc>
        <w:tc>
          <w:tcPr>
            <w:tcW w:type="dxa" w:w="5257"/>
          </w:tcPr>
          <w:p>
            <w:pPr>
              <w:pStyle w:val="Compact"/>
              <w:jc w:val="left"/>
            </w:pPr>
            <w:r>
              <w:rPr>
                <w:rStyle w:val="VerbatimChar"/>
                <w:sz w:val="17"/>
              </w:rPr>
              <w:t xml:space="preserve">Team_B_Silver_Handoff</w:t>
            </w:r>
            <w:r>
              <w:rPr>
                <w:sz w:val="17"/>
              </w:rPr>
              <w:t xml:space="preserve"> </w:t>
            </w:r>
            <w:r>
              <w:rPr>
                <w:sz w:val="17"/>
              </w:rPr>
              <w:t xml:space="preserve">v1.1.0: 일봉 17,440행, 지수 1,744행, 수급 191,829행, 외국인 보유 17,439행, CFD 13,719행</w:t>
            </w:r>
          </w:p>
        </w:tc>
      </w:tr>
      <w:tr>
        <w:tc>
          <w:tcPr>
            <w:tcW w:type="dxa" w:w="789"/>
          </w:tcPr>
          <w:p>
            <w:pPr>
              <w:pStyle w:val="Compact"/>
              <w:jc w:val="left"/>
            </w:pPr>
            <w:r>
              <w:rPr>
                <w:sz w:val="17"/>
              </w:rPr>
              <w:t xml:space="preserve">C</w:t>
            </w:r>
          </w:p>
        </w:tc>
        <w:tc>
          <w:tcPr>
            <w:tcW w:type="dxa" w:w="3592"/>
          </w:tcPr>
          <w:p>
            <w:pPr>
              <w:pStyle w:val="Compact"/>
              <w:jc w:val="left"/>
            </w:pPr>
            <w:r>
              <w:rPr>
                <w:sz w:val="17"/>
              </w:rPr>
              <w:t xml:space="preserve">통합·공통 품질</w:t>
            </w:r>
          </w:p>
        </w:tc>
        <w:tc>
          <w:tcPr>
            <w:tcW w:type="dxa" w:w="5257"/>
          </w:tcPr>
          <w:p>
            <w:pPr>
              <w:pStyle w:val="Compact"/>
              <w:jc w:val="left"/>
            </w:pPr>
            <w:r>
              <w:rPr>
                <w:sz w:val="17"/>
              </w:rPr>
              <w:t xml:space="preserve">이 패키지: 공통 규격(표준 사전), 기업-종목 매핑, 연결 상태, 실행·추적, 통합 검증, MySQL 레이어 구현</w:t>
            </w:r>
          </w:p>
        </w:tc>
      </w:tr>
    </w:tbl>
    <w:bookmarkEnd w:id="21"/>
    <w:bookmarkStart w:id="22" w:name="c가-지킨-공통-규칙"/>
    <w:p>
      <w:pPr>
        <w:pStyle w:val="Heading2"/>
      </w:pPr>
      <w:r>
        <w:t xml:space="preserve">1.2 C가 지킨 공통 규칙</w:t>
      </w:r>
    </w:p>
    <w:p>
      <w:pPr>
        <w:numPr>
          <w:ilvl w:val="0"/>
          <w:numId w:val="1001"/>
        </w:numPr>
        <w:pStyle w:val="Compact"/>
      </w:pPr>
      <w:r>
        <w:t xml:space="preserve">A·B 인계본은 읽기 전용으로만 썼습니다. 결과는 별도 폴더(</w:t>
      </w:r>
      <w:r>
        <w:rPr>
          <w:rStyle w:val="VerbatimChar"/>
        </w:rPr>
        <w:t xml:space="preserve">04_output</w:t>
      </w:r>
      <w:r>
        <w:t xml:space="preserve">)와 별도 DB에 저장했습니다.</w:t>
      </w:r>
    </w:p>
    <w:p>
      <w:pPr>
        <w:numPr>
          <w:ilvl w:val="0"/>
          <w:numId w:val="1001"/>
        </w:numPr>
        <w:pStyle w:val="Compact"/>
      </w:pPr>
      <w:r>
        <w:t xml:space="preserve">식별자(</w:t>
      </w:r>
      <w:r>
        <w:rPr>
          <w:rStyle w:val="VerbatimChar"/>
        </w:rPr>
        <w:t xml:space="preserve">corp_cd</w:t>
      </w:r>
      <w:r>
        <w:t xml:space="preserve">·</w:t>
      </w:r>
      <w:r>
        <w:rPr>
          <w:rStyle w:val="VerbatimChar"/>
        </w:rPr>
        <w:t xml:space="preserve">stock_cd</w:t>
      </w:r>
      <w:r>
        <w:t xml:space="preserve">·</w:t>
      </w:r>
      <w:r>
        <w:rPr>
          <w:rStyle w:val="VerbatimChar"/>
        </w:rPr>
        <w:t xml:space="preserve">rcept_no</w:t>
      </w:r>
      <w:r>
        <w:t xml:space="preserve">)는 문자열로 다뤄 선행 0을 보존했습니다.</w:t>
      </w:r>
    </w:p>
    <w:p>
      <w:pPr>
        <w:numPr>
          <w:ilvl w:val="0"/>
          <w:numId w:val="1001"/>
        </w:numPr>
        <w:pStyle w:val="Compact"/>
      </w:pPr>
      <w:r>
        <w:t xml:space="preserve">금액은 정수 문자열 그대로</w:t>
      </w:r>
      <w:r>
        <w:t xml:space="preserve"> </w:t>
      </w:r>
      <w:r>
        <w:rPr>
          <w:rStyle w:val="VerbatimChar"/>
        </w:rPr>
        <w:t xml:space="preserve">DECIMAL(20,0)</w:t>
      </w:r>
      <w:r>
        <w:t xml:space="preserve">에 넣었습니다. float 변환은 하지 않았습니다.</w:t>
      </w:r>
    </w:p>
    <w:p>
      <w:pPr>
        <w:numPr>
          <w:ilvl w:val="0"/>
          <w:numId w:val="1001"/>
        </w:numPr>
        <w:pStyle w:val="Compact"/>
      </w:pPr>
      <w:r>
        <w:t xml:space="preserve">빈값은 NULL로 두고 0으로 채우지 않았습니다.</w:t>
      </w:r>
    </w:p>
    <w:p>
      <w:pPr>
        <w:numPr>
          <w:ilvl w:val="0"/>
          <w:numId w:val="1001"/>
        </w:numPr>
        <w:pStyle w:val="Compact"/>
      </w:pPr>
      <w:r>
        <w:t xml:space="preserve">가격과 수급은 내부조인하지 않았습니다. 키 합집합으로 연결 상태를 남겨 어느 한쪽 행도 사라지지 않게 했습니다.</w:t>
      </w:r>
    </w:p>
    <w:p>
      <w:pPr>
        <w:numPr>
          <w:ilvl w:val="0"/>
          <w:numId w:val="1001"/>
        </w:numPr>
        <w:pStyle w:val="Compact"/>
      </w:pPr>
      <w:r>
        <w:t xml:space="preserve">B가 격리한 1행(247540 / 2026-04-16 수급)은 자동으로 합치지 않았습니다. 검토 대기 상태로 기록만 했습니다.</w:t>
      </w:r>
    </w:p>
    <w:p>
      <w:pPr>
        <w:numPr>
          <w:ilvl w:val="0"/>
          <w:numId w:val="1001"/>
        </w:numPr>
        <w:pStyle w:val="Compact"/>
      </w:pPr>
      <w:r>
        <w:t xml:space="preserve">A가 정한 시점 조인 규칙(공시일 &lt; 거래일, 최신 기간, CFS 우선, 최신 접수번호)은 그대로 구현했습니다. A의</w:t>
      </w:r>
      <w:r>
        <w:t xml:space="preserve"> </w:t>
      </w:r>
      <w:r>
        <w:rPr>
          <w:rStyle w:val="VerbatimChar"/>
        </w:rPr>
        <w:t xml:space="preserve">join_daily_for_c.py</w:t>
      </w:r>
      <w:r>
        <w:t xml:space="preserve"> </w:t>
      </w:r>
      <w:r>
        <w:t xml:space="preserve">결과와 17,440행 전부 일치합니다.</w:t>
      </w:r>
    </w:p>
    <w:bookmarkEnd w:id="22"/>
    <w:bookmarkEnd w:id="23"/>
    <w:bookmarkStart w:id="24" w:name="as-is-프로파일링-pandas"/>
    <w:p>
      <w:pPr>
        <w:pStyle w:val="Heading1"/>
      </w:pPr>
      <w:r>
        <w:t xml:space="preserve">2. AS-IS 프로파일링 (Pandas)</w:t>
      </w:r>
    </w:p>
    <w:p>
      <w:pPr>
        <w:pStyle w:val="FirstParagraph"/>
      </w:pPr>
      <w:r>
        <w:rPr>
          <w:rStyle w:val="VerbatimChar"/>
        </w:rPr>
        <w:t xml:space="preserve">code/profile_asis.py</w:t>
      </w:r>
      <w:r>
        <w:t xml:space="preserve">가 14개 테이블, 337개 컬럼, 7,237,130개 셀을 컬럼 단위로 프로파일링했습니다. 컬럼마다 결측 수, 자리표시값, 고유값 수, 최대 길이, 값 패턴 분포, 명명 스타일, 표준 준수 여부를 측정했습니다(</w:t>
      </w:r>
      <w:r>
        <w:rPr>
          <w:rStyle w:val="VerbatimChar"/>
        </w:rPr>
        <w:t xml:space="preserve">01_profiling/asis_column_profile.csv</w:t>
      </w:r>
      <w:r>
        <w:t xml:space="preserve">). 서로 다른 형식의 값이 섞인 컬럼이 51개였습니다.</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923"/>
        <w:gridCol w:w="6152"/>
        <w:gridCol w:w="1640"/>
        <w:gridCol w:w="923"/>
      </w:tblGrid>
      <w:tr>
        <w:trPr>
          <w:tblHeader w:val="true"/>
        </w:trPr>
        <w:tc>
          <w:tcPr>
            <w:tcW w:type="dxa" w:w="923"/>
            <w:shd w:val="clear" w:fill="E8EEF5"/>
          </w:tcPr>
          <w:p>
            <w:pPr>
              <w:pStyle w:val="Compact"/>
              <w:jc w:val="left"/>
            </w:pPr>
            <w:r>
              <w:rPr>
                <w:b/>
                <w:sz w:val="17"/>
              </w:rPr>
              <w:t xml:space="preserve">축</w:t>
            </w:r>
          </w:p>
        </w:tc>
        <w:tc>
          <w:tcPr>
            <w:tcW w:type="dxa" w:w="6152"/>
            <w:shd w:val="clear" w:fill="E8EEF5"/>
          </w:tcPr>
          <w:p>
            <w:pPr>
              <w:pStyle w:val="Compact"/>
              <w:jc w:val="left"/>
            </w:pPr>
            <w:r>
              <w:rPr>
                <w:b/>
                <w:sz w:val="17"/>
              </w:rPr>
              <w:t xml:space="preserve">진단 항목</w:t>
            </w:r>
          </w:p>
        </w:tc>
        <w:tc>
          <w:tcPr>
            <w:tcW w:type="dxa" w:w="1640"/>
            <w:shd w:val="clear" w:fill="E8EEF5"/>
          </w:tcPr>
          <w:p>
            <w:pPr>
              <w:pStyle w:val="Compact"/>
              <w:jc w:val="right"/>
            </w:pPr>
            <w:r>
              <w:rPr>
                <w:b/>
                <w:sz w:val="17"/>
              </w:rPr>
              <w:t xml:space="preserve">건수 / 기준</w:t>
            </w:r>
          </w:p>
        </w:tc>
        <w:tc>
          <w:tcPr>
            <w:tcW w:type="dxa" w:w="923"/>
            <w:shd w:val="clear" w:fill="E8EEF5"/>
          </w:tcPr>
          <w:p>
            <w:pPr>
              <w:pStyle w:val="Compact"/>
              <w:jc w:val="right"/>
            </w:pPr>
            <w:r>
              <w:rPr>
                <w:b/>
                <w:sz w:val="17"/>
              </w:rPr>
              <w:t xml:space="preserve">비율</w:t>
            </w:r>
          </w:p>
        </w:tc>
      </w:tr>
      <w:tr>
        <w:tc>
          <w:tcPr>
            <w:tcW w:type="dxa" w:w="923"/>
          </w:tcPr>
          <w:p>
            <w:pPr>
              <w:pStyle w:val="Compact"/>
              <w:jc w:val="left"/>
            </w:pPr>
            <w:r>
              <w:rPr>
                <w:sz w:val="17"/>
              </w:rPr>
              <w:t xml:space="preserve">결측</w:t>
            </w:r>
          </w:p>
        </w:tc>
        <w:tc>
          <w:tcPr>
            <w:tcW w:type="dxa" w:w="6152"/>
          </w:tcPr>
          <w:p>
            <w:pPr>
              <w:pStyle w:val="Compact"/>
              <w:jc w:val="left"/>
            </w:pPr>
            <w:r>
              <w:rPr>
                <w:sz w:val="17"/>
              </w:rPr>
              <w:t xml:space="preserve">재무 상세 당기금액(</w:t>
            </w:r>
            <w:r>
              <w:rPr>
                <w:rStyle w:val="VerbatimChar"/>
                <w:sz w:val="17"/>
              </w:rPr>
              <w:t xml:space="preserve">thstrm_amount</w:t>
            </w:r>
            <w:r>
              <w:rPr>
                <w:sz w:val="17"/>
              </w:rPr>
              <w:t xml:space="preserve">) 빈값</w:t>
            </w:r>
          </w:p>
        </w:tc>
        <w:tc>
          <w:tcPr>
            <w:tcW w:type="dxa" w:w="1640"/>
          </w:tcPr>
          <w:p>
            <w:pPr>
              <w:pStyle w:val="Compact"/>
              <w:jc w:val="right"/>
            </w:pPr>
            <w:r>
              <w:rPr>
                <w:sz w:val="17"/>
              </w:rPr>
              <w:t xml:space="preserve">2,202 / 66,729</w:t>
            </w:r>
          </w:p>
        </w:tc>
        <w:tc>
          <w:tcPr>
            <w:tcW w:type="dxa" w:w="923"/>
          </w:tcPr>
          <w:p>
            <w:pPr>
              <w:pStyle w:val="Compact"/>
              <w:jc w:val="right"/>
            </w:pPr>
            <w:r>
              <w:rPr>
                <w:sz w:val="17"/>
              </w:rPr>
              <w:t xml:space="preserve">3.3%</w:t>
            </w:r>
          </w:p>
        </w:tc>
      </w:tr>
      <w:tr>
        <w:tc>
          <w:tcPr>
            <w:tcW w:type="dxa" w:w="923"/>
          </w:tcPr>
          <w:p>
            <w:pPr>
              <w:pStyle w:val="Compact"/>
              <w:jc w:val="left"/>
            </w:pPr>
            <w:r>
              <w:rPr>
                <w:sz w:val="17"/>
              </w:rPr>
              <w:t xml:space="preserve">결측</w:t>
            </w:r>
          </w:p>
        </w:tc>
        <w:tc>
          <w:tcPr>
            <w:tcW w:type="dxa" w:w="6152"/>
          </w:tcPr>
          <w:p>
            <w:pPr>
              <w:pStyle w:val="Compact"/>
              <w:jc w:val="left"/>
            </w:pPr>
            <w:r>
              <w:rPr>
                <w:sz w:val="17"/>
              </w:rPr>
              <w:t xml:space="preserve">재무 요약 공시일 빈값(공시목록 수집 범위 밖)</w:t>
            </w:r>
          </w:p>
        </w:tc>
        <w:tc>
          <w:tcPr>
            <w:tcW w:type="dxa" w:w="1640"/>
          </w:tcPr>
          <w:p>
            <w:pPr>
              <w:pStyle w:val="Compact"/>
              <w:jc w:val="right"/>
            </w:pPr>
            <w:r>
              <w:rPr>
                <w:sz w:val="17"/>
              </w:rPr>
              <w:t xml:space="preserve">61 / 320</w:t>
            </w:r>
          </w:p>
        </w:tc>
        <w:tc>
          <w:tcPr>
            <w:tcW w:type="dxa" w:w="923"/>
          </w:tcPr>
          <w:p>
            <w:pPr>
              <w:pStyle w:val="Compact"/>
              <w:jc w:val="right"/>
            </w:pPr>
            <w:r>
              <w:rPr>
                <w:sz w:val="17"/>
              </w:rPr>
              <w:t xml:space="preserve">19.1%</w:t>
            </w:r>
          </w:p>
        </w:tc>
      </w:tr>
      <w:tr>
        <w:tc>
          <w:tcPr>
            <w:tcW w:type="dxa" w:w="923"/>
          </w:tcPr>
          <w:p>
            <w:pPr>
              <w:pStyle w:val="Compact"/>
              <w:jc w:val="left"/>
            </w:pPr>
            <w:r>
              <w:rPr>
                <w:sz w:val="17"/>
              </w:rPr>
              <w:t xml:space="preserve">결측</w:t>
            </w:r>
          </w:p>
        </w:tc>
        <w:tc>
          <w:tcPr>
            <w:tcW w:type="dxa" w:w="6152"/>
          </w:tcPr>
          <w:p>
            <w:pPr>
              <w:pStyle w:val="Compact"/>
              <w:jc w:val="left"/>
            </w:pPr>
            <w:r>
              <w:rPr>
                <w:sz w:val="17"/>
              </w:rPr>
              <w:t xml:space="preserve">CFD 잔고 미제공 종목·거래일(2023-08-31 이전)</w:t>
            </w:r>
          </w:p>
        </w:tc>
        <w:tc>
          <w:tcPr>
            <w:tcW w:type="dxa" w:w="1640"/>
          </w:tcPr>
          <w:p>
            <w:pPr>
              <w:pStyle w:val="Compact"/>
              <w:jc w:val="right"/>
            </w:pPr>
            <w:r>
              <w:rPr>
                <w:sz w:val="17"/>
              </w:rPr>
              <w:t xml:space="preserve">3,721 / 17,440</w:t>
            </w:r>
          </w:p>
        </w:tc>
        <w:tc>
          <w:tcPr>
            <w:tcW w:type="dxa" w:w="923"/>
          </w:tcPr>
          <w:p>
            <w:pPr>
              <w:pStyle w:val="Compact"/>
              <w:jc w:val="right"/>
            </w:pPr>
            <w:r>
              <w:rPr>
                <w:sz w:val="17"/>
              </w:rPr>
              <w:t xml:space="preserve">21.3%</w:t>
            </w:r>
          </w:p>
        </w:tc>
      </w:tr>
      <w:tr>
        <w:tc>
          <w:tcPr>
            <w:tcW w:type="dxa" w:w="923"/>
          </w:tcPr>
          <w:p>
            <w:pPr>
              <w:pStyle w:val="Compact"/>
              <w:jc w:val="left"/>
            </w:pPr>
            <w:r>
              <w:rPr>
                <w:sz w:val="17"/>
              </w:rPr>
              <w:t xml:space="preserve">결측</w:t>
            </w:r>
          </w:p>
        </w:tc>
        <w:tc>
          <w:tcPr>
            <w:tcW w:type="dxa" w:w="6152"/>
          </w:tcPr>
          <w:p>
            <w:pPr>
              <w:pStyle w:val="Compact"/>
              <w:jc w:val="left"/>
            </w:pPr>
            <w:r>
              <w:rPr>
                <w:sz w:val="17"/>
              </w:rPr>
              <w:t xml:space="preserve">수급 없음(가격만 있는 키)</w:t>
            </w:r>
          </w:p>
        </w:tc>
        <w:tc>
          <w:tcPr>
            <w:tcW w:type="dxa" w:w="1640"/>
          </w:tcPr>
          <w:p>
            <w:pPr>
              <w:pStyle w:val="Compact"/>
              <w:jc w:val="right"/>
            </w:pPr>
            <w:r>
              <w:rPr>
                <w:sz w:val="17"/>
              </w:rPr>
              <w:t xml:space="preserve">1 / 17,440</w:t>
            </w:r>
          </w:p>
        </w:tc>
        <w:tc>
          <w:tcPr>
            <w:tcW w:type="dxa" w:w="923"/>
          </w:tcPr>
          <w:p>
            <w:pPr>
              <w:pStyle w:val="Compact"/>
              <w:jc w:val="right"/>
            </w:pPr>
            <w:r>
              <w:rPr>
                <w:sz w:val="17"/>
              </w:rPr>
              <w:t xml:space="preserve">0.006%</w:t>
            </w:r>
          </w:p>
        </w:tc>
      </w:tr>
      <w:tr>
        <w:tc>
          <w:tcPr>
            <w:tcW w:type="dxa" w:w="923"/>
          </w:tcPr>
          <w:p>
            <w:pPr>
              <w:pStyle w:val="Compact"/>
              <w:jc w:val="left"/>
            </w:pPr>
            <w:r>
              <w:rPr>
                <w:sz w:val="17"/>
              </w:rPr>
              <w:t xml:space="preserve">중복</w:t>
            </w:r>
          </w:p>
        </w:tc>
        <w:tc>
          <w:tcPr>
            <w:tcW w:type="dxa" w:w="6152"/>
          </w:tcPr>
          <w:p>
            <w:pPr>
              <w:pStyle w:val="Compact"/>
              <w:jc w:val="left"/>
            </w:pPr>
            <w:r>
              <w:rPr>
                <w:sz w:val="17"/>
              </w:rPr>
              <w:t xml:space="preserve">선언된 키 기준 중복</w:t>
            </w:r>
          </w:p>
        </w:tc>
        <w:tc>
          <w:tcPr>
            <w:tcW w:type="dxa" w:w="1640"/>
          </w:tcPr>
          <w:p>
            <w:pPr>
              <w:pStyle w:val="Compact"/>
              <w:jc w:val="right"/>
            </w:pPr>
            <w:r>
              <w:rPr>
                <w:sz w:val="17"/>
              </w:rPr>
              <w:t xml:space="preserve">0 / 356,676</w:t>
            </w:r>
          </w:p>
        </w:tc>
        <w:tc>
          <w:tcPr>
            <w:tcW w:type="dxa" w:w="923"/>
          </w:tcPr>
          <w:p>
            <w:pPr>
              <w:pStyle w:val="Compact"/>
              <w:jc w:val="right"/>
            </w:pPr>
            <w:r>
              <w:rPr>
                <w:sz w:val="17"/>
              </w:rPr>
              <w:t xml:space="preserve">0%</w:t>
            </w:r>
          </w:p>
        </w:tc>
      </w:tr>
      <w:tr>
        <w:tc>
          <w:tcPr>
            <w:tcW w:type="dxa" w:w="923"/>
          </w:tcPr>
          <w:p>
            <w:pPr>
              <w:pStyle w:val="Compact"/>
              <w:jc w:val="left"/>
            </w:pPr>
            <w:r>
              <w:rPr>
                <w:sz w:val="17"/>
              </w:rPr>
              <w:t xml:space="preserve">중복</w:t>
            </w:r>
          </w:p>
        </w:tc>
        <w:tc>
          <w:tcPr>
            <w:tcW w:type="dxa" w:w="6152"/>
          </w:tcPr>
          <w:p>
            <w:pPr>
              <w:pStyle w:val="Compact"/>
              <w:jc w:val="left"/>
            </w:pPr>
            <w:r>
              <w:rPr>
                <w:sz w:val="17"/>
              </w:rPr>
              <w:t xml:space="preserve">재무 상세</w:t>
            </w:r>
            <w:r>
              <w:rPr>
                <w:sz w:val="17"/>
              </w:rPr>
              <w:t xml:space="preserve"> </w:t>
            </w:r>
            <w:r>
              <w:rPr>
                <w:sz w:val="17"/>
              </w:rPr>
              <w:t xml:space="preserve">‘</w:t>
            </w:r>
            <w:r>
              <w:rPr>
                <w:sz w:val="17"/>
              </w:rPr>
              <w:t xml:space="preserve">접수번호+연결구분+양식+계정ID+상세</w:t>
            </w:r>
            <w:r>
              <w:rPr>
                <w:sz w:val="17"/>
              </w:rPr>
              <w:t xml:space="preserve">’</w:t>
            </w:r>
            <w:r>
              <w:rPr>
                <w:sz w:val="17"/>
              </w:rPr>
              <w:t xml:space="preserve"> </w:t>
            </w:r>
            <w:r>
              <w:rPr>
                <w:sz w:val="17"/>
              </w:rPr>
              <w:t xml:space="preserve">키 충돌</w:t>
            </w:r>
          </w:p>
        </w:tc>
        <w:tc>
          <w:tcPr>
            <w:tcW w:type="dxa" w:w="1640"/>
          </w:tcPr>
          <w:p>
            <w:pPr>
              <w:pStyle w:val="Compact"/>
              <w:jc w:val="right"/>
            </w:pPr>
            <w:r>
              <w:rPr>
                <w:sz w:val="17"/>
              </w:rPr>
              <w:t xml:space="preserve">9,120 / 66,729</w:t>
            </w:r>
          </w:p>
        </w:tc>
        <w:tc>
          <w:tcPr>
            <w:tcW w:type="dxa" w:w="923"/>
          </w:tcPr>
          <w:p>
            <w:pPr>
              <w:pStyle w:val="Compact"/>
              <w:jc w:val="right"/>
            </w:pPr>
            <w:r>
              <w:rPr>
                <w:sz w:val="17"/>
              </w:rPr>
              <w:t xml:space="preserve">13.7%</w:t>
            </w:r>
          </w:p>
        </w:tc>
      </w:tr>
      <w:tr>
        <w:tc>
          <w:tcPr>
            <w:tcW w:type="dxa" w:w="923"/>
          </w:tcPr>
          <w:p>
            <w:pPr>
              <w:pStyle w:val="Compact"/>
              <w:jc w:val="left"/>
            </w:pPr>
            <w:r>
              <w:rPr>
                <w:sz w:val="17"/>
              </w:rPr>
              <w:t xml:space="preserve">형식</w:t>
            </w:r>
          </w:p>
        </w:tc>
        <w:tc>
          <w:tcPr>
            <w:tcW w:type="dxa" w:w="6152"/>
          </w:tcPr>
          <w:p>
            <w:pPr>
              <w:pStyle w:val="Compact"/>
              <w:jc w:val="left"/>
            </w:pPr>
            <w:r>
              <w:rPr>
                <w:sz w:val="17"/>
              </w:rPr>
              <w:t xml:space="preserve">날짜 YYYYMMDD 문자열(</w:t>
            </w:r>
            <w:r>
              <w:rPr>
                <w:rStyle w:val="VerbatimChar"/>
                <w:sz w:val="17"/>
              </w:rPr>
              <w:t xml:space="preserve">rcept_dt</w:t>
            </w:r>
            <w:r>
              <w:rPr>
                <w:sz w:val="17"/>
              </w:rPr>
              <w:t xml:space="preserve">·</w:t>
            </w:r>
            <w:r>
              <w:rPr>
                <w:rStyle w:val="VerbatimChar"/>
                <w:sz w:val="17"/>
              </w:rPr>
              <w:t xml:space="preserve">modify_date</w:t>
            </w:r>
            <w:r>
              <w:rPr>
                <w:sz w:val="17"/>
              </w:rPr>
              <w:t xml:space="preserve">)</w:t>
            </w:r>
          </w:p>
        </w:tc>
        <w:tc>
          <w:tcPr>
            <w:tcW w:type="dxa" w:w="1640"/>
          </w:tcPr>
          <w:p>
            <w:pPr>
              <w:pStyle w:val="Compact"/>
              <w:jc w:val="right"/>
            </w:pPr>
            <w:r>
              <w:rPr>
                <w:sz w:val="17"/>
              </w:rPr>
              <w:t xml:space="preserve">12,521</w:t>
            </w:r>
          </w:p>
        </w:tc>
        <w:tc>
          <w:tcPr>
            <w:tcW w:type="dxa" w:w="923"/>
          </w:tcPr>
          <w:p>
            <w:pPr>
              <w:pStyle w:val="Compact"/>
              <w:jc w:val="right"/>
            </w:pPr>
            <w:r>
              <w:rPr>
                <w:sz w:val="17"/>
              </w:rPr>
              <w:t xml:space="preserve">100%</w:t>
            </w:r>
          </w:p>
        </w:tc>
      </w:tr>
      <w:tr>
        <w:tc>
          <w:tcPr>
            <w:tcW w:type="dxa" w:w="923"/>
          </w:tcPr>
          <w:p>
            <w:pPr>
              <w:pStyle w:val="Compact"/>
              <w:jc w:val="left"/>
            </w:pPr>
            <w:r>
              <w:rPr>
                <w:sz w:val="17"/>
              </w:rPr>
              <w:t xml:space="preserve">형식</w:t>
            </w:r>
          </w:p>
        </w:tc>
        <w:tc>
          <w:tcPr>
            <w:tcW w:type="dxa" w:w="6152"/>
          </w:tcPr>
          <w:p>
            <w:pPr>
              <w:pStyle w:val="Compact"/>
              <w:jc w:val="left"/>
            </w:pPr>
            <w:r>
              <w:rPr>
                <w:sz w:val="17"/>
              </w:rPr>
              <w:t xml:space="preserve">시각 문자열에</w:t>
            </w:r>
            <w:r>
              <w:rPr>
                <w:sz w:val="17"/>
              </w:rPr>
              <w:t xml:space="preserve"> </w:t>
            </w:r>
            <w:r>
              <w:rPr>
                <w:rStyle w:val="VerbatimChar"/>
                <w:sz w:val="17"/>
              </w:rPr>
              <w:t xml:space="preserve">+09:00</w:t>
            </w:r>
            <w:r>
              <w:rPr>
                <w:sz w:val="17"/>
              </w:rPr>
              <w:t xml:space="preserve"> </w:t>
            </w:r>
            <w:r>
              <w:rPr>
                <w:sz w:val="17"/>
              </w:rPr>
              <w:t xml:space="preserve">오프셋 포함</w:t>
            </w:r>
          </w:p>
        </w:tc>
        <w:tc>
          <w:tcPr>
            <w:tcW w:type="dxa" w:w="1640"/>
          </w:tcPr>
          <w:p>
            <w:pPr>
              <w:pStyle w:val="Compact"/>
              <w:jc w:val="right"/>
            </w:pPr>
            <w:r>
              <w:rPr>
                <w:sz w:val="17"/>
              </w:rPr>
              <w:t xml:space="preserve">19,184</w:t>
            </w:r>
          </w:p>
        </w:tc>
        <w:tc>
          <w:tcPr>
            <w:tcW w:type="dxa" w:w="923"/>
          </w:tcPr>
          <w:p>
            <w:pPr>
              <w:pStyle w:val="Compact"/>
              <w:jc w:val="right"/>
            </w:pPr>
            <w:r>
              <w:rPr>
                <w:sz w:val="17"/>
              </w:rPr>
              <w:t xml:space="preserve">100%</w:t>
            </w:r>
          </w:p>
        </w:tc>
      </w:tr>
      <w:tr>
        <w:tc>
          <w:tcPr>
            <w:tcW w:type="dxa" w:w="923"/>
          </w:tcPr>
          <w:p>
            <w:pPr>
              <w:pStyle w:val="Compact"/>
              <w:jc w:val="left"/>
            </w:pPr>
            <w:r>
              <w:rPr>
                <w:sz w:val="17"/>
              </w:rPr>
              <w:t xml:space="preserve">형식</w:t>
            </w:r>
          </w:p>
        </w:tc>
        <w:tc>
          <w:tcPr>
            <w:tcW w:type="dxa" w:w="6152"/>
          </w:tcPr>
          <w:p>
            <w:pPr>
              <w:pStyle w:val="Compact"/>
              <w:jc w:val="left"/>
            </w:pPr>
            <w:r>
              <w:rPr>
                <w:sz w:val="17"/>
              </w:rPr>
              <w:t xml:space="preserve">출처 버전 표기 2종(A 패키지명 / B</w:t>
            </w:r>
            <w:r>
              <w:rPr>
                <w:sz w:val="17"/>
              </w:rPr>
              <w:t xml:space="preserve"> </w:t>
            </w:r>
            <w:r>
              <w:rPr>
                <w:rStyle w:val="VerbatimChar"/>
                <w:sz w:val="17"/>
              </w:rPr>
              <w:t xml:space="preserve">sha256:</w:t>
            </w:r>
            <w:r>
              <w:rPr>
                <w:sz w:val="17"/>
              </w:rPr>
              <w:t xml:space="preserve">)</w:t>
            </w:r>
          </w:p>
        </w:tc>
        <w:tc>
          <w:tcPr>
            <w:tcW w:type="dxa" w:w="1640"/>
          </w:tcPr>
          <w:p>
            <w:pPr>
              <w:pStyle w:val="Compact"/>
              <w:jc w:val="right"/>
            </w:pPr>
            <w:r>
              <w:rPr>
                <w:sz w:val="17"/>
              </w:rPr>
              <w:t xml:space="preserve">67,049</w:t>
            </w:r>
          </w:p>
        </w:tc>
        <w:tc>
          <w:tcPr>
            <w:tcW w:type="dxa" w:w="923"/>
          </w:tcPr>
          <w:p>
            <w:pPr>
              <w:pStyle w:val="Compact"/>
              <w:jc w:val="right"/>
            </w:pPr>
            <w:r>
              <w:rPr>
                <w:sz w:val="17"/>
              </w:rPr>
              <w:t xml:space="preserve">100%</w:t>
            </w:r>
          </w:p>
        </w:tc>
      </w:tr>
      <w:tr>
        <w:tc>
          <w:tcPr>
            <w:tcW w:type="dxa" w:w="923"/>
          </w:tcPr>
          <w:p>
            <w:pPr>
              <w:pStyle w:val="Compact"/>
              <w:jc w:val="left"/>
            </w:pPr>
            <w:r>
              <w:rPr>
                <w:sz w:val="17"/>
              </w:rPr>
              <w:t xml:space="preserve">코드값</w:t>
            </w:r>
          </w:p>
        </w:tc>
        <w:tc>
          <w:tcPr>
            <w:tcW w:type="dxa" w:w="6152"/>
          </w:tcPr>
          <w:p>
            <w:pPr>
              <w:pStyle w:val="Compact"/>
              <w:jc w:val="left"/>
            </w:pPr>
            <w:r>
              <w:rPr>
                <w:sz w:val="17"/>
              </w:rPr>
              <w:t xml:space="preserve">불리언 표기 혼용(</w:t>
            </w:r>
            <w:r>
              <w:rPr>
                <w:rStyle w:val="VerbatimChar"/>
                <w:sz w:val="17"/>
              </w:rPr>
              <w:t xml:space="preserve">True</w:t>
            </w:r>
            <w:r>
              <w:rPr>
                <w:sz w:val="17"/>
              </w:rPr>
              <w:t xml:space="preserve"> </w:t>
            </w:r>
            <w:r>
              <w:rPr>
                <w:sz w:val="17"/>
              </w:rPr>
              <w:t xml:space="preserve">20,</w:t>
            </w:r>
            <w:r>
              <w:rPr>
                <w:sz w:val="17"/>
              </w:rPr>
              <w:t xml:space="preserve"> </w:t>
            </w:r>
            <w:r>
              <w:rPr>
                <w:rStyle w:val="VerbatimChar"/>
                <w:sz w:val="17"/>
              </w:rPr>
              <w:t xml:space="preserve">true</w:t>
            </w:r>
            <w:r>
              <w:rPr>
                <w:sz w:val="17"/>
              </w:rPr>
              <w:t xml:space="preserve"> </w:t>
            </w:r>
            <w:r>
              <w:rPr>
                <w:sz w:val="17"/>
              </w:rPr>
              <w:t xml:space="preserve">34,879,</w:t>
            </w:r>
            <w:r>
              <w:rPr>
                <w:sz w:val="17"/>
              </w:rPr>
              <w:t xml:space="preserve"> </w:t>
            </w:r>
            <w:r>
              <w:rPr>
                <w:rStyle w:val="VerbatimChar"/>
                <w:sz w:val="17"/>
              </w:rPr>
              <w:t xml:space="preserve">false</w:t>
            </w:r>
            <w:r>
              <w:rPr>
                <w:sz w:val="17"/>
              </w:rPr>
              <w:t xml:space="preserve"> </w:t>
            </w:r>
            <w:r>
              <w:rPr>
                <w:sz w:val="17"/>
              </w:rPr>
              <w:t xml:space="preserve">1,</w:t>
            </w:r>
            <w:r>
              <w:rPr>
                <w:sz w:val="17"/>
              </w:rPr>
              <w:t xml:space="preserve"> </w:t>
            </w:r>
            <w:r>
              <w:rPr>
                <w:rStyle w:val="VerbatimChar"/>
                <w:sz w:val="17"/>
              </w:rPr>
              <w:t xml:space="preserve">1</w:t>
            </w:r>
            <w:r>
              <w:rPr>
                <w:sz w:val="17"/>
              </w:rPr>
              <w:t xml:space="preserve"> </w:t>
            </w:r>
            <w:r>
              <w:rPr>
                <w:sz w:val="17"/>
              </w:rPr>
              <w:t xml:space="preserve">518,</w:t>
            </w:r>
            <w:r>
              <w:rPr>
                <w:sz w:val="17"/>
              </w:rPr>
              <w:t xml:space="preserve"> </w:t>
            </w:r>
            <w:r>
              <w:rPr>
                <w:rStyle w:val="VerbatimChar"/>
                <w:sz w:val="17"/>
              </w:rPr>
              <w:t xml:space="preserve">0</w:t>
            </w:r>
            <w:r>
              <w:rPr>
                <w:sz w:val="17"/>
              </w:rPr>
              <w:t xml:space="preserve"> </w:t>
            </w:r>
            <w:r>
              <w:rPr>
                <w:sz w:val="17"/>
              </w:rPr>
              <w:t xml:space="preserve">122)</w:t>
            </w:r>
          </w:p>
        </w:tc>
        <w:tc>
          <w:tcPr>
            <w:tcW w:type="dxa" w:w="1640"/>
          </w:tcPr>
          <w:p>
            <w:pPr>
              <w:pStyle w:val="Compact"/>
              <w:jc w:val="right"/>
            </w:pPr>
            <w:r>
              <w:rPr>
                <w:sz w:val="17"/>
              </w:rPr>
              <w:t xml:space="preserve">35,540</w:t>
            </w:r>
          </w:p>
        </w:tc>
        <w:tc>
          <w:tcPr>
            <w:tcW w:type="dxa" w:w="923"/>
          </w:tcPr>
          <w:p>
            <w:pPr>
              <w:pStyle w:val="Compact"/>
              <w:jc w:val="right"/>
            </w:pPr>
            <w:r>
              <w:rPr>
                <w:sz w:val="17"/>
              </w:rPr>
              <w:t xml:space="preserve">100%</w:t>
            </w:r>
          </w:p>
        </w:tc>
      </w:tr>
      <w:tr>
        <w:tc>
          <w:tcPr>
            <w:tcW w:type="dxa" w:w="923"/>
          </w:tcPr>
          <w:p>
            <w:pPr>
              <w:pStyle w:val="Compact"/>
              <w:jc w:val="left"/>
            </w:pPr>
            <w:r>
              <w:rPr>
                <w:sz w:val="17"/>
              </w:rPr>
              <w:t xml:space="preserve">코드값</w:t>
            </w:r>
          </w:p>
        </w:tc>
        <w:tc>
          <w:tcPr>
            <w:tcW w:type="dxa" w:w="6152"/>
          </w:tcPr>
          <w:p>
            <w:pPr>
              <w:pStyle w:val="Compact"/>
              <w:jc w:val="left"/>
            </w:pPr>
            <w:r>
              <w:rPr>
                <w:sz w:val="17"/>
              </w:rPr>
              <w:t xml:space="preserve">문서 상태 대소문자 혼용(</w:t>
            </w:r>
            <w:r>
              <w:rPr>
                <w:rStyle w:val="VerbatimChar"/>
                <w:sz w:val="17"/>
              </w:rPr>
              <w:t xml:space="preserve">downloaded</w:t>
            </w:r>
            <w:r>
              <w:rPr>
                <w:sz w:val="17"/>
              </w:rPr>
              <w:t xml:space="preserve">·</w:t>
            </w:r>
            <w:r>
              <w:rPr>
                <w:rStyle w:val="VerbatimChar"/>
                <w:sz w:val="17"/>
              </w:rPr>
              <w:t xml:space="preserve">unavailable</w:t>
            </w:r>
            <w:r>
              <w:rPr>
                <w:sz w:val="17"/>
              </w:rPr>
              <w:t xml:space="preserve"> </w:t>
            </w:r>
            <w:r>
              <w:rPr>
                <w:sz w:val="17"/>
              </w:rPr>
              <w:t xml:space="preserve">/</w:t>
            </w:r>
            <w:r>
              <w:rPr>
                <w:sz w:val="17"/>
              </w:rPr>
              <w:t xml:space="preserve"> </w:t>
            </w:r>
            <w:r>
              <w:rPr>
                <w:rStyle w:val="VerbatimChar"/>
                <w:sz w:val="17"/>
              </w:rPr>
              <w:t xml:space="preserve">NOT_IN_INPUT</w:t>
            </w:r>
            <w:r>
              <w:rPr>
                <w:sz w:val="17"/>
              </w:rPr>
              <w:t xml:space="preserve">)</w:t>
            </w:r>
          </w:p>
        </w:tc>
        <w:tc>
          <w:tcPr>
            <w:tcW w:type="dxa" w:w="1640"/>
          </w:tcPr>
          <w:p>
            <w:pPr>
              <w:pStyle w:val="Compact"/>
              <w:jc w:val="right"/>
            </w:pPr>
            <w:r>
              <w:rPr>
                <w:sz w:val="17"/>
              </w:rPr>
              <w:t xml:space="preserve">11,748</w:t>
            </w:r>
          </w:p>
        </w:tc>
        <w:tc>
          <w:tcPr>
            <w:tcW w:type="dxa" w:w="923"/>
          </w:tcPr>
          <w:p>
            <w:pPr>
              <w:pStyle w:val="Compact"/>
              <w:jc w:val="right"/>
            </w:pPr>
            <w:r>
              <w:rPr>
                <w:sz w:val="17"/>
              </w:rPr>
              <w:t xml:space="preserve">100%</w:t>
            </w:r>
          </w:p>
        </w:tc>
      </w:tr>
      <w:tr>
        <w:tc>
          <w:tcPr>
            <w:tcW w:type="dxa" w:w="923"/>
          </w:tcPr>
          <w:p>
            <w:pPr>
              <w:pStyle w:val="Compact"/>
              <w:jc w:val="left"/>
            </w:pPr>
            <w:r>
              <w:rPr>
                <w:sz w:val="17"/>
              </w:rPr>
              <w:t xml:space="preserve">코드값</w:t>
            </w:r>
          </w:p>
        </w:tc>
        <w:tc>
          <w:tcPr>
            <w:tcW w:type="dxa" w:w="6152"/>
          </w:tcPr>
          <w:p>
            <w:pPr>
              <w:pStyle w:val="Compact"/>
              <w:jc w:val="left"/>
            </w:pPr>
            <w:r>
              <w:rPr>
                <w:sz w:val="17"/>
              </w:rPr>
              <w:t xml:space="preserve">투자자 유형 camelCase(</w:t>
            </w:r>
            <w:r>
              <w:rPr>
                <w:rStyle w:val="VerbatimChar"/>
                <w:sz w:val="17"/>
              </w:rPr>
              <w:t xml:space="preserve">financialInvestment</w:t>
            </w:r>
            <w:r>
              <w:rPr>
                <w:sz w:val="17"/>
              </w:rPr>
              <w:t xml:space="preserve"> </w:t>
            </w:r>
            <w:r>
              <w:rPr>
                <w:sz w:val="17"/>
              </w:rPr>
              <w:t xml:space="preserve">등)</w:t>
            </w:r>
          </w:p>
        </w:tc>
        <w:tc>
          <w:tcPr>
            <w:tcW w:type="dxa" w:w="1640"/>
          </w:tcPr>
          <w:p>
            <w:pPr>
              <w:pStyle w:val="Compact"/>
              <w:jc w:val="right"/>
            </w:pPr>
            <w:r>
              <w:rPr>
                <w:sz w:val="17"/>
              </w:rPr>
              <w:t xml:space="preserve">87,195 / 191,829</w:t>
            </w:r>
          </w:p>
        </w:tc>
        <w:tc>
          <w:tcPr>
            <w:tcW w:type="dxa" w:w="923"/>
          </w:tcPr>
          <w:p>
            <w:pPr>
              <w:pStyle w:val="Compact"/>
              <w:jc w:val="right"/>
            </w:pPr>
            <w:r>
              <w:rPr>
                <w:sz w:val="17"/>
              </w:rPr>
              <w:t xml:space="preserve">45.5%</w:t>
            </w:r>
          </w:p>
        </w:tc>
      </w:tr>
      <w:tr>
        <w:tc>
          <w:tcPr>
            <w:tcW w:type="dxa" w:w="923"/>
          </w:tcPr>
          <w:p>
            <w:pPr>
              <w:pStyle w:val="Compact"/>
              <w:jc w:val="left"/>
            </w:pPr>
            <w:r>
              <w:rPr>
                <w:sz w:val="17"/>
              </w:rPr>
              <w:t xml:space="preserve">코드값</w:t>
            </w:r>
          </w:p>
        </w:tc>
        <w:tc>
          <w:tcPr>
            <w:tcW w:type="dxa" w:w="6152"/>
          </w:tcPr>
          <w:p>
            <w:pPr>
              <w:pStyle w:val="Compact"/>
              <w:jc w:val="left"/>
            </w:pPr>
            <w:r>
              <w:rPr>
                <w:sz w:val="17"/>
              </w:rPr>
              <w:t xml:space="preserve">계정ID 자리표시값</w:t>
            </w:r>
            <w:r>
              <w:rPr>
                <w:sz w:val="17"/>
              </w:rPr>
              <w:t xml:space="preserve"> </w:t>
            </w:r>
            <w:r>
              <w:rPr>
                <w:rStyle w:val="VerbatimChar"/>
                <w:sz w:val="17"/>
              </w:rPr>
              <w:t xml:space="preserve">-표준계정코드 미사용-</w:t>
            </w:r>
          </w:p>
        </w:tc>
        <w:tc>
          <w:tcPr>
            <w:tcW w:type="dxa" w:w="1640"/>
          </w:tcPr>
          <w:p>
            <w:pPr>
              <w:pStyle w:val="Compact"/>
              <w:jc w:val="right"/>
            </w:pPr>
            <w:r>
              <w:rPr>
                <w:sz w:val="17"/>
              </w:rPr>
              <w:t xml:space="preserve">11,639 / 66,729</w:t>
            </w:r>
          </w:p>
        </w:tc>
        <w:tc>
          <w:tcPr>
            <w:tcW w:type="dxa" w:w="923"/>
          </w:tcPr>
          <w:p>
            <w:pPr>
              <w:pStyle w:val="Compact"/>
              <w:jc w:val="right"/>
            </w:pPr>
            <w:r>
              <w:rPr>
                <w:sz w:val="17"/>
              </w:rPr>
              <w:t xml:space="preserve">17.4%</w:t>
            </w:r>
          </w:p>
        </w:tc>
      </w:tr>
      <w:tr>
        <w:tc>
          <w:tcPr>
            <w:tcW w:type="dxa" w:w="923"/>
          </w:tcPr>
          <w:p>
            <w:pPr>
              <w:pStyle w:val="Compact"/>
              <w:jc w:val="left"/>
            </w:pPr>
            <w:r>
              <w:rPr>
                <w:sz w:val="17"/>
              </w:rPr>
              <w:t xml:space="preserve">코드값</w:t>
            </w:r>
          </w:p>
        </w:tc>
        <w:tc>
          <w:tcPr>
            <w:tcW w:type="dxa" w:w="6152"/>
          </w:tcPr>
          <w:p>
            <w:pPr>
              <w:pStyle w:val="Compact"/>
              <w:jc w:val="left"/>
            </w:pPr>
            <w:r>
              <w:rPr>
                <w:sz w:val="17"/>
              </w:rPr>
              <w:t xml:space="preserve">계정상세 자리표시값</w:t>
            </w:r>
            <w:r>
              <w:rPr>
                <w:sz w:val="17"/>
              </w:rPr>
              <w:t xml:space="preserve"> </w:t>
            </w:r>
            <w:r>
              <w:rPr>
                <w:rStyle w:val="VerbatimChar"/>
                <w:sz w:val="17"/>
              </w:rPr>
              <w:t xml:space="preserve">-</w:t>
            </w:r>
          </w:p>
        </w:tc>
        <w:tc>
          <w:tcPr>
            <w:tcW w:type="dxa" w:w="1640"/>
          </w:tcPr>
          <w:p>
            <w:pPr>
              <w:pStyle w:val="Compact"/>
              <w:jc w:val="right"/>
            </w:pPr>
            <w:r>
              <w:rPr>
                <w:sz w:val="17"/>
              </w:rPr>
              <w:t xml:space="preserve">40,835 / 66,729</w:t>
            </w:r>
          </w:p>
        </w:tc>
        <w:tc>
          <w:tcPr>
            <w:tcW w:type="dxa" w:w="923"/>
          </w:tcPr>
          <w:p>
            <w:pPr>
              <w:pStyle w:val="Compact"/>
              <w:jc w:val="right"/>
            </w:pPr>
            <w:r>
              <w:rPr>
                <w:sz w:val="17"/>
              </w:rPr>
              <w:t xml:space="preserve">61.2%</w:t>
            </w:r>
          </w:p>
        </w:tc>
      </w:tr>
      <w:tr>
        <w:tc>
          <w:tcPr>
            <w:tcW w:type="dxa" w:w="923"/>
          </w:tcPr>
          <w:p>
            <w:pPr>
              <w:pStyle w:val="Compact"/>
              <w:jc w:val="left"/>
            </w:pPr>
            <w:r>
              <w:rPr>
                <w:sz w:val="17"/>
              </w:rPr>
              <w:t xml:space="preserve">명명</w:t>
            </w:r>
          </w:p>
        </w:tc>
        <w:tc>
          <w:tcPr>
            <w:tcW w:type="dxa" w:w="6152"/>
          </w:tcPr>
          <w:p>
            <w:pPr>
              <w:pStyle w:val="Compact"/>
              <w:jc w:val="left"/>
            </w:pPr>
            <w:r>
              <w:rPr>
                <w:sz w:val="17"/>
              </w:rPr>
              <w:t xml:space="preserve">camelCase 11개,</w:t>
            </w:r>
            <w:r>
              <w:rPr>
                <w:sz w:val="17"/>
              </w:rPr>
              <w:t xml:space="preserve"> </w:t>
            </w:r>
            <w:r>
              <w:rPr>
                <w:rStyle w:val="VerbatimChar"/>
                <w:sz w:val="17"/>
              </w:rPr>
              <w:t xml:space="preserve">_</w:t>
            </w:r>
            <w:r>
              <w:rPr>
                <w:sz w:val="17"/>
              </w:rPr>
              <w:t xml:space="preserve"> </w:t>
            </w:r>
            <w:r>
              <w:rPr>
                <w:sz w:val="17"/>
              </w:rPr>
              <w:t xml:space="preserve">접두사 12개 컬럼</w:t>
            </w:r>
          </w:p>
        </w:tc>
        <w:tc>
          <w:tcPr>
            <w:tcW w:type="dxa" w:w="1640"/>
          </w:tcPr>
          <w:p>
            <w:pPr>
              <w:pStyle w:val="Compact"/>
              <w:jc w:val="right"/>
            </w:pPr>
            <w:r>
              <w:rPr>
                <w:sz w:val="17"/>
              </w:rPr>
              <w:t xml:space="preserve">23 / 337</w:t>
            </w:r>
          </w:p>
        </w:tc>
        <w:tc>
          <w:tcPr>
            <w:tcW w:type="dxa" w:w="923"/>
          </w:tcPr>
          <w:p>
            <w:pPr>
              <w:pStyle w:val="Compact"/>
              <w:jc w:val="right"/>
            </w:pPr>
            <w:r>
              <w:rPr>
                <w:sz w:val="17"/>
              </w:rPr>
              <w:t xml:space="preserve">6.8%</w:t>
            </w:r>
          </w:p>
        </w:tc>
      </w:tr>
      <w:tr>
        <w:tc>
          <w:tcPr>
            <w:tcW w:type="dxa" w:w="923"/>
          </w:tcPr>
          <w:p>
            <w:pPr>
              <w:pStyle w:val="Compact"/>
              <w:jc w:val="left"/>
            </w:pPr>
            <w:r>
              <w:rPr>
                <w:sz w:val="17"/>
              </w:rPr>
              <w:t xml:space="preserve">명명</w:t>
            </w:r>
          </w:p>
        </w:tc>
        <w:tc>
          <w:tcPr>
            <w:tcW w:type="dxa" w:w="6152"/>
          </w:tcPr>
          <w:p>
            <w:pPr>
              <w:pStyle w:val="Compact"/>
              <w:jc w:val="left"/>
            </w:pPr>
            <w:r>
              <w:rPr>
                <w:sz w:val="17"/>
              </w:rPr>
              <w:t xml:space="preserve">같은 개념, 다른 컬럼명(</w:t>
            </w:r>
            <w:r>
              <w:rPr>
                <w:rStyle w:val="VerbatimChar"/>
                <w:sz w:val="17"/>
              </w:rPr>
              <w:t xml:space="preserve">stock_code</w:t>
            </w:r>
            <w:r>
              <w:rPr>
                <w:sz w:val="17"/>
              </w:rPr>
              <w:t xml:space="preserve">↔</w:t>
            </w:r>
            <w:r>
              <w:rPr>
                <w:rStyle w:val="VerbatimChar"/>
                <w:sz w:val="17"/>
              </w:rPr>
              <w:t xml:space="preserve">symbol</w:t>
            </w:r>
            <w:r>
              <w:rPr>
                <w:sz w:val="17"/>
              </w:rPr>
              <w:t xml:space="preserve">,</w:t>
            </w:r>
            <w:r>
              <w:rPr>
                <w:sz w:val="17"/>
              </w:rPr>
              <w:t xml:space="preserve"> </w:t>
            </w:r>
            <w:r>
              <w:rPr>
                <w:rStyle w:val="VerbatimChar"/>
                <w:sz w:val="17"/>
              </w:rPr>
              <w:t xml:space="preserve">_source_file</w:t>
            </w:r>
            <w:r>
              <w:rPr>
                <w:sz w:val="17"/>
              </w:rPr>
              <w:t xml:space="preserve">↔</w:t>
            </w:r>
            <w:r>
              <w:rPr>
                <w:rStyle w:val="VerbatimChar"/>
                <w:sz w:val="17"/>
              </w:rPr>
              <w:t xml:space="preserve">source_file</w:t>
            </w:r>
            <w:r>
              <w:rPr>
                <w:sz w:val="17"/>
              </w:rPr>
              <w:t xml:space="preserve"> </w:t>
            </w:r>
            <w:r>
              <w:rPr>
                <w:sz w:val="17"/>
              </w:rPr>
              <w:t xml:space="preserve">등)</w:t>
            </w:r>
          </w:p>
        </w:tc>
        <w:tc>
          <w:tcPr>
            <w:tcW w:type="dxa" w:w="1640"/>
          </w:tcPr>
          <w:p>
            <w:pPr>
              <w:pStyle w:val="Compact"/>
              <w:jc w:val="right"/>
            </w:pPr>
            <w:r>
              <w:rPr>
                <w:sz w:val="17"/>
              </w:rPr>
              <w:t xml:space="preserve">8쌍</w:t>
            </w:r>
          </w:p>
        </w:tc>
        <w:tc>
          <w:tcPr>
            <w:tcW w:type="dxa" w:w="923"/>
          </w:tcPr>
          <w:p>
            <w:pPr>
              <w:pStyle w:val="Compact"/>
            </w:pPr>
          </w:p>
        </w:tc>
      </w:tr>
      <w:tr>
        <w:tc>
          <w:tcPr>
            <w:tcW w:type="dxa" w:w="923"/>
          </w:tcPr>
          <w:p>
            <w:pPr>
              <w:pStyle w:val="Compact"/>
              <w:jc w:val="left"/>
            </w:pPr>
            <w:r>
              <w:rPr>
                <w:sz w:val="17"/>
              </w:rPr>
              <w:t xml:space="preserve">명명</w:t>
            </w:r>
          </w:p>
        </w:tc>
        <w:tc>
          <w:tcPr>
            <w:tcW w:type="dxa" w:w="6152"/>
          </w:tcPr>
          <w:p>
            <w:pPr>
              <w:pStyle w:val="Compact"/>
              <w:jc w:val="left"/>
            </w:pPr>
            <w:r>
              <w:rPr>
                <w:sz w:val="17"/>
              </w:rPr>
              <w:t xml:space="preserve">표준 단어 조합 규칙 준수 컬럼</w:t>
            </w:r>
          </w:p>
        </w:tc>
        <w:tc>
          <w:tcPr>
            <w:tcW w:type="dxa" w:w="1640"/>
          </w:tcPr>
          <w:p>
            <w:pPr>
              <w:pStyle w:val="Compact"/>
              <w:jc w:val="right"/>
            </w:pPr>
            <w:r>
              <w:rPr>
                <w:sz w:val="17"/>
              </w:rPr>
              <w:t xml:space="preserve">11 / 337</w:t>
            </w:r>
          </w:p>
        </w:tc>
        <w:tc>
          <w:tcPr>
            <w:tcW w:type="dxa" w:w="923"/>
          </w:tcPr>
          <w:p>
            <w:pPr>
              <w:pStyle w:val="Compact"/>
              <w:jc w:val="right"/>
            </w:pPr>
            <w:r>
              <w:rPr>
                <w:sz w:val="17"/>
              </w:rPr>
              <w:t xml:space="preserve">3.3%</w:t>
            </w:r>
          </w:p>
        </w:tc>
      </w:tr>
      <w:tr>
        <w:tc>
          <w:tcPr>
            <w:tcW w:type="dxa" w:w="923"/>
          </w:tcPr>
          <w:p>
            <w:pPr>
              <w:pStyle w:val="Compact"/>
              <w:jc w:val="left"/>
            </w:pPr>
            <w:r>
              <w:rPr>
                <w:sz w:val="17"/>
              </w:rPr>
              <w:t xml:space="preserve">참조</w:t>
            </w:r>
          </w:p>
        </w:tc>
        <w:tc>
          <w:tcPr>
            <w:tcW w:type="dxa" w:w="6152"/>
          </w:tcPr>
          <w:p>
            <w:pPr>
              <w:pStyle w:val="Compact"/>
              <w:jc w:val="left"/>
            </w:pPr>
            <w:r>
              <w:rPr>
                <w:sz w:val="17"/>
              </w:rPr>
              <w:t xml:space="preserve">재무 요약 접수번호 중 공시목록에 없는 건</w:t>
            </w:r>
          </w:p>
        </w:tc>
        <w:tc>
          <w:tcPr>
            <w:tcW w:type="dxa" w:w="1640"/>
          </w:tcPr>
          <w:p>
            <w:pPr>
              <w:pStyle w:val="Compact"/>
              <w:jc w:val="right"/>
            </w:pPr>
            <w:r>
              <w:rPr>
                <w:sz w:val="17"/>
              </w:rPr>
              <w:t xml:space="preserve">61 / 320</w:t>
            </w:r>
          </w:p>
        </w:tc>
        <w:tc>
          <w:tcPr>
            <w:tcW w:type="dxa" w:w="923"/>
          </w:tcPr>
          <w:p>
            <w:pPr>
              <w:pStyle w:val="Compact"/>
              <w:jc w:val="right"/>
            </w:pPr>
            <w:r>
              <w:rPr>
                <w:sz w:val="17"/>
              </w:rPr>
              <w:t xml:space="preserve">19.1%</w:t>
            </w:r>
          </w:p>
        </w:tc>
      </w:tr>
      <w:tr>
        <w:tc>
          <w:tcPr>
            <w:tcW w:type="dxa" w:w="923"/>
          </w:tcPr>
          <w:p>
            <w:pPr>
              <w:pStyle w:val="Compact"/>
              <w:jc w:val="left"/>
            </w:pPr>
            <w:r>
              <w:rPr>
                <w:sz w:val="17"/>
              </w:rPr>
              <w:t xml:space="preserve">참조</w:t>
            </w:r>
          </w:p>
        </w:tc>
        <w:tc>
          <w:tcPr>
            <w:tcW w:type="dxa" w:w="6152"/>
          </w:tcPr>
          <w:p>
            <w:pPr>
              <w:pStyle w:val="Compact"/>
              <w:jc w:val="left"/>
            </w:pPr>
            <w:r>
              <w:rPr>
                <w:sz w:val="17"/>
              </w:rPr>
              <w:t xml:space="preserve">기업명 ≠ 종목명(같은 종목코드: 현대자동차 / 현대차)</w:t>
            </w:r>
          </w:p>
        </w:tc>
        <w:tc>
          <w:tcPr>
            <w:tcW w:type="dxa" w:w="1640"/>
          </w:tcPr>
          <w:p>
            <w:pPr>
              <w:pStyle w:val="Compact"/>
              <w:jc w:val="right"/>
            </w:pPr>
            <w:r>
              <w:rPr>
                <w:sz w:val="17"/>
              </w:rPr>
              <w:t xml:space="preserve">1 / 20</w:t>
            </w:r>
          </w:p>
        </w:tc>
        <w:tc>
          <w:tcPr>
            <w:tcW w:type="dxa" w:w="923"/>
          </w:tcPr>
          <w:p>
            <w:pPr>
              <w:pStyle w:val="Compact"/>
              <w:jc w:val="right"/>
            </w:pPr>
            <w:r>
              <w:rPr>
                <w:sz w:val="17"/>
              </w:rPr>
              <w:t xml:space="preserve">5%</w:t>
            </w:r>
          </w:p>
        </w:tc>
      </w:tr>
    </w:tbl>
    <w:p>
      <w:pPr>
        <w:pStyle w:val="BodyText"/>
      </w:pPr>
      <w:r>
        <w:rPr>
          <w:bCs/>
          <w:b/>
        </w:rPr>
        <w:t xml:space="preserve">해석.</w:t>
      </w:r>
      <w:r>
        <w:t xml:space="preserve"> </w:t>
      </w:r>
      <w:r>
        <w:t xml:space="preserve">A와 B 모두 자체 검증을 마친 상태여서 키 중복과 참조 오류는 거의 없었습니다. 통합에서 문제가 된 것은 두 팀이 같은 개념을 서로 다르게 표기한 부분입니다. 날짜(YYYYMMDD / ISO), 불리언(True / true / 1), 코드 대소문자, 컬럼명(snake / camel /</w:t>
      </w:r>
      <w:r>
        <w:t xml:space="preserve"> </w:t>
      </w:r>
      <w:r>
        <w:rPr>
          <w:rStyle w:val="VerbatimChar"/>
        </w:rPr>
        <w:t xml:space="preserve">_</w:t>
      </w:r>
      <w:r>
        <w:t xml:space="preserve"> </w:t>
      </w:r>
      <w:r>
        <w:t xml:space="preserve">접두사), 출처 버전 형식이 모두 달랐습니다. 이 차이를 그대로 두고 조인하면 키가 맞지 않거나 값이 잘못 해석됩니다. 표준 사전은 이 문제를 해결하려고 만들었습니다.</w:t>
      </w:r>
    </w:p>
    <w:p>
      <w:pPr>
        <w:pStyle w:val="BodyText"/>
      </w:pPr>
      <w:r>
        <w:t xml:space="preserve">재무 상세의 9,120건 키 충돌은 실버 계획서 PDF가 경고한 숫자와 정확히 같습니다.</w:t>
      </w:r>
      <w:r>
        <w:t xml:space="preserve"> </w:t>
      </w:r>
      <w:r>
        <w:rPr>
          <w:rStyle w:val="VerbatimChar"/>
        </w:rPr>
        <w:t xml:space="preserve">account_nm</w:t>
      </w:r>
      <w:r>
        <w:t xml:space="preserve">·</w:t>
      </w:r>
      <w:r>
        <w:rPr>
          <w:rStyle w:val="VerbatimChar"/>
        </w:rPr>
        <w:t xml:space="preserve">ord</w:t>
      </w:r>
      <w:r>
        <w:t xml:space="preserve">까지 포함하면 행이 구분되므로 중복이 아닙니다. 그래서 행은 삭제하지 않고</w:t>
      </w:r>
      <w:r>
        <w:t xml:space="preserve"> </w:t>
      </w:r>
      <w:r>
        <w:rPr>
          <w:rStyle w:val="VerbatimChar"/>
        </w:rPr>
        <w:t xml:space="preserve">fin_item_id</w:t>
      </w:r>
      <w:r>
        <w:t xml:space="preserve">로 식별했습니다.</w:t>
      </w:r>
    </w:p>
    <w:bookmarkEnd w:id="24"/>
    <w:bookmarkStart w:id="28" w:name="ai-데이터-표준-사전"/>
    <w:p>
      <w:pPr>
        <w:pStyle w:val="Heading1"/>
      </w:pPr>
      <w:r>
        <w:t xml:space="preserve">3. AI 데이터 표준 사전</w:t>
      </w:r>
    </w:p>
    <w:bookmarkStart w:id="25" w:name="구성"/>
    <w:p>
      <w:pPr>
        <w:pStyle w:val="Heading2"/>
      </w:pPr>
      <w:r>
        <w:t xml:space="preserve">3.1 구성</w:t>
      </w:r>
    </w:p>
    <w:tbl>
      <w:tblPr>
        <w:tblStyle w:val="Table"/>
        <w:tblW w:type="auto" w:w="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2659"/>
        <w:gridCol w:w="4320"/>
        <w:gridCol w:w="2659"/>
      </w:tblGrid>
      <w:tr>
        <w:trPr>
          <w:tblHeader w:val="true"/>
        </w:trPr>
        <w:tc>
          <w:tcPr>
            <w:tcW w:type="dxa" w:w="2659"/>
            <w:shd w:val="clear" w:fill="E8EEF5"/>
          </w:tcPr>
          <w:p>
            <w:pPr>
              <w:pStyle w:val="Compact"/>
              <w:jc w:val="left"/>
            </w:pPr>
            <w:r>
              <w:rPr>
                <w:b/>
                <w:sz w:val="17"/>
              </w:rPr>
              <w:t xml:space="preserve">구성</w:t>
            </w:r>
          </w:p>
        </w:tc>
        <w:tc>
          <w:tcPr>
            <w:tcW w:type="dxa" w:w="4320"/>
            <w:shd w:val="clear" w:fill="E8EEF5"/>
          </w:tcPr>
          <w:p>
            <w:pPr>
              <w:pStyle w:val="Compact"/>
              <w:jc w:val="right"/>
            </w:pPr>
            <w:r>
              <w:rPr>
                <w:b/>
                <w:sz w:val="17"/>
              </w:rPr>
              <w:t xml:space="preserve">개수</w:t>
            </w:r>
          </w:p>
        </w:tc>
        <w:tc>
          <w:tcPr>
            <w:tcW w:type="dxa" w:w="2659"/>
            <w:shd w:val="clear" w:fill="E8EEF5"/>
          </w:tcPr>
          <w:p>
            <w:pPr>
              <w:pStyle w:val="Compact"/>
              <w:jc w:val="left"/>
            </w:pPr>
            <w:r>
              <w:rPr>
                <w:b/>
                <w:sz w:val="17"/>
              </w:rPr>
              <w:t xml:space="preserve">파일</w:t>
            </w:r>
          </w:p>
        </w:tc>
      </w:tr>
      <w:tr>
        <w:tc>
          <w:tcPr>
            <w:tcW w:type="dxa" w:w="2659"/>
          </w:tcPr>
          <w:p>
            <w:pPr>
              <w:pStyle w:val="Compact"/>
              <w:jc w:val="left"/>
            </w:pPr>
            <w:r>
              <w:rPr>
                <w:sz w:val="17"/>
              </w:rPr>
              <w:t xml:space="preserve">표준 단어</w:t>
            </w:r>
          </w:p>
        </w:tc>
        <w:tc>
          <w:tcPr>
            <w:tcW w:type="dxa" w:w="4320"/>
          </w:tcPr>
          <w:p>
            <w:pPr>
              <w:pStyle w:val="Compact"/>
              <w:jc w:val="right"/>
            </w:pPr>
            <w:r>
              <w:rPr>
                <w:sz w:val="17"/>
              </w:rPr>
              <w:t xml:space="preserve">168 (분류어 18 + 일반어 150)</w:t>
            </w:r>
          </w:p>
        </w:tc>
        <w:tc>
          <w:tcPr>
            <w:tcW w:type="dxa" w:w="2659"/>
          </w:tcPr>
          <w:p>
            <w:pPr>
              <w:pStyle w:val="Compact"/>
              <w:jc w:val="left"/>
            </w:pPr>
            <w:r>
              <w:rPr>
                <w:rStyle w:val="VerbatimChar"/>
                <w:sz w:val="17"/>
              </w:rPr>
              <w:t xml:space="preserve">std_word.csv</w:t>
            </w:r>
          </w:p>
        </w:tc>
      </w:tr>
      <w:tr>
        <w:tc>
          <w:tcPr>
            <w:tcW w:type="dxa" w:w="2659"/>
          </w:tcPr>
          <w:p>
            <w:pPr>
              <w:pStyle w:val="Compact"/>
              <w:jc w:val="left"/>
            </w:pPr>
            <w:r>
              <w:rPr>
                <w:sz w:val="17"/>
              </w:rPr>
              <w:t xml:space="preserve">표준 도메인</w:t>
            </w:r>
          </w:p>
        </w:tc>
        <w:tc>
          <w:tcPr>
            <w:tcW w:type="dxa" w:w="4320"/>
          </w:tcPr>
          <w:p>
            <w:pPr>
              <w:pStyle w:val="Compact"/>
              <w:jc w:val="right"/>
            </w:pPr>
            <w:r>
              <w:rPr>
                <w:sz w:val="17"/>
              </w:rPr>
              <w:t xml:space="preserve">26</w:t>
            </w:r>
          </w:p>
        </w:tc>
        <w:tc>
          <w:tcPr>
            <w:tcW w:type="dxa" w:w="2659"/>
          </w:tcPr>
          <w:p>
            <w:pPr>
              <w:pStyle w:val="Compact"/>
              <w:jc w:val="left"/>
            </w:pPr>
            <w:r>
              <w:rPr>
                <w:rStyle w:val="VerbatimChar"/>
                <w:sz w:val="17"/>
              </w:rPr>
              <w:t xml:space="preserve">std_domain.csv</w:t>
            </w:r>
          </w:p>
        </w:tc>
      </w:tr>
      <w:tr>
        <w:tc>
          <w:tcPr>
            <w:tcW w:type="dxa" w:w="2659"/>
          </w:tcPr>
          <w:p>
            <w:pPr>
              <w:pStyle w:val="Compact"/>
              <w:jc w:val="left"/>
            </w:pPr>
            <w:r>
              <w:rPr>
                <w:sz w:val="17"/>
              </w:rPr>
              <w:t xml:space="preserve">표준 코드</w:t>
            </w:r>
          </w:p>
        </w:tc>
        <w:tc>
          <w:tcPr>
            <w:tcW w:type="dxa" w:w="4320"/>
          </w:tcPr>
          <w:p>
            <w:pPr>
              <w:pStyle w:val="Compact"/>
              <w:jc w:val="right"/>
            </w:pPr>
            <w:r>
              <w:rPr>
                <w:sz w:val="17"/>
              </w:rPr>
              <w:t xml:space="preserve">30개 그룹, 133개 값(AS-IS 값 대응 포함)</w:t>
            </w:r>
          </w:p>
        </w:tc>
        <w:tc>
          <w:tcPr>
            <w:tcW w:type="dxa" w:w="2659"/>
          </w:tcPr>
          <w:p>
            <w:pPr>
              <w:pStyle w:val="Compact"/>
              <w:jc w:val="left"/>
            </w:pPr>
            <w:r>
              <w:rPr>
                <w:rStyle w:val="VerbatimChar"/>
                <w:sz w:val="17"/>
              </w:rPr>
              <w:t xml:space="preserve">std_code.csv</w:t>
            </w:r>
          </w:p>
        </w:tc>
      </w:tr>
      <w:tr>
        <w:tc>
          <w:tcPr>
            <w:tcW w:type="dxa" w:w="2659"/>
          </w:tcPr>
          <w:p>
            <w:pPr>
              <w:pStyle w:val="Compact"/>
              <w:jc w:val="left"/>
            </w:pPr>
            <w:r>
              <w:rPr>
                <w:sz w:val="17"/>
              </w:rPr>
              <w:t xml:space="preserve">표준 용어(컬럼)</w:t>
            </w:r>
          </w:p>
        </w:tc>
        <w:tc>
          <w:tcPr>
            <w:tcW w:type="dxa" w:w="4320"/>
          </w:tcPr>
          <w:p>
            <w:pPr>
              <w:pStyle w:val="Compact"/>
              <w:jc w:val="right"/>
            </w:pPr>
            <w:r>
              <w:rPr>
                <w:sz w:val="17"/>
              </w:rPr>
              <w:t xml:space="preserve">345 (23개 테이블)</w:t>
            </w:r>
          </w:p>
        </w:tc>
        <w:tc>
          <w:tcPr>
            <w:tcW w:type="dxa" w:w="2659"/>
          </w:tcPr>
          <w:p>
            <w:pPr>
              <w:pStyle w:val="Compact"/>
              <w:jc w:val="left"/>
            </w:pPr>
            <w:r>
              <w:rPr>
                <w:rStyle w:val="VerbatimChar"/>
                <w:sz w:val="17"/>
              </w:rPr>
              <w:t xml:space="preserve">std_term.csv</w:t>
            </w:r>
          </w:p>
        </w:tc>
      </w:tr>
      <w:tr>
        <w:tc>
          <w:tcPr>
            <w:tcW w:type="dxa" w:w="2659"/>
          </w:tcPr>
          <w:p>
            <w:pPr>
              <w:pStyle w:val="Compact"/>
              <w:jc w:val="left"/>
            </w:pPr>
            <w:r>
              <w:rPr>
                <w:sz w:val="17"/>
              </w:rPr>
              <w:t xml:space="preserve">조합 규칙</w:t>
            </w:r>
          </w:p>
        </w:tc>
        <w:tc>
          <w:tcPr>
            <w:tcW w:type="dxa" w:w="4320"/>
          </w:tcPr>
          <w:p>
            <w:pPr>
              <w:pStyle w:val="Compact"/>
              <w:jc w:val="right"/>
            </w:pPr>
            <w:r>
              <w:rPr>
                <w:sz w:val="17"/>
              </w:rPr>
              <w:t xml:space="preserve">12개</w:t>
            </w:r>
          </w:p>
        </w:tc>
        <w:tc>
          <w:tcPr>
            <w:tcW w:type="dxa" w:w="2659"/>
          </w:tcPr>
          <w:p>
            <w:pPr>
              <w:pStyle w:val="Compact"/>
              <w:jc w:val="left"/>
            </w:pPr>
            <w:r>
              <w:rPr>
                <w:rStyle w:val="VerbatimChar"/>
                <w:sz w:val="17"/>
              </w:rPr>
              <w:t xml:space="preserve">std_naming_rule.csv</w:t>
            </w:r>
          </w:p>
        </w:tc>
      </w:tr>
      <w:tr>
        <w:tc>
          <w:tcPr>
            <w:tcW w:type="dxa" w:w="2659"/>
          </w:tcPr>
          <w:p>
            <w:pPr>
              <w:pStyle w:val="Compact"/>
              <w:jc w:val="left"/>
            </w:pPr>
            <w:r>
              <w:rPr>
                <w:sz w:val="17"/>
              </w:rPr>
              <w:t xml:space="preserve">AS-IS → TO-BE 컬럼 대응</w:t>
            </w:r>
          </w:p>
        </w:tc>
        <w:tc>
          <w:tcPr>
            <w:tcW w:type="dxa" w:w="4320"/>
          </w:tcPr>
          <w:p>
            <w:pPr>
              <w:pStyle w:val="Compact"/>
              <w:jc w:val="right"/>
            </w:pPr>
            <w:r>
              <w:rPr>
                <w:sz w:val="17"/>
              </w:rPr>
              <w:t xml:space="preserve">Silver 전체</w:t>
            </w:r>
          </w:p>
        </w:tc>
        <w:tc>
          <w:tcPr>
            <w:tcW w:type="dxa" w:w="2659"/>
          </w:tcPr>
          <w:p>
            <w:pPr>
              <w:pStyle w:val="Compact"/>
              <w:jc w:val="left"/>
            </w:pPr>
            <w:r>
              <w:rPr>
                <w:rStyle w:val="VerbatimChar"/>
                <w:sz w:val="17"/>
              </w:rPr>
              <w:t xml:space="preserve">asis_tobe_column_map.csv</w:t>
            </w:r>
          </w:p>
        </w:tc>
      </w:tr>
    </w:tbl>
    <w:p>
      <w:pPr>
        <w:pStyle w:val="BodyText"/>
      </w:pPr>
      <w:r>
        <w:t xml:space="preserve">모든 구성은</w:t>
      </w:r>
      <w:r>
        <w:t xml:space="preserve"> </w:t>
      </w:r>
      <w:r>
        <w:rPr>
          <w:rStyle w:val="VerbatimChar"/>
        </w:rPr>
        <w:t xml:space="preserve">AI_데이터_표준사전.xlsx</w:t>
      </w:r>
      <w:r>
        <w:t xml:space="preserve"> </w:t>
      </w:r>
      <w:r>
        <w:t xml:space="preserve">하나의 엑셀 파일에도 시트별로 들어 있습니다. 사전의 원본 정의는</w:t>
      </w:r>
      <w:r>
        <w:t xml:space="preserve"> </w:t>
      </w:r>
      <w:r>
        <w:rPr>
          <w:rStyle w:val="VerbatimChar"/>
        </w:rPr>
        <w:t xml:space="preserve">code/std_dictionary.py</w:t>
      </w:r>
      <w:r>
        <w:t xml:space="preserve"> </w:t>
      </w:r>
      <w:r>
        <w:t xml:space="preserve">한 곳에만 있습니다. DDL, ERD, 준수율 검사가 모두 이 파일에서 생성되므로 사전과 실제 DB가 어긋나지 않습니다.</w:t>
      </w:r>
    </w:p>
    <w:bookmarkEnd w:id="25"/>
    <w:bookmarkStart w:id="26" w:name="단어-조합-규칙요약"/>
    <w:p>
      <w:pPr>
        <w:pStyle w:val="Heading2"/>
      </w:pPr>
      <w:r>
        <w:t xml:space="preserve">3.2 단어 조합 규칙(요약)</w:t>
      </w:r>
    </w:p>
    <w:p>
      <w:pPr>
        <w:numPr>
          <w:ilvl w:val="0"/>
          <w:numId w:val="1002"/>
        </w:numPr>
        <w:pStyle w:val="Compact"/>
      </w:pPr>
      <w:r>
        <w:t xml:space="preserve">물리명은</w:t>
      </w:r>
      <w:r>
        <w:t xml:space="preserve"> </w:t>
      </w:r>
      <w:r>
        <w:rPr>
          <w:rStyle w:val="VerbatimChar"/>
        </w:rPr>
        <w:t xml:space="preserve">[수식어_]*[주제어_]+분류어</w:t>
      </w:r>
      <w:r>
        <w:t xml:space="preserve"> </w:t>
      </w:r>
      <w:r>
        <w:t xml:space="preserve">형식의 소문자 snake_case입니다. 모든 토큰은 표준 단어여야 하고, 길이는 40자 이하입니다.</w:t>
      </w:r>
    </w:p>
    <w:p>
      <w:pPr>
        <w:numPr>
          <w:ilvl w:val="0"/>
          <w:numId w:val="1002"/>
        </w:numPr>
        <w:pStyle w:val="Compact"/>
      </w:pPr>
      <w:r>
        <w:t xml:space="preserve">마지막 토큰은 분류어이고, 분류어가 도메인을 정합니다. 예를 들어</w:t>
      </w:r>
      <w:r>
        <w:t xml:space="preserve"> </w:t>
      </w:r>
      <w:r>
        <w:rPr>
          <w:rStyle w:val="VerbatimChar"/>
        </w:rPr>
        <w:t xml:space="preserve">_dt</w:t>
      </w:r>
      <w:r>
        <w:t xml:space="preserve">는 DATE,</w:t>
      </w:r>
      <w:r>
        <w:t xml:space="preserve"> </w:t>
      </w:r>
      <w:r>
        <w:rPr>
          <w:rStyle w:val="VerbatimChar"/>
        </w:rPr>
        <w:t xml:space="preserve">_yn</w:t>
      </w:r>
      <w:r>
        <w:t xml:space="preserve">은 CHAR(1) Y/N,</w:t>
      </w:r>
      <w:r>
        <w:t xml:space="preserve"> </w:t>
      </w:r>
      <w:r>
        <w:rPr>
          <w:rStyle w:val="VerbatimChar"/>
        </w:rPr>
        <w:t xml:space="preserve">_amt</w:t>
      </w:r>
      <w:r>
        <w:t xml:space="preserve">는 DECIMAL(20,0),</w:t>
      </w:r>
      <w:r>
        <w:t xml:space="preserve"> </w:t>
      </w:r>
      <w:r>
        <w:rPr>
          <w:rStyle w:val="VerbatimChar"/>
        </w:rPr>
        <w:t xml:space="preserve">_cd</w:t>
      </w:r>
      <w:r>
        <w:t xml:space="preserve">는 공통코드입니다.</w:t>
      </w:r>
    </w:p>
    <w:p>
      <w:pPr>
        <w:numPr>
          <w:ilvl w:val="0"/>
          <w:numId w:val="1002"/>
        </w:numPr>
        <w:pStyle w:val="Compact"/>
      </w:pPr>
      <w:r>
        <w:t xml:space="preserve">동음이의와 이음동의를 모두 금지합니다.</w:t>
      </w:r>
      <w:r>
        <w:t xml:space="preserve"> </w:t>
      </w:r>
      <w:r>
        <w:rPr>
          <w:rStyle w:val="VerbatimChar"/>
        </w:rPr>
        <w:t xml:space="preserve">symbol</w:t>
      </w:r>
      <w:r>
        <w:t xml:space="preserve">과</w:t>
      </w:r>
      <w:r>
        <w:t xml:space="preserve"> </w:t>
      </w:r>
      <w:r>
        <w:rPr>
          <w:rStyle w:val="VerbatimChar"/>
        </w:rPr>
        <w:t xml:space="preserve">stock_code</w:t>
      </w:r>
      <w:r>
        <w:t xml:space="preserve">는</w:t>
      </w:r>
      <w:r>
        <w:t xml:space="preserve"> </w:t>
      </w:r>
      <w:r>
        <w:rPr>
          <w:rStyle w:val="VerbatimChar"/>
        </w:rPr>
        <w:t xml:space="preserve">stock_cd</w:t>
      </w:r>
      <w:r>
        <w:t xml:space="preserve">로 통일했고,</w:t>
      </w:r>
      <w:r>
        <w:t xml:space="preserve"> </w:t>
      </w:r>
      <w:r>
        <w:rPr>
          <w:rStyle w:val="VerbatimChar"/>
        </w:rPr>
        <w:t xml:space="preserve">stock_cd</w:t>
      </w:r>
      <w:r>
        <w:t xml:space="preserve">는 어느 테이블에서나 CHAR(6) 종목코드를 뜻합니다.</w:t>
      </w:r>
    </w:p>
    <w:p>
      <w:pPr>
        <w:numPr>
          <w:ilvl w:val="0"/>
          <w:numId w:val="1002"/>
        </w:numPr>
        <w:pStyle w:val="Compact"/>
      </w:pPr>
      <w:r>
        <w:t xml:space="preserve">테이블 접두사가 계층을 나타냅니다:</w:t>
      </w:r>
      <w:r>
        <w:t xml:space="preserve"> </w:t>
      </w:r>
      <w:r>
        <w:rPr>
          <w:rStyle w:val="VerbatimChar"/>
        </w:rPr>
        <w:t xml:space="preserve">b_</w:t>
      </w:r>
      <w:r>
        <w:t xml:space="preserve"> </w:t>
      </w:r>
      <w:r>
        <w:t xml:space="preserve">Bronze,</w:t>
      </w:r>
      <w:r>
        <w:t xml:space="preserve"> </w:t>
      </w:r>
      <w:r>
        <w:rPr>
          <w:rStyle w:val="VerbatimChar"/>
        </w:rPr>
        <w:t xml:space="preserve">s_</w:t>
      </w:r>
      <w:r>
        <w:t xml:space="preserve"> </w:t>
      </w:r>
      <w:r>
        <w:t xml:space="preserve">Silver,</w:t>
      </w:r>
      <w:r>
        <w:t xml:space="preserve"> </w:t>
      </w:r>
      <w:r>
        <w:rPr>
          <w:rStyle w:val="VerbatimChar"/>
        </w:rPr>
        <w:t xml:space="preserve">g_</w:t>
      </w:r>
      <w:r>
        <w:t xml:space="preserve"> </w:t>
      </w:r>
      <w:r>
        <w:t xml:space="preserve">Gold,</w:t>
      </w:r>
      <w:r>
        <w:t xml:space="preserve"> </w:t>
      </w:r>
      <w:r>
        <w:rPr>
          <w:rStyle w:val="VerbatimChar"/>
        </w:rPr>
        <w:t xml:space="preserve">m_</w:t>
      </w:r>
      <w:r>
        <w:t xml:space="preserve"> </w:t>
      </w:r>
      <w:r>
        <w:t xml:space="preserve">Meta.</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4114"/>
        <w:gridCol w:w="3173"/>
        <w:gridCol w:w="2351"/>
      </w:tblGrid>
      <w:tr>
        <w:trPr>
          <w:tblHeader w:val="true"/>
        </w:trPr>
        <w:tc>
          <w:tcPr>
            <w:tcW w:type="dxa" w:w="4114"/>
            <w:shd w:val="clear" w:fill="E8EEF5"/>
          </w:tcPr>
          <w:p>
            <w:pPr>
              <w:pStyle w:val="Compact"/>
              <w:jc w:val="left"/>
            </w:pPr>
            <w:r>
              <w:rPr>
                <w:b/>
                <w:sz w:val="17"/>
              </w:rPr>
              <w:t xml:space="preserve">AS-IS</w:t>
            </w:r>
          </w:p>
        </w:tc>
        <w:tc>
          <w:tcPr>
            <w:tcW w:type="dxa" w:w="3173"/>
            <w:shd w:val="clear" w:fill="E8EEF5"/>
          </w:tcPr>
          <w:p>
            <w:pPr>
              <w:pStyle w:val="Compact"/>
              <w:jc w:val="left"/>
            </w:pPr>
            <w:r>
              <w:rPr>
                <w:b/>
                <w:sz w:val="17"/>
              </w:rPr>
              <w:t xml:space="preserve">TO-BE</w:t>
            </w:r>
          </w:p>
        </w:tc>
        <w:tc>
          <w:tcPr>
            <w:tcW w:type="dxa" w:w="2351"/>
            <w:shd w:val="clear" w:fill="E8EEF5"/>
          </w:tcPr>
          <w:p>
            <w:pPr>
              <w:pStyle w:val="Compact"/>
              <w:jc w:val="left"/>
            </w:pPr>
            <w:r>
              <w:rPr>
                <w:b/>
                <w:sz w:val="17"/>
              </w:rPr>
              <w:t xml:space="preserve">조합</w:t>
            </w:r>
          </w:p>
        </w:tc>
      </w:tr>
      <w:tr>
        <w:tc>
          <w:tcPr>
            <w:tcW w:type="dxa" w:w="4114"/>
          </w:tcPr>
          <w:p>
            <w:pPr>
              <w:pStyle w:val="Compact"/>
              <w:jc w:val="left"/>
            </w:pPr>
            <w:r>
              <w:rPr>
                <w:rStyle w:val="VerbatimChar"/>
                <w:sz w:val="17"/>
              </w:rPr>
              <w:t xml:space="preserve">symbol</w:t>
            </w:r>
            <w:r>
              <w:rPr>
                <w:sz w:val="17"/>
              </w:rPr>
              <w:t xml:space="preserve"> </w:t>
            </w:r>
            <w:r>
              <w:rPr>
                <w:sz w:val="17"/>
              </w:rPr>
              <w:t xml:space="preserve">/</w:t>
            </w:r>
            <w:r>
              <w:rPr>
                <w:sz w:val="17"/>
              </w:rPr>
              <w:t xml:space="preserve"> </w:t>
            </w:r>
            <w:r>
              <w:rPr>
                <w:rStyle w:val="VerbatimChar"/>
                <w:sz w:val="17"/>
              </w:rPr>
              <w:t xml:space="preserve">stock_code</w:t>
            </w:r>
          </w:p>
        </w:tc>
        <w:tc>
          <w:tcPr>
            <w:tcW w:type="dxa" w:w="3173"/>
          </w:tcPr>
          <w:p>
            <w:pPr>
              <w:pStyle w:val="Compact"/>
              <w:jc w:val="left"/>
            </w:pPr>
            <w:r>
              <w:rPr>
                <w:rStyle w:val="VerbatimChar"/>
                <w:sz w:val="17"/>
              </w:rPr>
              <w:t xml:space="preserve">stock_cd</w:t>
            </w:r>
          </w:p>
        </w:tc>
        <w:tc>
          <w:tcPr>
            <w:tcW w:type="dxa" w:w="2351"/>
          </w:tcPr>
          <w:p>
            <w:pPr>
              <w:pStyle w:val="Compact"/>
              <w:jc w:val="left"/>
            </w:pPr>
            <w:r>
              <w:rPr>
                <w:sz w:val="17"/>
              </w:rPr>
              <w:t xml:space="preserve">종목 + 코드</w:t>
            </w:r>
          </w:p>
        </w:tc>
      </w:tr>
      <w:tr>
        <w:tc>
          <w:tcPr>
            <w:tcW w:type="dxa" w:w="4114"/>
          </w:tcPr>
          <w:p>
            <w:pPr>
              <w:pStyle w:val="Compact"/>
              <w:jc w:val="left"/>
            </w:pPr>
            <w:r>
              <w:rPr>
                <w:rStyle w:val="VerbatimChar"/>
                <w:sz w:val="17"/>
              </w:rPr>
              <w:t xml:space="preserve">trade_date</w:t>
            </w:r>
          </w:p>
        </w:tc>
        <w:tc>
          <w:tcPr>
            <w:tcW w:type="dxa" w:w="3173"/>
          </w:tcPr>
          <w:p>
            <w:pPr>
              <w:pStyle w:val="Compact"/>
              <w:jc w:val="left"/>
            </w:pPr>
            <w:r>
              <w:rPr>
                <w:rStyle w:val="VerbatimChar"/>
                <w:sz w:val="17"/>
              </w:rPr>
              <w:t xml:space="preserve">trd_dt</w:t>
            </w:r>
          </w:p>
        </w:tc>
        <w:tc>
          <w:tcPr>
            <w:tcW w:type="dxa" w:w="2351"/>
          </w:tcPr>
          <w:p>
            <w:pPr>
              <w:pStyle w:val="Compact"/>
              <w:jc w:val="left"/>
            </w:pPr>
            <w:r>
              <w:rPr>
                <w:sz w:val="17"/>
              </w:rPr>
              <w:t xml:space="preserve">거래 + 일자</w:t>
            </w:r>
          </w:p>
        </w:tc>
      </w:tr>
      <w:tr>
        <w:tc>
          <w:tcPr>
            <w:tcW w:type="dxa" w:w="4114"/>
          </w:tcPr>
          <w:p>
            <w:pPr>
              <w:pStyle w:val="Compact"/>
              <w:jc w:val="left"/>
            </w:pPr>
            <w:r>
              <w:rPr>
                <w:rStyle w:val="VerbatimChar"/>
                <w:sz w:val="17"/>
              </w:rPr>
              <w:t xml:space="preserve">net_buy_volume</w:t>
            </w:r>
          </w:p>
        </w:tc>
        <w:tc>
          <w:tcPr>
            <w:tcW w:type="dxa" w:w="3173"/>
          </w:tcPr>
          <w:p>
            <w:pPr>
              <w:pStyle w:val="Compact"/>
              <w:jc w:val="left"/>
            </w:pPr>
            <w:r>
              <w:rPr>
                <w:rStyle w:val="VerbatimChar"/>
                <w:sz w:val="17"/>
              </w:rPr>
              <w:t xml:space="preserve">net_buy_qty</w:t>
            </w:r>
          </w:p>
        </w:tc>
        <w:tc>
          <w:tcPr>
            <w:tcW w:type="dxa" w:w="2351"/>
          </w:tcPr>
          <w:p>
            <w:pPr>
              <w:pStyle w:val="Compact"/>
              <w:jc w:val="left"/>
            </w:pPr>
            <w:r>
              <w:rPr>
                <w:sz w:val="17"/>
              </w:rPr>
              <w:t xml:space="preserve">순 + 매수 + 수량</w:t>
            </w:r>
          </w:p>
        </w:tc>
      </w:tr>
      <w:tr>
        <w:tc>
          <w:tcPr>
            <w:tcW w:type="dxa" w:w="4114"/>
          </w:tcPr>
          <w:p>
            <w:pPr>
              <w:pStyle w:val="Compact"/>
              <w:jc w:val="left"/>
            </w:pPr>
            <w:r>
              <w:rPr>
                <w:rStyle w:val="VerbatimChar"/>
                <w:sz w:val="17"/>
              </w:rPr>
              <w:t xml:space="preserve">holding_rate</w:t>
            </w:r>
          </w:p>
        </w:tc>
        <w:tc>
          <w:tcPr>
            <w:tcW w:type="dxa" w:w="3173"/>
          </w:tcPr>
          <w:p>
            <w:pPr>
              <w:pStyle w:val="Compact"/>
              <w:jc w:val="left"/>
            </w:pPr>
            <w:r>
              <w:rPr>
                <w:rStyle w:val="VerbatimChar"/>
                <w:sz w:val="17"/>
              </w:rPr>
              <w:t xml:space="preserve">hold_rt</w:t>
            </w:r>
          </w:p>
        </w:tc>
        <w:tc>
          <w:tcPr>
            <w:tcW w:type="dxa" w:w="2351"/>
          </w:tcPr>
          <w:p>
            <w:pPr>
              <w:pStyle w:val="Compact"/>
              <w:jc w:val="left"/>
            </w:pPr>
            <w:r>
              <w:rPr>
                <w:sz w:val="17"/>
              </w:rPr>
              <w:t xml:space="preserve">보유 + 율</w:t>
            </w:r>
          </w:p>
        </w:tc>
      </w:tr>
      <w:tr>
        <w:tc>
          <w:tcPr>
            <w:tcW w:type="dxa" w:w="4114"/>
          </w:tcPr>
          <w:p>
            <w:pPr>
              <w:pStyle w:val="Compact"/>
              <w:jc w:val="left"/>
            </w:pPr>
            <w:r>
              <w:rPr>
                <w:rStyle w:val="VerbatimChar"/>
                <w:sz w:val="17"/>
              </w:rPr>
              <w:t xml:space="preserve">isCommonShare</w:t>
            </w:r>
            <w:r>
              <w:rPr>
                <w:sz w:val="17"/>
              </w:rPr>
              <w:t xml:space="preserve"> </w:t>
            </w:r>
            <w:r>
              <w:rPr>
                <w:sz w:val="17"/>
              </w:rPr>
              <w:t xml:space="preserve">(</w:t>
            </w:r>
            <w:r>
              <w:rPr>
                <w:rStyle w:val="VerbatimChar"/>
                <w:sz w:val="17"/>
              </w:rPr>
              <w:t xml:space="preserve">True</w:t>
            </w:r>
            <w:r>
              <w:rPr>
                <w:sz w:val="17"/>
              </w:rPr>
              <w:t xml:space="preserve">)</w:t>
            </w:r>
          </w:p>
        </w:tc>
        <w:tc>
          <w:tcPr>
            <w:tcW w:type="dxa" w:w="3173"/>
          </w:tcPr>
          <w:p>
            <w:pPr>
              <w:pStyle w:val="Compact"/>
              <w:jc w:val="left"/>
            </w:pPr>
            <w:r>
              <w:rPr>
                <w:rStyle w:val="VerbatimChar"/>
                <w:sz w:val="17"/>
              </w:rPr>
              <w:t xml:space="preserve">cmn_shr_yn</w:t>
            </w:r>
            <w:r>
              <w:rPr>
                <w:sz w:val="17"/>
              </w:rPr>
              <w:t xml:space="preserve"> </w:t>
            </w:r>
            <w:r>
              <w:rPr>
                <w:sz w:val="17"/>
              </w:rPr>
              <w:t xml:space="preserve">(</w:t>
            </w:r>
            <w:r>
              <w:rPr>
                <w:rStyle w:val="VerbatimChar"/>
                <w:sz w:val="17"/>
              </w:rPr>
              <w:t xml:space="preserve">Y</w:t>
            </w:r>
            <w:r>
              <w:rPr>
                <w:sz w:val="17"/>
              </w:rPr>
              <w:t xml:space="preserve">)</w:t>
            </w:r>
          </w:p>
        </w:tc>
        <w:tc>
          <w:tcPr>
            <w:tcW w:type="dxa" w:w="2351"/>
          </w:tcPr>
          <w:p>
            <w:pPr>
              <w:pStyle w:val="Compact"/>
              <w:jc w:val="left"/>
            </w:pPr>
            <w:r>
              <w:rPr>
                <w:sz w:val="17"/>
              </w:rPr>
              <w:t xml:space="preserve">보통 + 주식 + 여부</w:t>
            </w:r>
          </w:p>
        </w:tc>
      </w:tr>
      <w:tr>
        <w:tc>
          <w:tcPr>
            <w:tcW w:type="dxa" w:w="4114"/>
          </w:tcPr>
          <w:p>
            <w:pPr>
              <w:pStyle w:val="Compact"/>
              <w:jc w:val="left"/>
            </w:pPr>
            <w:r>
              <w:rPr>
                <w:rStyle w:val="VerbatimChar"/>
                <w:sz w:val="17"/>
              </w:rPr>
              <w:t xml:space="preserve">rcept_dt</w:t>
            </w:r>
            <w:r>
              <w:rPr>
                <w:sz w:val="17"/>
              </w:rPr>
              <w:t xml:space="preserve"> </w:t>
            </w:r>
            <w:r>
              <w:rPr>
                <w:sz w:val="17"/>
              </w:rPr>
              <w:t xml:space="preserve">(</w:t>
            </w:r>
            <w:r>
              <w:rPr>
                <w:rStyle w:val="VerbatimChar"/>
                <w:sz w:val="17"/>
              </w:rPr>
              <w:t xml:space="preserve">20230116</w:t>
            </w:r>
            <w:r>
              <w:rPr>
                <w:sz w:val="17"/>
              </w:rPr>
              <w:t xml:space="preserve">)</w:t>
            </w:r>
          </w:p>
        </w:tc>
        <w:tc>
          <w:tcPr>
            <w:tcW w:type="dxa" w:w="3173"/>
          </w:tcPr>
          <w:p>
            <w:pPr>
              <w:pStyle w:val="Compact"/>
              <w:jc w:val="left"/>
            </w:pPr>
            <w:r>
              <w:rPr>
                <w:rStyle w:val="VerbatimChar"/>
                <w:sz w:val="17"/>
              </w:rPr>
              <w:t xml:space="preserve">rcept_dt</w:t>
            </w:r>
            <w:r>
              <w:rPr>
                <w:sz w:val="17"/>
              </w:rPr>
              <w:t xml:space="preserve"> </w:t>
            </w:r>
            <w:r>
              <w:rPr>
                <w:sz w:val="17"/>
              </w:rPr>
              <w:t xml:space="preserve">(</w:t>
            </w:r>
            <w:r>
              <w:rPr>
                <w:rStyle w:val="VerbatimChar"/>
                <w:sz w:val="17"/>
              </w:rPr>
              <w:t xml:space="preserve">2023-01-16</w:t>
            </w:r>
            <w:r>
              <w:rPr>
                <w:sz w:val="17"/>
              </w:rPr>
              <w:t xml:space="preserve">, DATE)</w:t>
            </w:r>
          </w:p>
        </w:tc>
        <w:tc>
          <w:tcPr>
            <w:tcW w:type="dxa" w:w="2351"/>
          </w:tcPr>
          <w:p>
            <w:pPr>
              <w:pStyle w:val="Compact"/>
              <w:jc w:val="left"/>
            </w:pPr>
            <w:r>
              <w:rPr>
                <w:sz w:val="17"/>
              </w:rPr>
              <w:t xml:space="preserve">접수 + 일자</w:t>
            </w:r>
          </w:p>
        </w:tc>
      </w:tr>
      <w:tr>
        <w:tc>
          <w:tcPr>
            <w:tcW w:type="dxa" w:w="4114"/>
          </w:tcPr>
          <w:p>
            <w:pPr>
              <w:pStyle w:val="Compact"/>
              <w:jc w:val="left"/>
            </w:pPr>
            <w:r>
              <w:rPr>
                <w:rStyle w:val="VerbatimChar"/>
                <w:sz w:val="17"/>
              </w:rPr>
              <w:t xml:space="preserve">investor_type</w:t>
            </w:r>
            <w:r>
              <w:rPr>
                <w:sz w:val="17"/>
              </w:rPr>
              <w:t xml:space="preserve"> </w:t>
            </w:r>
            <w:r>
              <w:rPr>
                <w:sz w:val="17"/>
              </w:rPr>
              <w:t xml:space="preserve">(</w:t>
            </w:r>
            <w:r>
              <w:rPr>
                <w:rStyle w:val="VerbatimChar"/>
                <w:sz w:val="17"/>
              </w:rPr>
              <w:t xml:space="preserve">financialInvestment</w:t>
            </w:r>
            <w:r>
              <w:rPr>
                <w:sz w:val="17"/>
              </w:rPr>
              <w:t xml:space="preserve">)</w:t>
            </w:r>
          </w:p>
        </w:tc>
        <w:tc>
          <w:tcPr>
            <w:tcW w:type="dxa" w:w="3173"/>
          </w:tcPr>
          <w:p>
            <w:pPr>
              <w:pStyle w:val="Compact"/>
              <w:jc w:val="left"/>
            </w:pPr>
            <w:r>
              <w:rPr>
                <w:rStyle w:val="VerbatimChar"/>
                <w:sz w:val="17"/>
              </w:rPr>
              <w:t xml:space="preserve">invstr_type_cd</w:t>
            </w:r>
            <w:r>
              <w:rPr>
                <w:sz w:val="17"/>
              </w:rPr>
              <w:t xml:space="preserve"> </w:t>
            </w:r>
            <w:r>
              <w:rPr>
                <w:sz w:val="17"/>
              </w:rPr>
              <w:t xml:space="preserve">(</w:t>
            </w:r>
            <w:r>
              <w:rPr>
                <w:rStyle w:val="VerbatimChar"/>
                <w:sz w:val="17"/>
              </w:rPr>
              <w:t xml:space="preserve">FIN_INVEST</w:t>
            </w:r>
            <w:r>
              <w:rPr>
                <w:sz w:val="17"/>
              </w:rPr>
              <w:t xml:space="preserve">)</w:t>
            </w:r>
          </w:p>
        </w:tc>
        <w:tc>
          <w:tcPr>
            <w:tcW w:type="dxa" w:w="2351"/>
          </w:tcPr>
          <w:p>
            <w:pPr>
              <w:pStyle w:val="Compact"/>
              <w:jc w:val="left"/>
            </w:pPr>
            <w:r>
              <w:rPr>
                <w:sz w:val="17"/>
              </w:rPr>
              <w:t xml:space="preserve">투자자 + 유형 + 코드</w:t>
            </w:r>
          </w:p>
        </w:tc>
      </w:tr>
      <w:tr>
        <w:tc>
          <w:tcPr>
            <w:tcW w:type="dxa" w:w="4114"/>
          </w:tcPr>
          <w:p>
            <w:pPr>
              <w:pStyle w:val="Compact"/>
              <w:jc w:val="left"/>
            </w:pPr>
            <w:r>
              <w:rPr>
                <w:rStyle w:val="VerbatimChar"/>
                <w:sz w:val="17"/>
              </w:rPr>
              <w:t xml:space="preserve">_source_file</w:t>
            </w:r>
            <w:r>
              <w:rPr>
                <w:sz w:val="17"/>
              </w:rPr>
              <w:t xml:space="preserve"> </w:t>
            </w:r>
            <w:r>
              <w:rPr>
                <w:sz w:val="17"/>
              </w:rPr>
              <w:t xml:space="preserve">/</w:t>
            </w:r>
            <w:r>
              <w:rPr>
                <w:sz w:val="17"/>
              </w:rPr>
              <w:t xml:space="preserve"> </w:t>
            </w:r>
            <w:r>
              <w:rPr>
                <w:rStyle w:val="VerbatimChar"/>
                <w:sz w:val="17"/>
              </w:rPr>
              <w:t xml:space="preserve">source_file</w:t>
            </w:r>
          </w:p>
        </w:tc>
        <w:tc>
          <w:tcPr>
            <w:tcW w:type="dxa" w:w="3173"/>
          </w:tcPr>
          <w:p>
            <w:pPr>
              <w:pStyle w:val="Compact"/>
              <w:jc w:val="left"/>
            </w:pPr>
            <w:r>
              <w:rPr>
                <w:rStyle w:val="VerbatimChar"/>
                <w:sz w:val="17"/>
              </w:rPr>
              <w:t xml:space="preserve">src_file_path</w:t>
            </w:r>
          </w:p>
        </w:tc>
        <w:tc>
          <w:tcPr>
            <w:tcW w:type="dxa" w:w="2351"/>
          </w:tcPr>
          <w:p>
            <w:pPr>
              <w:pStyle w:val="Compact"/>
              <w:jc w:val="left"/>
            </w:pPr>
            <w:r>
              <w:rPr>
                <w:sz w:val="17"/>
              </w:rPr>
              <w:t xml:space="preserve">원천 + 파일 + 경로</w:t>
            </w:r>
          </w:p>
        </w:tc>
      </w:tr>
    </w:tbl>
    <w:bookmarkEnd w:id="26"/>
    <w:bookmarkStart w:id="27" w:name="도메인과-코드발췌"/>
    <w:p>
      <w:pPr>
        <w:pStyle w:val="Heading2"/>
      </w:pPr>
      <w:r>
        <w:t xml:space="preserve">3.3 도메인과 코드(발췌)</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1830"/>
        <w:gridCol w:w="1830"/>
        <w:gridCol w:w="5978"/>
      </w:tblGrid>
      <w:tr>
        <w:trPr>
          <w:tblHeader w:val="true"/>
        </w:trPr>
        <w:tc>
          <w:tcPr>
            <w:tcW w:type="dxa" w:w="1830"/>
            <w:shd w:val="clear" w:fill="E8EEF5"/>
          </w:tcPr>
          <w:p>
            <w:pPr>
              <w:pStyle w:val="Compact"/>
              <w:jc w:val="left"/>
            </w:pPr>
            <w:r>
              <w:rPr>
                <w:b/>
                <w:sz w:val="17"/>
              </w:rPr>
              <w:t xml:space="preserve">도메인</w:t>
            </w:r>
          </w:p>
        </w:tc>
        <w:tc>
          <w:tcPr>
            <w:tcW w:type="dxa" w:w="1830"/>
            <w:shd w:val="clear" w:fill="E8EEF5"/>
          </w:tcPr>
          <w:p>
            <w:pPr>
              <w:pStyle w:val="Compact"/>
              <w:jc w:val="left"/>
            </w:pPr>
            <w:r>
              <w:rPr>
                <w:b/>
                <w:sz w:val="17"/>
              </w:rPr>
              <w:t xml:space="preserve">타입</w:t>
            </w:r>
          </w:p>
        </w:tc>
        <w:tc>
          <w:tcPr>
            <w:tcW w:type="dxa" w:w="5978"/>
            <w:shd w:val="clear" w:fill="E8EEF5"/>
          </w:tcPr>
          <w:p>
            <w:pPr>
              <w:pStyle w:val="Compact"/>
              <w:jc w:val="left"/>
            </w:pPr>
            <w:r>
              <w:rPr>
                <w:b/>
                <w:sz w:val="17"/>
              </w:rPr>
              <w:t xml:space="preserve">규칙</w:t>
            </w:r>
          </w:p>
        </w:tc>
      </w:tr>
      <w:tr>
        <w:tc>
          <w:tcPr>
            <w:tcW w:type="dxa" w:w="1830"/>
          </w:tcPr>
          <w:p>
            <w:pPr>
              <w:pStyle w:val="Compact"/>
              <w:jc w:val="left"/>
            </w:pPr>
            <w:r>
              <w:rPr>
                <w:sz w:val="17"/>
              </w:rPr>
              <w:t xml:space="preserve">STOCK_CD</w:t>
            </w:r>
          </w:p>
        </w:tc>
        <w:tc>
          <w:tcPr>
            <w:tcW w:type="dxa" w:w="1830"/>
          </w:tcPr>
          <w:p>
            <w:pPr>
              <w:pStyle w:val="Compact"/>
              <w:jc w:val="left"/>
            </w:pPr>
            <w:r>
              <w:rPr>
                <w:sz w:val="17"/>
              </w:rPr>
              <w:t xml:space="preserve">CHAR(6)</w:t>
            </w:r>
          </w:p>
        </w:tc>
        <w:tc>
          <w:tcPr>
            <w:tcW w:type="dxa" w:w="5978"/>
          </w:tcPr>
          <w:p>
            <w:pPr>
              <w:pStyle w:val="Compact"/>
              <w:jc w:val="left"/>
            </w:pPr>
            <w:r>
              <w:rPr>
                <w:rStyle w:val="VerbatimChar"/>
                <w:sz w:val="17"/>
              </w:rPr>
              <w:t xml:space="preserve">^[0-9]{6}$</w:t>
            </w:r>
            <w:r>
              <w:rPr>
                <w:sz w:val="17"/>
              </w:rPr>
              <w:t xml:space="preserve">, 선행 0 보존</w:t>
            </w:r>
          </w:p>
        </w:tc>
      </w:tr>
      <w:tr>
        <w:tc>
          <w:tcPr>
            <w:tcW w:type="dxa" w:w="1830"/>
          </w:tcPr>
          <w:p>
            <w:pPr>
              <w:pStyle w:val="Compact"/>
              <w:jc w:val="left"/>
            </w:pPr>
            <w:r>
              <w:rPr>
                <w:sz w:val="17"/>
              </w:rPr>
              <w:t xml:space="preserve">CORP_CD</w:t>
            </w:r>
          </w:p>
        </w:tc>
        <w:tc>
          <w:tcPr>
            <w:tcW w:type="dxa" w:w="1830"/>
          </w:tcPr>
          <w:p>
            <w:pPr>
              <w:pStyle w:val="Compact"/>
              <w:jc w:val="left"/>
            </w:pPr>
            <w:r>
              <w:rPr>
                <w:sz w:val="17"/>
              </w:rPr>
              <w:t xml:space="preserve">CHAR(8)</w:t>
            </w:r>
          </w:p>
        </w:tc>
        <w:tc>
          <w:tcPr>
            <w:tcW w:type="dxa" w:w="5978"/>
          </w:tcPr>
          <w:p>
            <w:pPr>
              <w:pStyle w:val="Compact"/>
              <w:jc w:val="left"/>
            </w:pPr>
            <w:r>
              <w:rPr>
                <w:rStyle w:val="VerbatimChar"/>
                <w:sz w:val="17"/>
              </w:rPr>
              <w:t xml:space="preserve">^[0-9]{8}$</w:t>
            </w:r>
          </w:p>
        </w:tc>
      </w:tr>
      <w:tr>
        <w:tc>
          <w:tcPr>
            <w:tcW w:type="dxa" w:w="1830"/>
          </w:tcPr>
          <w:p>
            <w:pPr>
              <w:pStyle w:val="Compact"/>
              <w:jc w:val="left"/>
            </w:pPr>
            <w:r>
              <w:rPr>
                <w:sz w:val="17"/>
              </w:rPr>
              <w:t xml:space="preserve">RCEPT_NO</w:t>
            </w:r>
          </w:p>
        </w:tc>
        <w:tc>
          <w:tcPr>
            <w:tcW w:type="dxa" w:w="1830"/>
          </w:tcPr>
          <w:p>
            <w:pPr>
              <w:pStyle w:val="Compact"/>
              <w:jc w:val="left"/>
            </w:pPr>
            <w:r>
              <w:rPr>
                <w:sz w:val="17"/>
              </w:rPr>
              <w:t xml:space="preserve">CHAR(14)</w:t>
            </w:r>
          </w:p>
        </w:tc>
        <w:tc>
          <w:tcPr>
            <w:tcW w:type="dxa" w:w="5978"/>
          </w:tcPr>
          <w:p>
            <w:pPr>
              <w:pStyle w:val="Compact"/>
              <w:jc w:val="left"/>
            </w:pPr>
            <w:r>
              <w:rPr>
                <w:rStyle w:val="VerbatimChar"/>
                <w:sz w:val="17"/>
              </w:rPr>
              <w:t xml:space="preserve">^[0-9]{14}$</w:t>
            </w:r>
          </w:p>
        </w:tc>
      </w:tr>
      <w:tr>
        <w:tc>
          <w:tcPr>
            <w:tcW w:type="dxa" w:w="1830"/>
          </w:tcPr>
          <w:p>
            <w:pPr>
              <w:pStyle w:val="Compact"/>
              <w:jc w:val="left"/>
            </w:pPr>
            <w:r>
              <w:rPr>
                <w:sz w:val="17"/>
              </w:rPr>
              <w:t xml:space="preserve">AMT_KRW</w:t>
            </w:r>
          </w:p>
        </w:tc>
        <w:tc>
          <w:tcPr>
            <w:tcW w:type="dxa" w:w="1830"/>
          </w:tcPr>
          <w:p>
            <w:pPr>
              <w:pStyle w:val="Compact"/>
              <w:jc w:val="left"/>
            </w:pPr>
            <w:r>
              <w:rPr>
                <w:sz w:val="17"/>
              </w:rPr>
              <w:t xml:space="preserve">DECIMAL(20,0)</w:t>
            </w:r>
          </w:p>
        </w:tc>
        <w:tc>
          <w:tcPr>
            <w:tcW w:type="dxa" w:w="5978"/>
          </w:tcPr>
          <w:p>
            <w:pPr>
              <w:pStyle w:val="Compact"/>
              <w:jc w:val="left"/>
            </w:pPr>
            <w:r>
              <w:rPr>
                <w:sz w:val="17"/>
              </w:rPr>
              <w:t xml:space="preserve">원 단위 정수, 음수 허용, 빈값은 NULL(0 대체 금지)</w:t>
            </w:r>
          </w:p>
        </w:tc>
      </w:tr>
      <w:tr>
        <w:tc>
          <w:tcPr>
            <w:tcW w:type="dxa" w:w="1830"/>
          </w:tcPr>
          <w:p>
            <w:pPr>
              <w:pStyle w:val="Compact"/>
              <w:jc w:val="left"/>
            </w:pPr>
            <w:r>
              <w:rPr>
                <w:sz w:val="17"/>
              </w:rPr>
              <w:t xml:space="preserve">PRICE</w:t>
            </w:r>
          </w:p>
        </w:tc>
        <w:tc>
          <w:tcPr>
            <w:tcW w:type="dxa" w:w="1830"/>
          </w:tcPr>
          <w:p>
            <w:pPr>
              <w:pStyle w:val="Compact"/>
              <w:jc w:val="left"/>
            </w:pPr>
            <w:r>
              <w:rPr>
                <w:sz w:val="17"/>
              </w:rPr>
              <w:t xml:space="preserve">DECIMAL(18,4)</w:t>
            </w:r>
          </w:p>
        </w:tc>
        <w:tc>
          <w:tcPr>
            <w:tcW w:type="dxa" w:w="5978"/>
          </w:tcPr>
          <w:p>
            <w:pPr>
              <w:pStyle w:val="Compact"/>
              <w:jc w:val="left"/>
            </w:pPr>
            <w:r>
              <w:rPr>
                <w:sz w:val="17"/>
              </w:rPr>
              <w:t xml:space="preserve">0 이상</w:t>
            </w:r>
          </w:p>
        </w:tc>
      </w:tr>
      <w:tr>
        <w:tc>
          <w:tcPr>
            <w:tcW w:type="dxa" w:w="1830"/>
          </w:tcPr>
          <w:p>
            <w:pPr>
              <w:pStyle w:val="Compact"/>
              <w:jc w:val="left"/>
            </w:pPr>
            <w:r>
              <w:rPr>
                <w:sz w:val="17"/>
              </w:rPr>
              <w:t xml:space="preserve">QTY</w:t>
            </w:r>
          </w:p>
        </w:tc>
        <w:tc>
          <w:tcPr>
            <w:tcW w:type="dxa" w:w="1830"/>
          </w:tcPr>
          <w:p>
            <w:pPr>
              <w:pStyle w:val="Compact"/>
              <w:jc w:val="left"/>
            </w:pPr>
            <w:r>
              <w:rPr>
                <w:sz w:val="17"/>
              </w:rPr>
              <w:t xml:space="preserve">BIGINT</w:t>
            </w:r>
          </w:p>
        </w:tc>
        <w:tc>
          <w:tcPr>
            <w:tcW w:type="dxa" w:w="5978"/>
          </w:tcPr>
          <w:p>
            <w:pPr>
              <w:pStyle w:val="Compact"/>
              <w:jc w:val="left"/>
            </w:pPr>
            <w:r>
              <w:rPr>
                <w:sz w:val="17"/>
              </w:rPr>
              <w:t xml:space="preserve">순매수는 음수 허용</w:t>
            </w:r>
          </w:p>
        </w:tc>
      </w:tr>
      <w:tr>
        <w:tc>
          <w:tcPr>
            <w:tcW w:type="dxa" w:w="1830"/>
          </w:tcPr>
          <w:p>
            <w:pPr>
              <w:pStyle w:val="Compact"/>
              <w:jc w:val="left"/>
            </w:pPr>
            <w:r>
              <w:rPr>
                <w:sz w:val="17"/>
              </w:rPr>
              <w:t xml:space="preserve">RATE</w:t>
            </w:r>
          </w:p>
        </w:tc>
        <w:tc>
          <w:tcPr>
            <w:tcW w:type="dxa" w:w="1830"/>
          </w:tcPr>
          <w:p>
            <w:pPr>
              <w:pStyle w:val="Compact"/>
              <w:jc w:val="left"/>
            </w:pPr>
            <w:r>
              <w:rPr>
                <w:sz w:val="17"/>
              </w:rPr>
              <w:t xml:space="preserve">DECIMAL(12,8)</w:t>
            </w:r>
          </w:p>
        </w:tc>
        <w:tc>
          <w:tcPr>
            <w:tcW w:type="dxa" w:w="5978"/>
          </w:tcPr>
          <w:p>
            <w:pPr>
              <w:pStyle w:val="Compact"/>
              <w:jc w:val="left"/>
            </w:pPr>
            <w:r>
              <w:rPr>
                <w:sz w:val="17"/>
              </w:rPr>
              <w:t xml:space="preserve">소수 비율(1 = 100%)</w:t>
            </w:r>
          </w:p>
        </w:tc>
      </w:tr>
      <w:tr>
        <w:tc>
          <w:tcPr>
            <w:tcW w:type="dxa" w:w="1830"/>
          </w:tcPr>
          <w:p>
            <w:pPr>
              <w:pStyle w:val="Compact"/>
              <w:jc w:val="left"/>
            </w:pPr>
            <w:r>
              <w:rPr>
                <w:sz w:val="17"/>
              </w:rPr>
              <w:t xml:space="preserve">YN</w:t>
            </w:r>
          </w:p>
        </w:tc>
        <w:tc>
          <w:tcPr>
            <w:tcW w:type="dxa" w:w="1830"/>
          </w:tcPr>
          <w:p>
            <w:pPr>
              <w:pStyle w:val="Compact"/>
              <w:jc w:val="left"/>
            </w:pPr>
            <w:r>
              <w:rPr>
                <w:sz w:val="17"/>
              </w:rPr>
              <w:t xml:space="preserve">CHAR(1)</w:t>
            </w:r>
          </w:p>
        </w:tc>
        <w:tc>
          <w:tcPr>
            <w:tcW w:type="dxa" w:w="5978"/>
          </w:tcPr>
          <w:p>
            <w:pPr>
              <w:pStyle w:val="Compact"/>
              <w:jc w:val="left"/>
            </w:pPr>
            <w:r>
              <w:rPr>
                <w:sz w:val="17"/>
              </w:rPr>
              <w:t xml:space="preserve">Y/N만 허용</w:t>
            </w:r>
          </w:p>
        </w:tc>
      </w:tr>
      <w:tr>
        <w:tc>
          <w:tcPr>
            <w:tcW w:type="dxa" w:w="1830"/>
          </w:tcPr>
          <w:p>
            <w:pPr>
              <w:pStyle w:val="Compact"/>
              <w:jc w:val="left"/>
            </w:pPr>
            <w:r>
              <w:rPr>
                <w:sz w:val="17"/>
              </w:rPr>
              <w:t xml:space="preserve">DATE / DATETIME</w:t>
            </w:r>
          </w:p>
        </w:tc>
        <w:tc>
          <w:tcPr>
            <w:tcW w:type="dxa" w:w="1830"/>
          </w:tcPr>
          <w:p>
            <w:pPr>
              <w:pStyle w:val="Compact"/>
              <w:jc w:val="left"/>
            </w:pPr>
            <w:r>
              <w:rPr>
                <w:sz w:val="17"/>
              </w:rPr>
              <w:t xml:space="preserve">DATE / DATETIME</w:t>
            </w:r>
          </w:p>
        </w:tc>
        <w:tc>
          <w:tcPr>
            <w:tcW w:type="dxa" w:w="5978"/>
          </w:tcPr>
          <w:p>
            <w:pPr>
              <w:pStyle w:val="Compact"/>
              <w:jc w:val="left"/>
            </w:pPr>
            <w:r>
              <w:rPr>
                <w:sz w:val="17"/>
              </w:rPr>
              <w:t xml:space="preserve">한국시간(KST). 오프셋 문자열은 변환해서 적재</w:t>
            </w:r>
          </w:p>
        </w:tc>
      </w:tr>
      <w:tr>
        <w:tc>
          <w:tcPr>
            <w:tcW w:type="dxa" w:w="1830"/>
          </w:tcPr>
          <w:p>
            <w:pPr>
              <w:pStyle w:val="Compact"/>
              <w:jc w:val="left"/>
            </w:pPr>
            <w:r>
              <w:rPr>
                <w:sz w:val="17"/>
              </w:rPr>
              <w:t xml:space="preserve">CODE_V50</w:t>
            </w:r>
          </w:p>
        </w:tc>
        <w:tc>
          <w:tcPr>
            <w:tcW w:type="dxa" w:w="1830"/>
          </w:tcPr>
          <w:p>
            <w:pPr>
              <w:pStyle w:val="Compact"/>
              <w:jc w:val="left"/>
            </w:pPr>
            <w:r>
              <w:rPr>
                <w:sz w:val="17"/>
              </w:rPr>
              <w:t xml:space="preserve">VARCHAR(50)</w:t>
            </w:r>
          </w:p>
        </w:tc>
        <w:tc>
          <w:tcPr>
            <w:tcW w:type="dxa" w:w="5978"/>
          </w:tcPr>
          <w:p>
            <w:pPr>
              <w:pStyle w:val="Compact"/>
              <w:jc w:val="left"/>
            </w:pPr>
            <w:r>
              <w:rPr>
                <w:sz w:val="17"/>
              </w:rPr>
              <w:t xml:space="preserve">공통코드 허용값만</w:t>
            </w:r>
          </w:p>
        </w:tc>
      </w:tr>
    </w:tbl>
    <w:p>
      <w:pPr>
        <w:pStyle w:val="BodyText"/>
      </w:pPr>
      <w:r>
        <w:t xml:space="preserve">코드 표준은 모두 대문자 snake 형식입니다. AS-IS 값은</w:t>
      </w:r>
      <w:r>
        <w:t xml:space="preserve"> </w:t>
      </w:r>
      <w:r>
        <w:rPr>
          <w:rStyle w:val="VerbatimChar"/>
        </w:rPr>
        <w:t xml:space="preserve">asis_val_txt</w:t>
      </w:r>
      <w:r>
        <w:t xml:space="preserve">에 대응해 두었습니다. 예:</w:t>
      </w:r>
      <w:r>
        <w:t xml:space="preserve"> </w:t>
      </w:r>
      <w:r>
        <w:rPr>
          <w:rStyle w:val="VerbatimChar"/>
        </w:rPr>
        <w:t xml:space="preserve">individual→INDIVIDUAL</w:t>
      </w:r>
      <w:r>
        <w:t xml:space="preserve">,</w:t>
      </w:r>
      <w:r>
        <w:t xml:space="preserve"> </w:t>
      </w:r>
      <w:r>
        <w:rPr>
          <w:rStyle w:val="VerbatimChar"/>
        </w:rPr>
        <w:t xml:space="preserve">financialInvestment→FIN_INVEST</w:t>
      </w:r>
      <w:r>
        <w:t xml:space="preserve">,</w:t>
      </w:r>
      <w:r>
        <w:t xml:space="preserve"> </w:t>
      </w:r>
      <w:r>
        <w:rPr>
          <w:rStyle w:val="VerbatimChar"/>
        </w:rPr>
        <w:t xml:space="preserve">downloaded→DOWNLOADED</w:t>
      </w:r>
      <w:r>
        <w:t xml:space="preserve">,</w:t>
      </w:r>
      <w:r>
        <w:t xml:space="preserve"> </w:t>
      </w:r>
      <w:r>
        <w:rPr>
          <w:rStyle w:val="VerbatimChar"/>
        </w:rPr>
        <w:t xml:space="preserve">true/True/1→Y</w:t>
      </w:r>
      <w:r>
        <w:t xml:space="preserve">. 재무 지표 36개도</w:t>
      </w:r>
      <w:r>
        <w:t xml:space="preserve"> </w:t>
      </w:r>
      <w:r>
        <w:rPr>
          <w:rStyle w:val="VerbatimChar"/>
        </w:rPr>
        <w:t xml:space="preserve">MTRC</w:t>
      </w:r>
      <w:r>
        <w:t xml:space="preserve"> </w:t>
      </w:r>
      <w:r>
        <w:t xml:space="preserve">코드그룹으로 관리합니다.</w:t>
      </w:r>
    </w:p>
    <w:p>
      <w:pPr>
        <w:pStyle w:val="BlockText"/>
      </w:pPr>
      <w:r>
        <w:t xml:space="preserve">검토 중 발견한 점: 처음에 코드 도메인 길이를 30으로 잡았습니다. 그런데 재무 지표 코드</w:t>
      </w:r>
      <w:r>
        <w:t xml:space="preserve"> </w:t>
      </w:r>
      <w:r>
        <w:rPr>
          <w:rStyle w:val="VerbatimChar"/>
        </w:rPr>
        <w:t xml:space="preserve">CURRENT_PORTION_LONG_TERM_DEBT_REPORTED</w:t>
      </w:r>
      <w:r>
        <w:t xml:space="preserve">가 39자여서 MySQL strict mode에서 적재가 거부됐습니다. 도메인을 VARCHAR(50)으로 바꾸고, 파이프라인 자체 검사에 길이 확인도 추가했습니다.</w:t>
      </w:r>
    </w:p>
    <w:bookmarkEnd w:id="27"/>
    <w:bookmarkEnd w:id="28"/>
    <w:bookmarkStart w:id="42" w:name="to-be-모델-delta-lake-medallion을-mysql로-구현"/>
    <w:p>
      <w:pPr>
        <w:pStyle w:val="Heading1"/>
      </w:pPr>
      <w:r>
        <w:t xml:space="preserve">4. TO-BE 모델: Delta Lake Medallion을 MySQL로 구현</w:t>
      </w:r>
    </w:p>
    <w:bookmarkStart w:id="32" w:name="계층-구조"/>
    <w:p>
      <w:pPr>
        <w:pStyle w:val="Heading2"/>
      </w:pPr>
      <w:r>
        <w:t xml:space="preserve">4.1 계층 구조</w:t>
      </w:r>
    </w:p>
    <w:p>
      <w:pPr>
        <w:pStyle w:val="CaptionedFigure"/>
      </w:pPr>
      <w:r>
        <w:drawing>
          <wp:inline>
            <wp:extent cx="4710818" cy="7199999"/>
            <wp:effectExtent b="0" l="0" r="0" t="0"/>
            <wp:docPr descr="Medallion 흐름" title="" id="30" name="Picture"/>
            <a:graphic>
              <a:graphicData uri="http://schemas.openxmlformats.org/drawingml/2006/picture">
                <pic:pic>
                  <pic:nvPicPr>
                    <pic:cNvPr descr="img/00_medallion_flow.png" id="31" name="Picture"/>
                    <pic:cNvPicPr>
                      <a:picLocks noChangeArrowheads="1" noChangeAspect="1"/>
                    </pic:cNvPicPr>
                  </pic:nvPicPr>
                  <pic:blipFill>
                    <a:blip r:embed="rId29"/>
                    <a:stretch>
                      <a:fillRect/>
                    </a:stretch>
                  </pic:blipFill>
                  <pic:spPr bwMode="auto">
                    <a:xfrm>
                      <a:off x="0" y="0"/>
                      <a:ext cx="4710818" cy="7199999"/>
                    </a:xfrm>
                    <a:prstGeom prst="rect">
                      <a:avLst/>
                    </a:prstGeom>
                    <a:noFill/>
                    <a:ln w="9525">
                      <a:noFill/>
                      <a:headEnd/>
                      <a:tailEnd/>
                    </a:ln>
                  </pic:spPr>
                </pic:pic>
              </a:graphicData>
            </a:graphic>
          </wp:inline>
        </w:drawing>
      </w:r>
    </w:p>
    <w:p>
      <w:pPr>
        <w:pStyle w:val="ImageCaption"/>
      </w:pPr>
      <w:r>
        <w:t xml:space="preserve">Medallion 흐름</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997"/>
        <w:gridCol w:w="997"/>
        <w:gridCol w:w="6647"/>
        <w:gridCol w:w="997"/>
      </w:tblGrid>
      <w:tr>
        <w:trPr>
          <w:tblHeader w:val="true"/>
        </w:trPr>
        <w:tc>
          <w:tcPr>
            <w:tcW w:type="dxa" w:w="997"/>
            <w:shd w:val="clear" w:fill="E8EEF5"/>
          </w:tcPr>
          <w:p>
            <w:pPr>
              <w:pStyle w:val="Compact"/>
              <w:jc w:val="left"/>
            </w:pPr>
            <w:r>
              <w:rPr>
                <w:b/>
                <w:sz w:val="17"/>
              </w:rPr>
              <w:t xml:space="preserve">계층</w:t>
            </w:r>
          </w:p>
        </w:tc>
        <w:tc>
          <w:tcPr>
            <w:tcW w:type="dxa" w:w="997"/>
            <w:shd w:val="clear" w:fill="E8EEF5"/>
          </w:tcPr>
          <w:p>
            <w:pPr>
              <w:pStyle w:val="Compact"/>
              <w:jc w:val="left"/>
            </w:pPr>
            <w:r>
              <w:rPr>
                <w:b/>
                <w:sz w:val="17"/>
              </w:rPr>
              <w:t xml:space="preserve">DB</w:t>
            </w:r>
          </w:p>
        </w:tc>
        <w:tc>
          <w:tcPr>
            <w:tcW w:type="dxa" w:w="6647"/>
            <w:shd w:val="clear" w:fill="E8EEF5"/>
          </w:tcPr>
          <w:p>
            <w:pPr>
              <w:pStyle w:val="Compact"/>
              <w:jc w:val="left"/>
            </w:pPr>
            <w:r>
              <w:rPr>
                <w:b/>
                <w:sz w:val="17"/>
              </w:rPr>
              <w:t xml:space="preserve">역할</w:t>
            </w:r>
          </w:p>
        </w:tc>
        <w:tc>
          <w:tcPr>
            <w:tcW w:type="dxa" w:w="997"/>
            <w:shd w:val="clear" w:fill="E8EEF5"/>
          </w:tcPr>
          <w:p>
            <w:pPr>
              <w:pStyle w:val="Compact"/>
              <w:jc w:val="left"/>
            </w:pPr>
            <w:r>
              <w:rPr>
                <w:b/>
                <w:sz w:val="17"/>
              </w:rPr>
              <w:t xml:space="preserve">테이블</w:t>
            </w:r>
          </w:p>
        </w:tc>
      </w:tr>
      <w:tr>
        <w:tc>
          <w:tcPr>
            <w:tcW w:type="dxa" w:w="997"/>
          </w:tcPr>
          <w:p>
            <w:pPr>
              <w:pStyle w:val="Compact"/>
              <w:jc w:val="left"/>
            </w:pPr>
            <w:r>
              <w:rPr>
                <w:sz w:val="17"/>
              </w:rPr>
              <w:t xml:space="preserve">Bronze</w:t>
            </w:r>
          </w:p>
        </w:tc>
        <w:tc>
          <w:tcPr>
            <w:tcW w:type="dxa" w:w="997"/>
          </w:tcPr>
          <w:p>
            <w:pPr>
              <w:pStyle w:val="Compact"/>
              <w:jc w:val="left"/>
            </w:pPr>
            <w:r>
              <w:rPr>
                <w:rStyle w:val="VerbatimChar"/>
                <w:sz w:val="17"/>
              </w:rPr>
              <w:t xml:space="preserve">tz_bronze</w:t>
            </w:r>
          </w:p>
        </w:tc>
        <w:tc>
          <w:tcPr>
            <w:tcW w:type="dxa" w:w="6647"/>
          </w:tcPr>
          <w:p>
            <w:pPr>
              <w:pStyle w:val="Compact"/>
              <w:jc w:val="left"/>
            </w:pPr>
            <w:r>
              <w:rPr>
                <w:sz w:val="17"/>
              </w:rPr>
              <w:t xml:space="preserve">인계 원본을 그대로 적재(전 컬럼 TEXT, AS-IS 컬럼명, 빈값 유지) + 적재 메타(</w:t>
            </w:r>
            <w:r>
              <w:rPr>
                <w:rStyle w:val="VerbatimChar"/>
                <w:sz w:val="17"/>
              </w:rPr>
              <w:t xml:space="preserve">ldng_row_no</w:t>
            </w:r>
            <w:r>
              <w:rPr>
                <w:sz w:val="17"/>
              </w:rPr>
              <w:t xml:space="preserve">·파일·SHA-256·실행ID)</w:t>
            </w:r>
          </w:p>
        </w:tc>
        <w:tc>
          <w:tcPr>
            <w:tcW w:type="dxa" w:w="997"/>
          </w:tcPr>
          <w:p>
            <w:pPr>
              <w:pStyle w:val="Compact"/>
              <w:jc w:val="left"/>
            </w:pPr>
            <w:r>
              <w:rPr>
                <w:sz w:val="17"/>
              </w:rPr>
              <w:t xml:space="preserve">18</w:t>
            </w:r>
          </w:p>
        </w:tc>
      </w:tr>
      <w:tr>
        <w:tc>
          <w:tcPr>
            <w:tcW w:type="dxa" w:w="997"/>
          </w:tcPr>
          <w:p>
            <w:pPr>
              <w:pStyle w:val="Compact"/>
              <w:jc w:val="left"/>
            </w:pPr>
            <w:r>
              <w:rPr>
                <w:sz w:val="17"/>
              </w:rPr>
              <w:t xml:space="preserve">Silver</w:t>
            </w:r>
          </w:p>
        </w:tc>
        <w:tc>
          <w:tcPr>
            <w:tcW w:type="dxa" w:w="997"/>
          </w:tcPr>
          <w:p>
            <w:pPr>
              <w:pStyle w:val="Compact"/>
              <w:jc w:val="left"/>
            </w:pPr>
            <w:r>
              <w:rPr>
                <w:rStyle w:val="VerbatimChar"/>
                <w:sz w:val="17"/>
              </w:rPr>
              <w:t xml:space="preserve">tz_silver</w:t>
            </w:r>
          </w:p>
        </w:tc>
        <w:tc>
          <w:tcPr>
            <w:tcW w:type="dxa" w:w="6647"/>
          </w:tcPr>
          <w:p>
            <w:pPr>
              <w:pStyle w:val="Compact"/>
              <w:jc w:val="left"/>
            </w:pPr>
            <w:r>
              <w:rPr>
                <w:sz w:val="17"/>
              </w:rPr>
              <w:t xml:space="preserve">표준 사전 적용: 타입, 코드, 명명, 정규화, PK·FK·CHECK</w:t>
            </w:r>
          </w:p>
        </w:tc>
        <w:tc>
          <w:tcPr>
            <w:tcW w:type="dxa" w:w="997"/>
          </w:tcPr>
          <w:p>
            <w:pPr>
              <w:pStyle w:val="Compact"/>
              <w:jc w:val="left"/>
            </w:pPr>
            <w:r>
              <w:rPr>
                <w:sz w:val="17"/>
              </w:rPr>
              <w:t xml:space="preserve">17</w:t>
            </w:r>
          </w:p>
        </w:tc>
      </w:tr>
      <w:tr>
        <w:tc>
          <w:tcPr>
            <w:tcW w:type="dxa" w:w="997"/>
          </w:tcPr>
          <w:p>
            <w:pPr>
              <w:pStyle w:val="Compact"/>
              <w:jc w:val="left"/>
            </w:pPr>
            <w:r>
              <w:rPr>
                <w:sz w:val="17"/>
              </w:rPr>
              <w:t xml:space="preserve">Gold</w:t>
            </w:r>
          </w:p>
        </w:tc>
        <w:tc>
          <w:tcPr>
            <w:tcW w:type="dxa" w:w="997"/>
          </w:tcPr>
          <w:p>
            <w:pPr>
              <w:pStyle w:val="Compact"/>
              <w:jc w:val="left"/>
            </w:pPr>
            <w:r>
              <w:rPr>
                <w:rStyle w:val="VerbatimChar"/>
                <w:sz w:val="17"/>
              </w:rPr>
              <w:t xml:space="preserve">tz_gold</w:t>
            </w:r>
          </w:p>
        </w:tc>
        <w:tc>
          <w:tcPr>
            <w:tcW w:type="dxa" w:w="6647"/>
          </w:tcPr>
          <w:p>
            <w:pPr>
              <w:pStyle w:val="Compact"/>
              <w:jc w:val="left"/>
            </w:pPr>
            <w:r>
              <w:rPr>
                <w:sz w:val="17"/>
              </w:rPr>
              <w:t xml:space="preserve">AI 학습용 일별 데이터셋, 보고기간 시장 요약</w:t>
            </w:r>
          </w:p>
        </w:tc>
        <w:tc>
          <w:tcPr>
            <w:tcW w:type="dxa" w:w="997"/>
          </w:tcPr>
          <w:p>
            <w:pPr>
              <w:pStyle w:val="Compact"/>
              <w:jc w:val="left"/>
            </w:pPr>
            <w:r>
              <w:rPr>
                <w:sz w:val="17"/>
              </w:rPr>
              <w:t xml:space="preserve">2</w:t>
            </w:r>
          </w:p>
        </w:tc>
      </w:tr>
      <w:tr>
        <w:tc>
          <w:tcPr>
            <w:tcW w:type="dxa" w:w="997"/>
          </w:tcPr>
          <w:p>
            <w:pPr>
              <w:pStyle w:val="Compact"/>
              <w:jc w:val="left"/>
            </w:pPr>
            <w:r>
              <w:rPr>
                <w:sz w:val="17"/>
              </w:rPr>
              <w:t xml:space="preserve">Meta</w:t>
            </w:r>
          </w:p>
        </w:tc>
        <w:tc>
          <w:tcPr>
            <w:tcW w:type="dxa" w:w="997"/>
          </w:tcPr>
          <w:p>
            <w:pPr>
              <w:pStyle w:val="Compact"/>
              <w:jc w:val="left"/>
            </w:pPr>
            <w:r>
              <w:rPr>
                <w:rStyle w:val="VerbatimChar"/>
                <w:sz w:val="17"/>
              </w:rPr>
              <w:t xml:space="preserve">tz_meta</w:t>
            </w:r>
          </w:p>
        </w:tc>
        <w:tc>
          <w:tcPr>
            <w:tcW w:type="dxa" w:w="6647"/>
          </w:tcPr>
          <w:p>
            <w:pPr>
              <w:pStyle w:val="Compact"/>
              <w:jc w:val="left"/>
            </w:pPr>
            <w:r>
              <w:rPr>
                <w:sz w:val="17"/>
              </w:rPr>
              <w:t xml:space="preserve">표준 단어·도메인·용어, 실행 기록(누적)</w:t>
            </w:r>
          </w:p>
        </w:tc>
        <w:tc>
          <w:tcPr>
            <w:tcW w:type="dxa" w:w="997"/>
          </w:tcPr>
          <w:p>
            <w:pPr>
              <w:pStyle w:val="Compact"/>
              <w:jc w:val="left"/>
            </w:pPr>
            <w:r>
              <w:rPr>
                <w:sz w:val="17"/>
              </w:rPr>
              <w:t xml:space="preserve">4</w:t>
            </w:r>
          </w:p>
        </w:tc>
      </w:tr>
    </w:tbl>
    <w:p>
      <w:pPr>
        <w:pStyle w:val="BodyText"/>
      </w:pPr>
      <w:r>
        <w:t xml:space="preserve">Delta Lake의 Bronze·Silver·Gold 개념을 MySQL 스키마 세 개로 옮겼습니다. Delta의 버전 관리 기능은</w:t>
      </w:r>
      <w:r>
        <w:t xml:space="preserve"> </w:t>
      </w:r>
      <w:r>
        <w:rPr>
          <w:rStyle w:val="VerbatimChar"/>
        </w:rPr>
        <w:t xml:space="preserve">src_ver</w:t>
      </w:r>
      <w:r>
        <w:t xml:space="preserve">(원천 해시),</w:t>
      </w:r>
      <w:r>
        <w:t xml:space="preserve"> </w:t>
      </w:r>
      <w:r>
        <w:rPr>
          <w:rStyle w:val="VerbatimChar"/>
        </w:rPr>
        <w:t xml:space="preserve">pipln_ver</w:t>
      </w:r>
      <w:r>
        <w:t xml:space="preserve">(파이프라인 버전),</w:t>
      </w:r>
      <w:r>
        <w:t xml:space="preserve"> </w:t>
      </w:r>
      <w:r>
        <w:rPr>
          <w:rStyle w:val="VerbatimChar"/>
        </w:rPr>
        <w:t xml:space="preserve">m_exec_log</w:t>
      </w:r>
      <w:r>
        <w:t xml:space="preserve">(실행별 입력 버전과 건수)로 대신합니다.</w:t>
      </w:r>
    </w:p>
    <w:bookmarkEnd w:id="32"/>
    <w:bookmarkStart w:id="33" w:name="정규화-판단"/>
    <w:p>
      <w:pPr>
        <w:pStyle w:val="Heading2"/>
      </w:pPr>
      <w:r>
        <w:t xml:space="preserve">4.2 정규화 판단</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4819"/>
        <w:gridCol w:w="4819"/>
      </w:tblGrid>
      <w:tr>
        <w:trPr>
          <w:tblHeader w:val="true"/>
        </w:trPr>
        <w:tc>
          <w:tcPr>
            <w:tcW w:type="dxa" w:w="4819"/>
            <w:shd w:val="clear" w:fill="E8EEF5"/>
          </w:tcPr>
          <w:p>
            <w:pPr>
              <w:pStyle w:val="Compact"/>
              <w:jc w:val="left"/>
            </w:pPr>
            <w:r>
              <w:rPr>
                <w:b/>
                <w:sz w:val="17"/>
              </w:rPr>
              <w:t xml:space="preserve">결정</w:t>
            </w:r>
          </w:p>
        </w:tc>
        <w:tc>
          <w:tcPr>
            <w:tcW w:type="dxa" w:w="4819"/>
            <w:shd w:val="clear" w:fill="E8EEF5"/>
          </w:tcPr>
          <w:p>
            <w:pPr>
              <w:pStyle w:val="Compact"/>
              <w:jc w:val="left"/>
            </w:pPr>
            <w:r>
              <w:rPr>
                <w:b/>
                <w:sz w:val="17"/>
              </w:rPr>
              <w:t xml:space="preserve">이유</w:t>
            </w:r>
          </w:p>
        </w:tc>
      </w:tr>
      <w:tr>
        <w:tc>
          <w:tcPr>
            <w:tcW w:type="dxa" w:w="4819"/>
          </w:tcPr>
          <w:p>
            <w:pPr>
              <w:pStyle w:val="Compact"/>
              <w:jc w:val="left"/>
            </w:pPr>
            <w:r>
              <w:rPr>
                <w:sz w:val="17"/>
              </w:rPr>
              <w:t xml:space="preserve">재무 요약의 넓은 표(지표 94열)를 세로 표</w:t>
            </w:r>
            <w:r>
              <w:rPr>
                <w:sz w:val="17"/>
              </w:rPr>
              <w:t xml:space="preserve"> </w:t>
            </w:r>
            <w:r>
              <w:rPr>
                <w:rStyle w:val="VerbatimChar"/>
                <w:sz w:val="17"/>
              </w:rPr>
              <w:t xml:space="preserve">s_fin_mtrc</w:t>
            </w:r>
            <w:r>
              <w:rPr>
                <w:sz w:val="17"/>
              </w:rPr>
              <w:t xml:space="preserve">(보고서·지표·기간유형)로 바꿈</w:t>
            </w:r>
          </w:p>
        </w:tc>
        <w:tc>
          <w:tcPr>
            <w:tcW w:type="dxa" w:w="4819"/>
          </w:tcPr>
          <w:p>
            <w:pPr>
              <w:pStyle w:val="Compact"/>
              <w:jc w:val="left"/>
            </w:pPr>
            <w:r>
              <w:rPr>
                <w:sz w:val="17"/>
              </w:rPr>
              <w:t xml:space="preserve">반복 컬럼 그룹 제거(1NF). 지표를 추가할 때 스키마를 바꾸지 않아도 됨. 320 × 94 = 30,080행 대사 일치</w:t>
            </w:r>
          </w:p>
        </w:tc>
      </w:tr>
      <w:tr>
        <w:tc>
          <w:tcPr>
            <w:tcW w:type="dxa" w:w="4819"/>
          </w:tcPr>
          <w:p>
            <w:pPr>
              <w:pStyle w:val="Compact"/>
              <w:jc w:val="left"/>
            </w:pPr>
            <w:r>
              <w:rPr>
                <w:rStyle w:val="VerbatimChar"/>
                <w:sz w:val="17"/>
              </w:rPr>
              <w:t xml:space="preserve">report_label</w:t>
            </w:r>
            <w:r>
              <w:rPr>
                <w:sz w:val="17"/>
              </w:rPr>
              <w:t xml:space="preserve">·</w:t>
            </w:r>
            <w:r>
              <w:rPr>
                <w:rStyle w:val="VerbatimChar"/>
                <w:sz w:val="17"/>
              </w:rPr>
              <w:t xml:space="preserve">report_quarter</w:t>
            </w:r>
            <w:r>
              <w:rPr>
                <w:sz w:val="17"/>
              </w:rPr>
              <w:t xml:space="preserve"> </w:t>
            </w:r>
            <w:r>
              <w:rPr>
                <w:sz w:val="17"/>
              </w:rPr>
              <w:t xml:space="preserve">제거</w:t>
            </w:r>
          </w:p>
        </w:tc>
        <w:tc>
          <w:tcPr>
            <w:tcW w:type="dxa" w:w="4819"/>
          </w:tcPr>
          <w:p>
            <w:pPr>
              <w:pStyle w:val="Compact"/>
              <w:jc w:val="left"/>
            </w:pPr>
            <w:r>
              <w:rPr>
                <w:rStyle w:val="VerbatimChar"/>
                <w:sz w:val="17"/>
              </w:rPr>
              <w:t xml:space="preserve">rpt_cd</w:t>
            </w:r>
            <w:r>
              <w:rPr>
                <w:sz w:val="17"/>
              </w:rPr>
              <w:t xml:space="preserve">에 함수 종속(3NF). 공통코드</w:t>
            </w:r>
            <w:r>
              <w:rPr>
                <w:sz w:val="17"/>
              </w:rPr>
              <w:t xml:space="preserve"> </w:t>
            </w:r>
            <w:r>
              <w:rPr>
                <w:rStyle w:val="VerbatimChar"/>
                <w:sz w:val="17"/>
              </w:rPr>
              <w:t xml:space="preserve">RPT</w:t>
            </w:r>
            <w:r>
              <w:rPr>
                <w:sz w:val="17"/>
              </w:rPr>
              <w:t xml:space="preserve">의 코드명과 정렬순서로 대체</w:t>
            </w:r>
          </w:p>
        </w:tc>
      </w:tr>
      <w:tr>
        <w:tc>
          <w:tcPr>
            <w:tcW w:type="dxa" w:w="4819"/>
          </w:tcPr>
          <w:p>
            <w:pPr>
              <w:pStyle w:val="Compact"/>
              <w:jc w:val="left"/>
            </w:pPr>
            <w:r>
              <w:rPr>
                <w:sz w:val="17"/>
              </w:rPr>
              <w:t xml:space="preserve">재무 보고서의</w:t>
            </w:r>
            <w:r>
              <w:rPr>
                <w:sz w:val="17"/>
              </w:rPr>
              <w:t xml:space="preserve"> </w:t>
            </w:r>
            <w:r>
              <w:rPr>
                <w:rStyle w:val="VerbatimChar"/>
                <w:sz w:val="17"/>
              </w:rPr>
              <w:t xml:space="preserve">report_nm</w:t>
            </w:r>
            <w:r>
              <w:rPr>
                <w:sz w:val="17"/>
              </w:rPr>
              <w:t xml:space="preserve">·</w:t>
            </w:r>
            <w:r>
              <w:rPr>
                <w:rStyle w:val="VerbatimChar"/>
                <w:sz w:val="17"/>
              </w:rPr>
              <w:t xml:space="preserve">disclosure_date</w:t>
            </w:r>
            <w:r>
              <w:rPr>
                <w:sz w:val="17"/>
              </w:rPr>
              <w:t xml:space="preserve">·</w:t>
            </w:r>
            <w:r>
              <w:rPr>
                <w:rStyle w:val="VerbatimChar"/>
                <w:sz w:val="17"/>
              </w:rPr>
              <w:t xml:space="preserve">document_*</w:t>
            </w:r>
            <w:r>
              <w:rPr>
                <w:sz w:val="17"/>
              </w:rPr>
              <w:t xml:space="preserve"> </w:t>
            </w:r>
            <w:r>
              <w:rPr>
                <w:sz w:val="17"/>
              </w:rPr>
              <w:t xml:space="preserve">제거</w:t>
            </w:r>
          </w:p>
        </w:tc>
        <w:tc>
          <w:tcPr>
            <w:tcW w:type="dxa" w:w="4819"/>
          </w:tcPr>
          <w:p>
            <w:pPr>
              <w:pStyle w:val="Compact"/>
              <w:jc w:val="left"/>
            </w:pPr>
            <w:r>
              <w:rPr>
                <w:sz w:val="17"/>
              </w:rPr>
              <w:t xml:space="preserve">공시(</w:t>
            </w:r>
            <w:r>
              <w:rPr>
                <w:rStyle w:val="VerbatimChar"/>
                <w:sz w:val="17"/>
              </w:rPr>
              <w:t xml:space="preserve">s_dscl</w:t>
            </w:r>
            <w:r>
              <w:rPr>
                <w:sz w:val="17"/>
              </w:rPr>
              <w:t xml:space="preserve">)와 원문(</w:t>
            </w:r>
            <w:r>
              <w:rPr>
                <w:rStyle w:val="VerbatimChar"/>
                <w:sz w:val="17"/>
              </w:rPr>
              <w:t xml:space="preserve">s_dscl_doc</w:t>
            </w:r>
            <w:r>
              <w:rPr>
                <w:sz w:val="17"/>
              </w:rPr>
              <w:t xml:space="preserve">)의 속성. A 요약의 공시일과 공시목록 접수일이 259건 모두 같음을 검증(V4-BZ16)한 뒤 제거</w:t>
            </w:r>
          </w:p>
        </w:tc>
      </w:tr>
      <w:tr>
        <w:tc>
          <w:tcPr>
            <w:tcW w:type="dxa" w:w="4819"/>
          </w:tcPr>
          <w:p>
            <w:pPr>
              <w:pStyle w:val="Compact"/>
              <w:jc w:val="left"/>
            </w:pPr>
            <w:r>
              <w:rPr>
                <w:sz w:val="17"/>
              </w:rPr>
              <w:t xml:space="preserve">공시와 원문 문서 분리(</w:t>
            </w:r>
            <w:r>
              <w:rPr>
                <w:rStyle w:val="VerbatimChar"/>
                <w:sz w:val="17"/>
              </w:rPr>
              <w:t xml:space="preserve">s_dscl</w:t>
            </w:r>
            <w:r>
              <w:rPr>
                <w:sz w:val="17"/>
              </w:rPr>
              <w:t xml:space="preserve"> </w:t>
            </w:r>
            <w:r>
              <w:rPr>
                <w:sz w:val="17"/>
              </w:rPr>
              <w:t xml:space="preserve">1 : 0..1</w:t>
            </w:r>
            <w:r>
              <w:rPr>
                <w:sz w:val="17"/>
              </w:rPr>
              <w:t xml:space="preserve"> </w:t>
            </w:r>
            <w:r>
              <w:rPr>
                <w:rStyle w:val="VerbatimChar"/>
                <w:sz w:val="17"/>
              </w:rPr>
              <w:t xml:space="preserve">s_dscl_doc</w:t>
            </w:r>
            <w:r>
              <w:rPr>
                <w:sz w:val="17"/>
              </w:rPr>
              <w:t xml:space="preserve">)</w:t>
            </w:r>
          </w:p>
        </w:tc>
        <w:tc>
          <w:tcPr>
            <w:tcW w:type="dxa" w:w="4819"/>
          </w:tcPr>
          <w:p>
            <w:pPr>
              <w:pStyle w:val="Compact"/>
              <w:jc w:val="left"/>
            </w:pPr>
            <w:r>
              <w:rPr>
                <w:sz w:val="17"/>
              </w:rPr>
              <w:t xml:space="preserve">원문은 753건에만 존재. 나머지 10,995건이 NULL 문서 속성을 갖지 않도록 분리</w:t>
            </w:r>
          </w:p>
        </w:tc>
      </w:tr>
      <w:tr>
        <w:tc>
          <w:tcPr>
            <w:tcW w:type="dxa" w:w="4819"/>
          </w:tcPr>
          <w:p>
            <w:pPr>
              <w:pStyle w:val="Compact"/>
              <w:jc w:val="left"/>
            </w:pPr>
            <w:r>
              <w:rPr>
                <w:sz w:val="17"/>
              </w:rPr>
              <w:t xml:space="preserve">재무 상세의</w:t>
            </w:r>
            <w:r>
              <w:rPr>
                <w:sz w:val="17"/>
              </w:rPr>
              <w:t xml:space="preserve"> </w:t>
            </w:r>
            <w:r>
              <w:rPr>
                <w:rStyle w:val="VerbatimChar"/>
                <w:sz w:val="17"/>
              </w:rPr>
              <w:t xml:space="preserve">corp_name</w:t>
            </w:r>
            <w:r>
              <w:rPr>
                <w:sz w:val="17"/>
              </w:rPr>
              <w:t xml:space="preserve">·</w:t>
            </w:r>
            <w:r>
              <w:rPr>
                <w:rStyle w:val="VerbatimChar"/>
                <w:sz w:val="17"/>
              </w:rPr>
              <w:t xml:space="preserve">stock_code</w:t>
            </w:r>
            <w:r>
              <w:rPr>
                <w:sz w:val="17"/>
              </w:rPr>
              <w:t xml:space="preserve">·</w:t>
            </w:r>
            <w:r>
              <w:rPr>
                <w:rStyle w:val="VerbatimChar"/>
                <w:sz w:val="17"/>
              </w:rPr>
              <w:t xml:space="preserve">sj_nm</w:t>
            </w:r>
            <w:r>
              <w:rPr>
                <w:sz w:val="17"/>
              </w:rPr>
              <w:t xml:space="preserve"> </w:t>
            </w:r>
            <w:r>
              <w:rPr>
                <w:sz w:val="17"/>
              </w:rPr>
              <w:t xml:space="preserve">제거</w:t>
            </w:r>
          </w:p>
        </w:tc>
        <w:tc>
          <w:tcPr>
            <w:tcW w:type="dxa" w:w="4819"/>
          </w:tcPr>
          <w:p>
            <w:pPr>
              <w:pStyle w:val="Compact"/>
              <w:jc w:val="left"/>
            </w:pPr>
            <w:r>
              <w:rPr>
                <w:sz w:val="17"/>
              </w:rPr>
              <w:t xml:space="preserve">각각 기업 마스터, 매핑, 코드명으로 조회 가능</w:t>
            </w:r>
          </w:p>
        </w:tc>
      </w:tr>
      <w:tr>
        <w:tc>
          <w:tcPr>
            <w:tcW w:type="dxa" w:w="4819"/>
          </w:tcPr>
          <w:p>
            <w:pPr>
              <w:pStyle w:val="Compact"/>
              <w:jc w:val="left"/>
            </w:pPr>
            <w:r>
              <w:rPr>
                <w:sz w:val="17"/>
              </w:rPr>
              <w:t xml:space="preserve">수급 JSON 원본(</w:t>
            </w:r>
            <w:r>
              <w:rPr>
                <w:rStyle w:val="VerbatimChar"/>
                <w:sz w:val="17"/>
              </w:rPr>
              <w:t xml:space="preserve">investor_source_daily</w:t>
            </w:r>
            <w:r>
              <w:rPr>
                <w:sz w:val="17"/>
              </w:rPr>
              <w:t xml:space="preserve">)은 Bronze에만 보존</w:t>
            </w:r>
          </w:p>
        </w:tc>
        <w:tc>
          <w:tcPr>
            <w:tcW w:type="dxa" w:w="4819"/>
          </w:tcPr>
          <w:p>
            <w:pPr>
              <w:pStyle w:val="Compact"/>
              <w:jc w:val="left"/>
            </w:pPr>
            <w:r>
              <w:rPr>
                <w:sz w:val="17"/>
              </w:rPr>
              <w:t xml:space="preserve">Silver에는 B가 구조화한</w:t>
            </w:r>
            <w:r>
              <w:rPr>
                <w:sz w:val="17"/>
              </w:rPr>
              <w:t xml:space="preserve"> </w:t>
            </w:r>
            <w:r>
              <w:rPr>
                <w:rStyle w:val="VerbatimChar"/>
                <w:sz w:val="17"/>
              </w:rPr>
              <w:t xml:space="preserve">s_invstr_trd_daily</w:t>
            </w:r>
            <w:r>
              <w:rPr>
                <w:sz w:val="17"/>
              </w:rPr>
              <w:t xml:space="preserve">(종목·거래일·투자자유형)를 사용</w:t>
            </w:r>
          </w:p>
        </w:tc>
      </w:tr>
    </w:tbl>
    <w:bookmarkEnd w:id="33"/>
    <w:bookmarkStart w:id="34" w:name="식별키와-관계"/>
    <w:p>
      <w:pPr>
        <w:pStyle w:val="Heading2"/>
      </w:pPr>
      <w:r>
        <w:t xml:space="preserve">4.3 식별키와 관계</w:t>
      </w:r>
    </w:p>
    <w:p>
      <w:pPr>
        <w:numPr>
          <w:ilvl w:val="0"/>
          <w:numId w:val="1003"/>
        </w:numPr>
        <w:pStyle w:val="Compact"/>
      </w:pPr>
      <w:r>
        <w:rPr>
          <w:bCs/>
          <w:b/>
        </w:rPr>
        <w:t xml:space="preserve">물리 FK(Silver 안)</w:t>
      </w:r>
      <w:r>
        <w:t xml:space="preserve">: 공시·원문·재무 → 기업, 재무 지표·상세 → 재무 보고서, 일별 가격·수급·보유·CFD·연결상태·매핑 → 종목.</w:t>
      </w:r>
    </w:p>
    <w:p>
      <w:pPr>
        <w:numPr>
          <w:ilvl w:val="0"/>
          <w:numId w:val="1003"/>
        </w:numPr>
        <w:pStyle w:val="Compact"/>
      </w:pPr>
      <w:r>
        <w:rPr>
          <w:bCs/>
          <w:b/>
        </w:rPr>
        <w:t xml:space="preserve">논리 FK</w:t>
      </w:r>
      <w:r>
        <w:t xml:space="preserve">:</w:t>
      </w:r>
      <w:r>
        <w:t xml:space="preserve"> </w:t>
      </w:r>
      <w:r>
        <w:rPr>
          <w:rStyle w:val="VerbatimChar"/>
        </w:rPr>
        <w:t xml:space="preserve">s_fin_rpt.rcept_no → s_dscl</w:t>
      </w:r>
      <w:r>
        <w:t xml:space="preserve">. 61건이 공시목록 수집 범위 밖이라 물리 FK를 걸지 않았고, 검증 항목으로 관리합니다. Gold → Silver 관계도 논리 FK입니다. Silver를 다시 적재해도 Gold가 막히지 않게 하려는 것입니다.</w:t>
      </w:r>
    </w:p>
    <w:p>
      <w:pPr>
        <w:numPr>
          <w:ilvl w:val="0"/>
          <w:numId w:val="1003"/>
        </w:numPr>
        <w:pStyle w:val="Compact"/>
      </w:pPr>
      <w:r>
        <w:rPr>
          <w:bCs/>
          <w:b/>
        </w:rPr>
        <w:t xml:space="preserve">CHECK 제약(MySQL 8.0.16+)</w:t>
      </w:r>
      <w:r>
        <w:t xml:space="preserve">: 코드 컬럼 허용값(IN), 식별자 정규식(REGEXP_LIKE), 가격 0 이상, OHLC 범위, 매수 − 매도 = 순매수, 외국인 보유율 0~1. 표준을 어기는 값은 DB가 적재 단계에서 거부합니다.</w:t>
      </w:r>
    </w:p>
    <w:bookmarkEnd w:id="34"/>
    <w:bookmarkStart w:id="41" w:name="erd"/>
    <w:p>
      <w:pPr>
        <w:pStyle w:val="Heading2"/>
      </w:pPr>
      <w:r>
        <w:t xml:space="preserve">4.4 ERD</w:t>
      </w:r>
    </w:p>
    <w:p>
      <w:pPr>
        <w:pStyle w:val="FirstParagraph"/>
      </w:pPr>
      <w:r>
        <w:t xml:space="preserve">개념 ERD(주제영역·엔터티·관계)입니다.</w:t>
      </w:r>
    </w:p>
    <w:p>
      <w:pPr>
        <w:pStyle w:val="CaptionedFigure"/>
      </w:pPr>
      <w:r>
        <w:drawing>
          <wp:inline>
            <wp:extent cx="5334000" cy="4809816"/>
            <wp:effectExtent b="0" l="0" r="0" t="0"/>
            <wp:docPr descr="개념 ERD" title="" id="36" name="Picture"/>
            <a:graphic>
              <a:graphicData uri="http://schemas.openxmlformats.org/drawingml/2006/picture">
                <pic:pic>
                  <pic:nvPicPr>
                    <pic:cNvPr descr="img/01_conceptual_erd.png" id="37" name="Picture"/>
                    <pic:cNvPicPr>
                      <a:picLocks noChangeArrowheads="1" noChangeAspect="1"/>
                    </pic:cNvPicPr>
                  </pic:nvPicPr>
                  <pic:blipFill>
                    <a:blip r:embed="rId35"/>
                    <a:stretch>
                      <a:fillRect/>
                    </a:stretch>
                  </pic:blipFill>
                  <pic:spPr bwMode="auto">
                    <a:xfrm>
                      <a:off x="0" y="0"/>
                      <a:ext cx="5334000" cy="4809816"/>
                    </a:xfrm>
                    <a:prstGeom prst="rect">
                      <a:avLst/>
                    </a:prstGeom>
                    <a:noFill/>
                    <a:ln w="9525">
                      <a:noFill/>
                      <a:headEnd/>
                      <a:tailEnd/>
                    </a:ln>
                  </pic:spPr>
                </pic:pic>
              </a:graphicData>
            </a:graphic>
          </wp:inline>
        </w:drawing>
      </w:r>
    </w:p>
    <w:p>
      <w:pPr>
        <w:pStyle w:val="ImageCaption"/>
      </w:pPr>
      <w:r>
        <w:t xml:space="preserve">개념 ERD</w:t>
      </w:r>
    </w:p>
    <w:p>
      <w:pPr>
        <w:pStyle w:val="BodyText"/>
      </w:pPr>
      <w:r>
        <w:t xml:space="preserve">논리 ERD(한글 속성, PK/FK)와 물리 ERD(표준 물리명, MySQL 타입)는 크기가 커서</w:t>
      </w:r>
      <w:r>
        <w:t xml:space="preserve"> </w:t>
      </w:r>
      <w:r>
        <w:rPr>
          <w:rStyle w:val="VerbatimChar"/>
        </w:rPr>
        <w:t xml:space="preserve">03_model/erd/</w:t>
      </w:r>
      <w:r>
        <w:t xml:space="preserve">의 SVG로 확대해 보는 편이 좋습니다. 아래는 축소본입니다.</w:t>
      </w:r>
    </w:p>
    <w:p>
      <w:pPr>
        <w:pStyle w:val="CaptionedFigure"/>
      </w:pPr>
      <w:r>
        <w:drawing>
          <wp:inline>
            <wp:extent cx="3623801" cy="7559999"/>
            <wp:effectExtent b="0" l="0" r="0" t="0"/>
            <wp:docPr descr="논리 ERD" title="" id="39" name="Picture"/>
            <a:graphic>
              <a:graphicData uri="http://schemas.openxmlformats.org/drawingml/2006/picture">
                <pic:pic>
                  <pic:nvPicPr>
                    <pic:cNvPr descr="img/02_logical_erd.png" id="40" name="Picture"/>
                    <pic:cNvPicPr>
                      <a:picLocks noChangeArrowheads="1" noChangeAspect="1"/>
                    </pic:cNvPicPr>
                  </pic:nvPicPr>
                  <pic:blipFill>
                    <a:blip r:embed="rId38"/>
                    <a:stretch>
                      <a:fillRect/>
                    </a:stretch>
                  </pic:blipFill>
                  <pic:spPr bwMode="auto">
                    <a:xfrm>
                      <a:off x="0" y="0"/>
                      <a:ext cx="3623801" cy="7559999"/>
                    </a:xfrm>
                    <a:prstGeom prst="rect">
                      <a:avLst/>
                    </a:prstGeom>
                    <a:noFill/>
                    <a:ln w="9525">
                      <a:noFill/>
                      <a:headEnd/>
                      <a:tailEnd/>
                    </a:ln>
                  </pic:spPr>
                </pic:pic>
              </a:graphicData>
            </a:graphic>
          </wp:inline>
        </w:drawing>
      </w:r>
    </w:p>
    <w:p>
      <w:pPr>
        <w:pStyle w:val="ImageCaption"/>
      </w:pPr>
      <w:r>
        <w:t xml:space="preserve">논리 ERD</w:t>
      </w:r>
    </w:p>
    <w:bookmarkEnd w:id="41"/>
    <w:bookmarkEnd w:id="42"/>
    <w:bookmarkStart w:id="48" w:name="변환적재검증"/>
    <w:p>
      <w:pPr>
        <w:pStyle w:val="Heading1"/>
      </w:pPr>
      <w:r>
        <w:t xml:space="preserve">5. 변환·적재·검증</w:t>
      </w:r>
    </w:p>
    <w:bookmarkStart w:id="43" w:name="실행-순서"/>
    <w:p>
      <w:pPr>
        <w:pStyle w:val="Heading2"/>
      </w:pPr>
      <w:r>
        <w:t xml:space="preserve">5.1 실행 순서</w:t>
      </w:r>
    </w:p>
    <w:p>
      <w:pPr>
        <w:pStyle w:val="SourceCode"/>
      </w:pPr>
      <w:r>
        <w:rPr>
          <w:rStyle w:val="VerbatimChar"/>
        </w:rPr>
        <w:t xml:space="preserve">python code/profile_asis.py        # AS-IS 진단</w:t>
      </w:r>
      <w:r>
        <w:br/>
      </w:r>
      <w:r>
        <w:rPr>
          <w:rStyle w:val="VerbatimChar"/>
        </w:rPr>
        <w:t xml:space="preserve">python code/run_pipeline.py        # 표준 적용 → Silver/Gold CSV, 품질 이슈, 실행 기록</w:t>
      </w:r>
      <w:r>
        <w:br/>
      </w:r>
      <w:r>
        <w:rPr>
          <w:rStyle w:val="VerbatimChar"/>
        </w:rPr>
        <w:t xml:space="preserve">python code/build_model.py         # 표준 사전 파일, DDL, ERD</w:t>
      </w:r>
      <w:r>
        <w:br/>
      </w:r>
      <w:r>
        <w:rPr>
          <w:rStyle w:val="VerbatimChar"/>
        </w:rPr>
        <w:t xml:space="preserve">python code/load_mysql.py  --user root --password ****    # MySQL 4개 DB 적재</w:t>
      </w:r>
      <w:r>
        <w:br/>
      </w:r>
      <w:r>
        <w:rPr>
          <w:rStyle w:val="VerbatimChar"/>
        </w:rPr>
        <w:t xml:space="preserve">python code/validate.py    --user root --password **** --rerun   # 검증 + 재실행 일관성</w:t>
      </w:r>
    </w:p>
    <w:p>
      <w:pPr>
        <w:pStyle w:val="FirstParagraph"/>
      </w:pPr>
      <w:r>
        <w:rPr>
          <w:rStyle w:val="VerbatimChar"/>
        </w:rPr>
        <w:t xml:space="preserve">run_pipeline.py</w:t>
      </w:r>
      <w:r>
        <w:t xml:space="preserve">는 변환에 실패하거나 도메인·코드·PK 규칙을 어긴 값이 하나라도 있으면</w:t>
      </w:r>
      <w:r>
        <w:t xml:space="preserve"> </w:t>
      </w:r>
      <w:r>
        <w:rPr>
          <w:rStyle w:val="VerbatimChar"/>
        </w:rPr>
        <w:t xml:space="preserve">s_dq_issue</w:t>
      </w:r>
      <w:r>
        <w:t xml:space="preserve">에 사유를 남기고 실패로 끝납니다(fail-fast). 첫 실행에서 실제로 이 검사에 걸린 값이 있었습니다. Decimal 수익률 0이</w:t>
      </w:r>
      <w:r>
        <w:t xml:space="preserve"> </w:t>
      </w:r>
      <w:r>
        <w:rPr>
          <w:rStyle w:val="VerbatimChar"/>
        </w:rPr>
        <w:t xml:space="preserve">0E-8</w:t>
      </w:r>
      <w:r>
        <w:t xml:space="preserve">로 표기된 589건으로, 형식을 고친 뒤 통과했습니다.</w:t>
      </w:r>
    </w:p>
    <w:bookmarkEnd w:id="43"/>
    <w:bookmarkStart w:id="47" w:name="검증-결과-203개-항목-전부-pass"/>
    <w:p>
      <w:pPr>
        <w:pStyle w:val="Heading2"/>
      </w:pPr>
      <w:r>
        <w:t xml:space="preserve">5.2 검증 결과 (203개 항목 전부 PASS)</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1905"/>
        <w:gridCol w:w="1009"/>
        <w:gridCol w:w="6724"/>
      </w:tblGrid>
      <w:tr>
        <w:trPr>
          <w:tblHeader w:val="true"/>
        </w:trPr>
        <w:tc>
          <w:tcPr>
            <w:tcW w:type="dxa" w:w="1905"/>
            <w:shd w:val="clear" w:fill="E8EEF5"/>
          </w:tcPr>
          <w:p>
            <w:pPr>
              <w:pStyle w:val="Compact"/>
              <w:jc w:val="left"/>
            </w:pPr>
            <w:r>
              <w:rPr>
                <w:b/>
                <w:sz w:val="17"/>
              </w:rPr>
              <w:t xml:space="preserve">범주</w:t>
            </w:r>
          </w:p>
        </w:tc>
        <w:tc>
          <w:tcPr>
            <w:tcW w:type="dxa" w:w="1009"/>
            <w:shd w:val="clear" w:fill="E8EEF5"/>
          </w:tcPr>
          <w:p>
            <w:pPr>
              <w:pStyle w:val="Compact"/>
              <w:jc w:val="right"/>
            </w:pPr>
            <w:r>
              <w:rPr>
                <w:b/>
                <w:sz w:val="17"/>
              </w:rPr>
              <w:t xml:space="preserve">항목 수</w:t>
            </w:r>
          </w:p>
        </w:tc>
        <w:tc>
          <w:tcPr>
            <w:tcW w:type="dxa" w:w="6724"/>
            <w:shd w:val="clear" w:fill="E8EEF5"/>
          </w:tcPr>
          <w:p>
            <w:pPr>
              <w:pStyle w:val="Compact"/>
              <w:jc w:val="left"/>
            </w:pPr>
            <w:r>
              <w:rPr>
                <w:b/>
                <w:sz w:val="17"/>
              </w:rPr>
              <w:t xml:space="preserve">핵심 내용</w:t>
            </w:r>
          </w:p>
        </w:tc>
      </w:tr>
      <w:tr>
        <w:tc>
          <w:tcPr>
            <w:tcW w:type="dxa" w:w="1905"/>
          </w:tcPr>
          <w:p>
            <w:pPr>
              <w:pStyle w:val="Compact"/>
              <w:jc w:val="left"/>
            </w:pPr>
            <w:r>
              <w:rPr>
                <w:sz w:val="17"/>
              </w:rPr>
              <w:t xml:space="preserve">V1 건수 대사</w:t>
            </w:r>
          </w:p>
        </w:tc>
        <w:tc>
          <w:tcPr>
            <w:tcW w:type="dxa" w:w="1009"/>
          </w:tcPr>
          <w:p>
            <w:pPr>
              <w:pStyle w:val="Compact"/>
              <w:jc w:val="right"/>
            </w:pPr>
            <w:r>
              <w:rPr>
                <w:sz w:val="17"/>
              </w:rPr>
              <w:t xml:space="preserve">19</w:t>
            </w:r>
          </w:p>
        </w:tc>
        <w:tc>
          <w:tcPr>
            <w:tcW w:type="dxa" w:w="6724"/>
          </w:tcPr>
          <w:p>
            <w:pPr>
              <w:pStyle w:val="Compact"/>
              <w:jc w:val="left"/>
            </w:pPr>
            <w:r>
              <w:rPr>
                <w:sz w:val="17"/>
              </w:rPr>
              <w:t xml:space="preserve">Bronze → Silver 12개 테이블 행 보존. 재무 320 × 94 = 30,080. 가격∪수급 키 17,440. Silver → Gold 손실·팽창 0</w:t>
            </w:r>
          </w:p>
        </w:tc>
      </w:tr>
      <w:tr>
        <w:tc>
          <w:tcPr>
            <w:tcW w:type="dxa" w:w="1905"/>
          </w:tcPr>
          <w:p>
            <w:pPr>
              <w:pStyle w:val="Compact"/>
              <w:jc w:val="left"/>
            </w:pPr>
            <w:r>
              <w:rPr>
                <w:sz w:val="17"/>
              </w:rPr>
              <w:t xml:space="preserve">V1 값 대사</w:t>
            </w:r>
          </w:p>
        </w:tc>
        <w:tc>
          <w:tcPr>
            <w:tcW w:type="dxa" w:w="1009"/>
          </w:tcPr>
          <w:p>
            <w:pPr>
              <w:pStyle w:val="Compact"/>
              <w:jc w:val="right"/>
            </w:pPr>
            <w:r>
              <w:rPr>
                <w:sz w:val="17"/>
              </w:rPr>
              <w:t xml:space="preserve">5</w:t>
            </w:r>
          </w:p>
        </w:tc>
        <w:tc>
          <w:tcPr>
            <w:tcW w:type="dxa" w:w="6724"/>
          </w:tcPr>
          <w:p>
            <w:pPr>
              <w:pStyle w:val="Compact"/>
              <w:jc w:val="left"/>
            </w:pPr>
            <w:r>
              <w:rPr>
                <w:sz w:val="17"/>
              </w:rPr>
              <w:t xml:space="preserve">순매수 합 72,880,007, 종가 합, 재무 당기금액 합 257,769,303,776,618,175원, 빈값 2,202건이 Bronze와 Silver에서 정확히 일치(반올림·0 대체 없음)</w:t>
            </w:r>
          </w:p>
        </w:tc>
      </w:tr>
      <w:tr>
        <w:tc>
          <w:tcPr>
            <w:tcW w:type="dxa" w:w="1905"/>
          </w:tcPr>
          <w:p>
            <w:pPr>
              <w:pStyle w:val="Compact"/>
              <w:jc w:val="left"/>
            </w:pPr>
            <w:r>
              <w:rPr>
                <w:sz w:val="17"/>
              </w:rPr>
              <w:t xml:space="preserve">V2 키 무결성</w:t>
            </w:r>
          </w:p>
        </w:tc>
        <w:tc>
          <w:tcPr>
            <w:tcW w:type="dxa" w:w="1009"/>
          </w:tcPr>
          <w:p>
            <w:pPr>
              <w:pStyle w:val="Compact"/>
              <w:jc w:val="right"/>
            </w:pPr>
            <w:r>
              <w:rPr>
                <w:sz w:val="17"/>
              </w:rPr>
              <w:t xml:space="preserve">41</w:t>
            </w:r>
          </w:p>
        </w:tc>
        <w:tc>
          <w:tcPr>
            <w:tcW w:type="dxa" w:w="6724"/>
          </w:tcPr>
          <w:p>
            <w:pPr>
              <w:pStyle w:val="Compact"/>
              <w:jc w:val="left"/>
            </w:pPr>
            <w:r>
              <w:rPr>
                <w:sz w:val="17"/>
              </w:rPr>
              <w:t xml:space="preserve">PK 중복 0(19개 테이블). FK 고아 0. 논리 FK 미일치 61건은 A가 표시한 61건과 일치. 매핑 20/20</w:t>
            </w:r>
          </w:p>
        </w:tc>
      </w:tr>
      <w:tr>
        <w:tc>
          <w:tcPr>
            <w:tcW w:type="dxa" w:w="1905"/>
          </w:tcPr>
          <w:p>
            <w:pPr>
              <w:pStyle w:val="Compact"/>
              <w:jc w:val="left"/>
            </w:pPr>
            <w:r>
              <w:rPr>
                <w:sz w:val="17"/>
              </w:rPr>
              <w:t xml:space="preserve">V2 출처 추적</w:t>
            </w:r>
          </w:p>
        </w:tc>
        <w:tc>
          <w:tcPr>
            <w:tcW w:type="dxa" w:w="1009"/>
          </w:tcPr>
          <w:p>
            <w:pPr>
              <w:pStyle w:val="Compact"/>
              <w:jc w:val="right"/>
            </w:pPr>
            <w:r>
              <w:rPr>
                <w:sz w:val="17"/>
              </w:rPr>
              <w:t xml:space="preserve">6</w:t>
            </w:r>
          </w:p>
        </w:tc>
        <w:tc>
          <w:tcPr>
            <w:tcW w:type="dxa" w:w="6724"/>
          </w:tcPr>
          <w:p>
            <w:pPr>
              <w:pStyle w:val="Compact"/>
              <w:jc w:val="left"/>
            </w:pPr>
            <w:r>
              <w:rPr>
                <w:sz w:val="17"/>
              </w:rPr>
              <w:t xml:space="preserve">Silver 행이 Bronze 원본 행(파일·행번호)으로 100% 역추적됨</w:t>
            </w:r>
          </w:p>
        </w:tc>
      </w:tr>
      <w:tr>
        <w:tc>
          <w:tcPr>
            <w:tcW w:type="dxa" w:w="1905"/>
          </w:tcPr>
          <w:p>
            <w:pPr>
              <w:pStyle w:val="Compact"/>
              <w:jc w:val="left"/>
            </w:pPr>
            <w:r>
              <w:rPr>
                <w:sz w:val="17"/>
              </w:rPr>
              <w:t xml:space="preserve">V3 표준 준수율</w:t>
            </w:r>
          </w:p>
        </w:tc>
        <w:tc>
          <w:tcPr>
            <w:tcW w:type="dxa" w:w="1009"/>
          </w:tcPr>
          <w:p>
            <w:pPr>
              <w:pStyle w:val="Compact"/>
              <w:jc w:val="right"/>
            </w:pPr>
            <w:r>
              <w:rPr>
                <w:sz w:val="17"/>
              </w:rPr>
              <w:t xml:space="preserve">6</w:t>
            </w:r>
          </w:p>
        </w:tc>
        <w:tc>
          <w:tcPr>
            <w:tcW w:type="dxa" w:w="6724"/>
          </w:tcPr>
          <w:p>
            <w:pPr>
              <w:pStyle w:val="Compact"/>
              <w:jc w:val="left"/>
            </w:pPr>
            <w:r>
              <w:rPr>
                <w:sz w:val="17"/>
              </w:rPr>
              <w:t xml:space="preserve">AS-IS 2.92%(377개 컬럼) → TO-BE 100%(345개 컬럼: 명명·사전 등록·타입·NULL 모두 일치)</w:t>
            </w:r>
          </w:p>
        </w:tc>
      </w:tr>
      <w:tr>
        <w:tc>
          <w:tcPr>
            <w:tcW w:type="dxa" w:w="1905"/>
          </w:tcPr>
          <w:p>
            <w:pPr>
              <w:pStyle w:val="Compact"/>
              <w:jc w:val="left"/>
            </w:pPr>
            <w:r>
              <w:rPr>
                <w:sz w:val="17"/>
              </w:rPr>
              <w:t xml:space="preserve">V4 코드 규칙</w:t>
            </w:r>
          </w:p>
        </w:tc>
        <w:tc>
          <w:tcPr>
            <w:tcW w:type="dxa" w:w="1009"/>
          </w:tcPr>
          <w:p>
            <w:pPr>
              <w:pStyle w:val="Compact"/>
              <w:jc w:val="right"/>
            </w:pPr>
            <w:r>
              <w:rPr>
                <w:sz w:val="17"/>
              </w:rPr>
              <w:t xml:space="preserve">69</w:t>
            </w:r>
          </w:p>
        </w:tc>
        <w:tc>
          <w:tcPr>
            <w:tcW w:type="dxa" w:w="6724"/>
          </w:tcPr>
          <w:p>
            <w:pPr>
              <w:pStyle w:val="Compact"/>
              <w:jc w:val="left"/>
            </w:pPr>
            <w:r>
              <w:rPr>
                <w:sz w:val="17"/>
              </w:rPr>
              <w:t xml:space="preserve">모든 코드 컬럼 값이 공통코드 안에 있음(위반 0)</w:t>
            </w:r>
          </w:p>
        </w:tc>
      </w:tr>
      <w:tr>
        <w:tc>
          <w:tcPr>
            <w:tcW w:type="dxa" w:w="1905"/>
          </w:tcPr>
          <w:p>
            <w:pPr>
              <w:pStyle w:val="Compact"/>
              <w:jc w:val="left"/>
            </w:pPr>
            <w:r>
              <w:rPr>
                <w:sz w:val="17"/>
              </w:rPr>
              <w:t xml:space="preserve">V4 도메인 규칙</w:t>
            </w:r>
          </w:p>
        </w:tc>
        <w:tc>
          <w:tcPr>
            <w:tcW w:type="dxa" w:w="1009"/>
          </w:tcPr>
          <w:p>
            <w:pPr>
              <w:pStyle w:val="Compact"/>
              <w:jc w:val="right"/>
            </w:pPr>
            <w:r>
              <w:rPr>
                <w:sz w:val="17"/>
              </w:rPr>
              <w:t xml:space="preserve">30</w:t>
            </w:r>
          </w:p>
        </w:tc>
        <w:tc>
          <w:tcPr>
            <w:tcW w:type="dxa" w:w="6724"/>
          </w:tcPr>
          <w:p>
            <w:pPr>
              <w:pStyle w:val="Compact"/>
              <w:jc w:val="left"/>
            </w:pPr>
            <w:r>
              <w:rPr>
                <w:sz w:val="17"/>
              </w:rPr>
              <w:t xml:space="preserve">종목코드·기업코드·접수번호·연도·ISIN·해시 형식 위반 0</w:t>
            </w:r>
          </w:p>
        </w:tc>
      </w:tr>
      <w:tr>
        <w:tc>
          <w:tcPr>
            <w:tcW w:type="dxa" w:w="1905"/>
          </w:tcPr>
          <w:p>
            <w:pPr>
              <w:pStyle w:val="Compact"/>
              <w:jc w:val="left"/>
            </w:pPr>
            <w:r>
              <w:rPr>
                <w:sz w:val="17"/>
              </w:rPr>
              <w:t xml:space="preserve">V4 업무 규칙</w:t>
            </w:r>
          </w:p>
        </w:tc>
        <w:tc>
          <w:tcPr>
            <w:tcW w:type="dxa" w:w="1009"/>
          </w:tcPr>
          <w:p>
            <w:pPr>
              <w:pStyle w:val="Compact"/>
              <w:jc w:val="right"/>
            </w:pPr>
            <w:r>
              <w:rPr>
                <w:sz w:val="17"/>
              </w:rPr>
              <w:t xml:space="preserve">16</w:t>
            </w:r>
          </w:p>
        </w:tc>
        <w:tc>
          <w:tcPr>
            <w:tcW w:type="dxa" w:w="6724"/>
          </w:tcPr>
          <w:p>
            <w:pPr>
              <w:pStyle w:val="Compact"/>
              <w:jc w:val="left"/>
            </w:pPr>
            <w:r>
              <w:rPr>
                <w:sz w:val="17"/>
              </w:rPr>
              <w:t xml:space="preserve">OHLC, 매수 − 매도 = 순매수, 기관 합계 = 세부 7유형 합, 보유율 범위,</w:t>
            </w:r>
            <w:r>
              <w:rPr>
                <w:sz w:val="17"/>
              </w:rPr>
              <w:t xml:space="preserve"> </w:t>
            </w:r>
            <w:r>
              <w:rPr>
                <w:bCs/>
                <w:b/>
                <w:sz w:val="17"/>
              </w:rPr>
              <w:t xml:space="preserve">시점 누수 0</w:t>
            </w:r>
            <w:r>
              <w:rPr>
                <w:sz w:val="17"/>
              </w:rPr>
              <w:t xml:space="preserve">, Gold 재계산 일치</w:t>
            </w:r>
          </w:p>
        </w:tc>
      </w:tr>
      <w:tr>
        <w:tc>
          <w:tcPr>
            <w:tcW w:type="dxa" w:w="1905"/>
          </w:tcPr>
          <w:p>
            <w:pPr>
              <w:pStyle w:val="Compact"/>
              <w:jc w:val="left"/>
            </w:pPr>
            <w:r>
              <w:rPr>
                <w:sz w:val="17"/>
              </w:rPr>
              <w:t xml:space="preserve">V4 AS-IS → TO-BE</w:t>
            </w:r>
          </w:p>
        </w:tc>
        <w:tc>
          <w:tcPr>
            <w:tcW w:type="dxa" w:w="1009"/>
          </w:tcPr>
          <w:p>
            <w:pPr>
              <w:pStyle w:val="Compact"/>
              <w:jc w:val="right"/>
            </w:pPr>
            <w:r>
              <w:rPr>
                <w:sz w:val="17"/>
              </w:rPr>
              <w:t xml:space="preserve">6</w:t>
            </w:r>
          </w:p>
        </w:tc>
        <w:tc>
          <w:tcPr>
            <w:tcW w:type="dxa" w:w="6724"/>
          </w:tcPr>
          <w:p>
            <w:pPr>
              <w:pStyle w:val="Compact"/>
              <w:jc w:val="left"/>
            </w:pPr>
            <w:r>
              <w:rPr>
                <w:sz w:val="17"/>
              </w:rPr>
              <w:t xml:space="preserve">아래 그림</w:t>
            </w:r>
          </w:p>
        </w:tc>
      </w:tr>
      <w:tr>
        <w:tc>
          <w:tcPr>
            <w:tcW w:type="dxa" w:w="1905"/>
          </w:tcPr>
          <w:p>
            <w:pPr>
              <w:pStyle w:val="Compact"/>
              <w:jc w:val="left"/>
            </w:pPr>
            <w:r>
              <w:rPr>
                <w:sz w:val="17"/>
              </w:rPr>
              <w:t xml:space="preserve">V5 재실행 일관성</w:t>
            </w:r>
          </w:p>
        </w:tc>
        <w:tc>
          <w:tcPr>
            <w:tcW w:type="dxa" w:w="1009"/>
          </w:tcPr>
          <w:p>
            <w:pPr>
              <w:pStyle w:val="Compact"/>
              <w:jc w:val="right"/>
            </w:pPr>
            <w:r>
              <w:rPr>
                <w:sz w:val="17"/>
              </w:rPr>
              <w:t xml:space="preserve">3</w:t>
            </w:r>
          </w:p>
        </w:tc>
        <w:tc>
          <w:tcPr>
            <w:tcW w:type="dxa" w:w="6724"/>
          </w:tcPr>
          <w:p>
            <w:pPr>
              <w:pStyle w:val="Compact"/>
              <w:jc w:val="left"/>
            </w:pPr>
            <w:r>
              <w:rPr>
                <w:sz w:val="17"/>
              </w:rPr>
              <w:t xml:space="preserve">재실행 시 결과 19개 파일 해시 동일. MySQL 재적재 후 건수 변화 0. 실행 기록 누적 보존</w:t>
            </w:r>
          </w:p>
        </w:tc>
      </w:tr>
      <w:tr>
        <w:tc>
          <w:tcPr>
            <w:tcW w:type="dxa" w:w="1905"/>
          </w:tcPr>
          <w:p>
            <w:pPr>
              <w:pStyle w:val="Compact"/>
              <w:jc w:val="left"/>
            </w:pPr>
            <w:r>
              <w:rPr>
                <w:sz w:val="17"/>
              </w:rPr>
              <w:t xml:space="preserve">V6 교차검증</w:t>
            </w:r>
          </w:p>
        </w:tc>
        <w:tc>
          <w:tcPr>
            <w:tcW w:type="dxa" w:w="1009"/>
          </w:tcPr>
          <w:p>
            <w:pPr>
              <w:pStyle w:val="Compact"/>
              <w:jc w:val="right"/>
            </w:pPr>
            <w:r>
              <w:rPr>
                <w:sz w:val="17"/>
              </w:rPr>
              <w:t xml:space="preserve">2</w:t>
            </w:r>
          </w:p>
        </w:tc>
        <w:tc>
          <w:tcPr>
            <w:tcW w:type="dxa" w:w="6724"/>
          </w:tcPr>
          <w:p>
            <w:pPr>
              <w:pStyle w:val="Compact"/>
              <w:jc w:val="left"/>
            </w:pPr>
            <w:r>
              <w:rPr>
                <w:sz w:val="17"/>
              </w:rPr>
              <w:t xml:space="preserve">Gold의 시점 재무 선택이 A 스크립트 결과와 17,440행 일치</w:t>
            </w:r>
          </w:p>
        </w:tc>
      </w:tr>
    </w:tbl>
    <w:p>
      <w:pPr>
        <w:pStyle w:val="CaptionedFigure"/>
      </w:pPr>
      <w:r>
        <w:drawing>
          <wp:inline>
            <wp:extent cx="5334000" cy="2266950"/>
            <wp:effectExtent b="0" l="0" r="0" t="0"/>
            <wp:docPr descr="AS-IS→TO-BE 위반" title="" id="45" name="Picture"/>
            <a:graphic>
              <a:graphicData uri="http://schemas.openxmlformats.org/drawingml/2006/picture">
                <pic:pic>
                  <pic:nvPicPr>
                    <pic:cNvPr descr="img/asis_tobe_violations.png" id="46" name="Picture"/>
                    <pic:cNvPicPr>
                      <a:picLocks noChangeArrowheads="1" noChangeAspect="1"/>
                    </pic:cNvPicPr>
                  </pic:nvPicPr>
                  <pic:blipFill>
                    <a:blip r:embed="rId44"/>
                    <a:stretch>
                      <a:fillRect/>
                    </a:stretch>
                  </pic:blipFill>
                  <pic:spPr bwMode="auto">
                    <a:xfrm>
                      <a:off x="0" y="0"/>
                      <a:ext cx="5334000" cy="2266950"/>
                    </a:xfrm>
                    <a:prstGeom prst="rect">
                      <a:avLst/>
                    </a:prstGeom>
                    <a:noFill/>
                    <a:ln w="9525">
                      <a:noFill/>
                      <a:headEnd/>
                      <a:tailEnd/>
                    </a:ln>
                  </pic:spPr>
                </pic:pic>
              </a:graphicData>
            </a:graphic>
          </wp:inline>
        </w:drawing>
      </w:r>
    </w:p>
    <w:p>
      <w:pPr>
        <w:pStyle w:val="ImageCaption"/>
      </w:pPr>
      <w:r>
        <w:t xml:space="preserve">AS-IS→TO-BE 위반</w:t>
      </w:r>
    </w:p>
    <w:p>
      <w:pPr>
        <w:pStyle w:val="BodyText"/>
      </w:pPr>
      <w:r>
        <w:t xml:space="preserve">SQL 결과와 Pandas 결과를 같은 행에 나란히 기록했습니다(</w:t>
      </w:r>
      <w:r>
        <w:rPr>
          <w:rStyle w:val="VerbatimChar"/>
        </w:rPr>
        <w:t xml:space="preserve">validation_results.csv</w:t>
      </w:r>
      <w:r>
        <w:t xml:space="preserve">의</w:t>
      </w:r>
      <w:r>
        <w:t xml:space="preserve"> </w:t>
      </w:r>
      <w:r>
        <w:rPr>
          <w:rStyle w:val="VerbatimChar"/>
        </w:rPr>
        <w:t xml:space="preserve">sql_result</w:t>
      </w:r>
      <w:r>
        <w:t xml:space="preserve">·</w:t>
      </w:r>
      <w:r>
        <w:rPr>
          <w:rStyle w:val="VerbatimChar"/>
        </w:rPr>
        <w:t xml:space="preserve">pandas_result</w:t>
      </w:r>
      <w:r>
        <w:t xml:space="preserve">). 두 값이 다르면 FAIL로 처리합니다. 실행한 SQL은 모두</w:t>
      </w:r>
      <w:r>
        <w:t xml:space="preserve"> </w:t>
      </w:r>
      <w:r>
        <w:rPr>
          <w:rStyle w:val="VerbatimChar"/>
        </w:rPr>
        <w:t xml:space="preserve">validation_queries.sql</w:t>
      </w:r>
      <w:r>
        <w:t xml:space="preserve">에 남겨 MySQL Workbench에서 그대로 다시 돌려볼 수 있습니다.</w:t>
      </w:r>
    </w:p>
    <w:p>
      <w:pPr>
        <w:pStyle w:val="BlockText"/>
      </w:pPr>
      <w:r>
        <w:t xml:space="preserve">검증 중 발견한 점: 실행 기록 테이블</w:t>
      </w:r>
      <w:r>
        <w:t xml:space="preserve"> </w:t>
      </w:r>
      <w:r>
        <w:rPr>
          <w:rStyle w:val="VerbatimChar"/>
        </w:rPr>
        <w:t xml:space="preserve">m_exec_log</w:t>
      </w:r>
      <w:r>
        <w:t xml:space="preserve">는 누적 보존을 위해 매번 새로 만들지 않습니다. 그래서 도메인을 바꾼 뒤에도 옛 컬럼 정의(VARCHAR(30))가 남아 있었고, V3 타입 대조가 이 차이를 잡았습니다. 지금은 적재할 때마다</w:t>
      </w:r>
      <w:r>
        <w:t xml:space="preserve"> </w:t>
      </w:r>
      <w:r>
        <w:rPr>
          <w:rStyle w:val="VerbatimChar"/>
        </w:rPr>
        <w:t xml:space="preserve">ALTER … MODIFY</w:t>
      </w:r>
      <w:r>
        <w:t xml:space="preserve">로 정의를 맞춥니다.</w:t>
      </w:r>
    </w:p>
    <w:bookmarkEnd w:id="47"/>
    <w:bookmarkEnd w:id="48"/>
    <w:bookmarkStart w:id="53" w:name="c-통합-산출물"/>
    <w:p>
      <w:pPr>
        <w:pStyle w:val="Heading1"/>
      </w:pPr>
      <w:r>
        <w:t xml:space="preserve">6. C 통합 산출물</w:t>
      </w:r>
    </w:p>
    <w:bookmarkStart w:id="49" w:name="기업-종목-매핑-s_corp_stock_map"/>
    <w:p>
      <w:pPr>
        <w:pStyle w:val="Heading2"/>
      </w:pPr>
      <w:r>
        <w:t xml:space="preserve">6.1 기업-종목 매핑</w:t>
      </w:r>
      <w:r>
        <w:t xml:space="preserve"> </w:t>
      </w:r>
      <w:r>
        <w:rPr>
          <w:rStyle w:val="VerbatimChar"/>
        </w:rPr>
        <w:t xml:space="preserve">s_corp_stock_map</w:t>
      </w:r>
    </w:p>
    <w:p>
      <w:pPr>
        <w:pStyle w:val="FirstParagraph"/>
      </w:pPr>
      <w:r>
        <w:t xml:space="preserve">종목코드 완전일치를 기준으로 매핑했고, 기업명은 검증 근거로만 썼습니다. 20건 모두 MATCHED이고 미연결·다중후보는 0건입니다. 명칭이 다른 1건(00164742 현대자동차 / 005380 현대차)은 약칭 차이로 판단했습니다. 종목코드 기준으로 확정하고</w:t>
      </w:r>
      <w:r>
        <w:t xml:space="preserve"> </w:t>
      </w:r>
      <w:r>
        <w:rPr>
          <w:rStyle w:val="VerbatimChar"/>
        </w:rPr>
        <w:t xml:space="preserve">NAME_MISMATCH / INFO / EXPLAINED</w:t>
      </w:r>
      <w:r>
        <w:t xml:space="preserve">로 기록했습니다. 미연결이나 다중후보가 생기면 행을 지우지 않고</w:t>
      </w:r>
      <w:r>
        <w:t xml:space="preserve"> </w:t>
      </w:r>
      <w:r>
        <w:rPr>
          <w:rStyle w:val="VerbatimChar"/>
        </w:rPr>
        <w:t xml:space="preserve">map_stts_cd</w:t>
      </w:r>
      <w:r>
        <w:t xml:space="preserve">로 남깁니다.</w:t>
      </w:r>
    </w:p>
    <w:bookmarkEnd w:id="49"/>
    <w:bookmarkStart w:id="50" w:name="가격수급-연결-상태-s_conn_stts"/>
    <w:p>
      <w:pPr>
        <w:pStyle w:val="Heading2"/>
      </w:pPr>
      <w:r>
        <w:t xml:space="preserve">6.2 가격·수급 연결 상태</w:t>
      </w:r>
      <w:r>
        <w:t xml:space="preserve"> </w:t>
      </w:r>
      <w:r>
        <w:rPr>
          <w:rStyle w:val="VerbatimChar"/>
        </w:rPr>
        <w:t xml:space="preserve">s_conn_stts</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1528"/>
        <w:gridCol w:w="1058"/>
        <w:gridCol w:w="7052"/>
      </w:tblGrid>
      <w:tr>
        <w:trPr>
          <w:tblHeader w:val="true"/>
        </w:trPr>
        <w:tc>
          <w:tcPr>
            <w:tcW w:type="dxa" w:w="1528"/>
            <w:shd w:val="clear" w:fill="E8EEF5"/>
          </w:tcPr>
          <w:p>
            <w:pPr>
              <w:pStyle w:val="Compact"/>
              <w:jc w:val="left"/>
            </w:pPr>
            <w:r>
              <w:rPr>
                <w:b/>
                <w:sz w:val="17"/>
              </w:rPr>
              <w:t xml:space="preserve">상태</w:t>
            </w:r>
          </w:p>
        </w:tc>
        <w:tc>
          <w:tcPr>
            <w:tcW w:type="dxa" w:w="1058"/>
            <w:shd w:val="clear" w:fill="E8EEF5"/>
          </w:tcPr>
          <w:p>
            <w:pPr>
              <w:pStyle w:val="Compact"/>
              <w:jc w:val="right"/>
            </w:pPr>
            <w:r>
              <w:rPr>
                <w:b/>
                <w:sz w:val="17"/>
              </w:rPr>
              <w:t xml:space="preserve">키 수</w:t>
            </w:r>
          </w:p>
        </w:tc>
        <w:tc>
          <w:tcPr>
            <w:tcW w:type="dxa" w:w="7052"/>
            <w:shd w:val="clear" w:fill="E8EEF5"/>
          </w:tcPr>
          <w:p>
            <w:pPr>
              <w:pStyle w:val="Compact"/>
              <w:jc w:val="left"/>
            </w:pPr>
            <w:r>
              <w:rPr>
                <w:b/>
                <w:sz w:val="17"/>
              </w:rPr>
              <w:t xml:space="preserve">처리</w:t>
            </w:r>
          </w:p>
        </w:tc>
      </w:tr>
      <w:tr>
        <w:tc>
          <w:tcPr>
            <w:tcW w:type="dxa" w:w="1528"/>
          </w:tcPr>
          <w:p>
            <w:pPr>
              <w:pStyle w:val="Compact"/>
              <w:jc w:val="left"/>
            </w:pPr>
            <w:r>
              <w:rPr>
                <w:sz w:val="17"/>
              </w:rPr>
              <w:t xml:space="preserve">BOTH</w:t>
            </w:r>
          </w:p>
        </w:tc>
        <w:tc>
          <w:tcPr>
            <w:tcW w:type="dxa" w:w="1058"/>
          </w:tcPr>
          <w:p>
            <w:pPr>
              <w:pStyle w:val="Compact"/>
              <w:jc w:val="right"/>
            </w:pPr>
            <w:r>
              <w:rPr>
                <w:sz w:val="17"/>
              </w:rPr>
              <w:t xml:space="preserve">17,439</w:t>
            </w:r>
          </w:p>
        </w:tc>
        <w:tc>
          <w:tcPr>
            <w:tcW w:type="dxa" w:w="7052"/>
          </w:tcPr>
          <w:p>
            <w:pPr>
              <w:pStyle w:val="Compact"/>
              <w:jc w:val="left"/>
            </w:pPr>
            <w:r>
              <w:rPr>
                <w:sz w:val="17"/>
              </w:rPr>
              <w:t xml:space="preserve">각 테이블 보존</w:t>
            </w:r>
          </w:p>
        </w:tc>
      </w:tr>
      <w:tr>
        <w:tc>
          <w:tcPr>
            <w:tcW w:type="dxa" w:w="1528"/>
          </w:tcPr>
          <w:p>
            <w:pPr>
              <w:pStyle w:val="Compact"/>
              <w:jc w:val="left"/>
            </w:pPr>
            <w:r>
              <w:rPr>
                <w:sz w:val="17"/>
              </w:rPr>
              <w:t xml:space="preserve">PRICE_ONLY</w:t>
            </w:r>
          </w:p>
        </w:tc>
        <w:tc>
          <w:tcPr>
            <w:tcW w:type="dxa" w:w="1058"/>
          </w:tcPr>
          <w:p>
            <w:pPr>
              <w:pStyle w:val="Compact"/>
              <w:jc w:val="right"/>
            </w:pPr>
            <w:r>
              <w:rPr>
                <w:sz w:val="17"/>
              </w:rPr>
              <w:t xml:space="preserve">1</w:t>
            </w:r>
          </w:p>
        </w:tc>
        <w:tc>
          <w:tcPr>
            <w:tcW w:type="dxa" w:w="7052"/>
          </w:tcPr>
          <w:p>
            <w:pPr>
              <w:pStyle w:val="Compact"/>
              <w:jc w:val="left"/>
            </w:pPr>
            <w:r>
              <w:rPr>
                <w:sz w:val="17"/>
              </w:rPr>
              <w:t xml:space="preserve">247540 / 2026-04-16. B의 API 재조회값이 updatedAt 불일치로 검토 대기(</w:t>
            </w:r>
            <w:r>
              <w:rPr>
                <w:rStyle w:val="VerbatimChar"/>
                <w:sz w:val="17"/>
              </w:rPr>
              <w:t xml:space="preserve">INVESTOR_PENDING_REVIEW</w:t>
            </w:r>
            <w:r>
              <w:rPr>
                <w:sz w:val="17"/>
              </w:rPr>
              <w:t xml:space="preserve">). 가격 행 유지</w:t>
            </w:r>
          </w:p>
        </w:tc>
      </w:tr>
      <w:tr>
        <w:tc>
          <w:tcPr>
            <w:tcW w:type="dxa" w:w="1528"/>
          </w:tcPr>
          <w:p>
            <w:pPr>
              <w:pStyle w:val="Compact"/>
              <w:jc w:val="left"/>
            </w:pPr>
            <w:r>
              <w:rPr>
                <w:sz w:val="17"/>
              </w:rPr>
              <w:t xml:space="preserve">INVESTOR_ONLY</w:t>
            </w:r>
          </w:p>
        </w:tc>
        <w:tc>
          <w:tcPr>
            <w:tcW w:type="dxa" w:w="1058"/>
          </w:tcPr>
          <w:p>
            <w:pPr>
              <w:pStyle w:val="Compact"/>
              <w:jc w:val="right"/>
            </w:pPr>
            <w:r>
              <w:rPr>
                <w:sz w:val="17"/>
              </w:rPr>
              <w:t xml:space="preserve">0</w:t>
            </w:r>
          </w:p>
        </w:tc>
        <w:tc>
          <w:tcPr>
            <w:tcW w:type="dxa" w:w="7052"/>
          </w:tcPr>
          <w:p>
            <w:pPr>
              <w:pStyle w:val="Compact"/>
            </w:pPr>
          </w:p>
        </w:tc>
      </w:tr>
    </w:tbl>
    <w:p>
      <w:pPr>
        <w:pStyle w:val="BodyText"/>
      </w:pPr>
      <w:r>
        <w:t xml:space="preserve">계획서 작성 시점에는 가격만 있음 238건, 수급만 있음 438건이었습니다. B가 API 재조회 740행을 병합하면서 1건으로 줄었습니다. 연결 상태에는 외국인 보유·CFD 존재 여부와 재무 가용 여부(</w:t>
      </w:r>
      <w:r>
        <w:rPr>
          <w:rStyle w:val="VerbatimChar"/>
        </w:rPr>
        <w:t xml:space="preserve">fin_avail_yn</w:t>
      </w:r>
      <w:r>
        <w:t xml:space="preserve">)도 함께 표시했습니다.</w:t>
      </w:r>
    </w:p>
    <w:bookmarkEnd w:id="50"/>
    <w:bookmarkStart w:id="51" w:name="품질-이슈-통합-s_dq_issue-1967건"/>
    <w:p>
      <w:pPr>
        <w:pStyle w:val="Heading2"/>
      </w:pPr>
      <w:r>
        <w:t xml:space="preserve">6.3 품질 이슈 통합</w:t>
      </w:r>
      <w:r>
        <w:t xml:space="preserve"> </w:t>
      </w:r>
      <w:r>
        <w:rPr>
          <w:rStyle w:val="VerbatimChar"/>
        </w:rPr>
        <w:t xml:space="preserve">s_dq_issue</w:t>
      </w:r>
      <w:r>
        <w:t xml:space="preserve"> </w:t>
      </w:r>
      <w:r>
        <w:t xml:space="preserve">(1,967건)</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1325"/>
        <w:gridCol w:w="1084"/>
        <w:gridCol w:w="7228"/>
      </w:tblGrid>
      <w:tr>
        <w:trPr>
          <w:tblHeader w:val="true"/>
        </w:trPr>
        <w:tc>
          <w:tcPr>
            <w:tcW w:type="dxa" w:w="1325"/>
            <w:shd w:val="clear" w:fill="E8EEF5"/>
          </w:tcPr>
          <w:p>
            <w:pPr>
              <w:pStyle w:val="Compact"/>
              <w:jc w:val="left"/>
            </w:pPr>
            <w:r>
              <w:rPr>
                <w:b/>
                <w:sz w:val="17"/>
              </w:rPr>
              <w:t xml:space="preserve">탐지 단계</w:t>
            </w:r>
          </w:p>
        </w:tc>
        <w:tc>
          <w:tcPr>
            <w:tcW w:type="dxa" w:w="1084"/>
            <w:shd w:val="clear" w:fill="E8EEF5"/>
          </w:tcPr>
          <w:p>
            <w:pPr>
              <w:pStyle w:val="Compact"/>
              <w:jc w:val="right"/>
            </w:pPr>
            <w:r>
              <w:rPr>
                <w:b/>
                <w:sz w:val="17"/>
              </w:rPr>
              <w:t xml:space="preserve">건수</w:t>
            </w:r>
          </w:p>
        </w:tc>
        <w:tc>
          <w:tcPr>
            <w:tcW w:type="dxa" w:w="7228"/>
            <w:shd w:val="clear" w:fill="E8EEF5"/>
          </w:tcPr>
          <w:p>
            <w:pPr>
              <w:pStyle w:val="Compact"/>
              <w:jc w:val="left"/>
            </w:pPr>
            <w:r>
              <w:rPr>
                <w:b/>
                <w:sz w:val="17"/>
              </w:rPr>
              <w:t xml:space="preserve">내용</w:t>
            </w:r>
          </w:p>
        </w:tc>
      </w:tr>
      <w:tr>
        <w:tc>
          <w:tcPr>
            <w:tcW w:type="dxa" w:w="1325"/>
          </w:tcPr>
          <w:p>
            <w:pPr>
              <w:pStyle w:val="Compact"/>
              <w:jc w:val="left"/>
            </w:pPr>
            <w:r>
              <w:rPr>
                <w:sz w:val="17"/>
              </w:rPr>
              <w:t xml:space="preserve">A 자체 검증</w:t>
            </w:r>
          </w:p>
        </w:tc>
        <w:tc>
          <w:tcPr>
            <w:tcW w:type="dxa" w:w="1084"/>
          </w:tcPr>
          <w:p>
            <w:pPr>
              <w:pStyle w:val="Compact"/>
              <w:jc w:val="right"/>
            </w:pPr>
            <w:r>
              <w:rPr>
                <w:sz w:val="17"/>
              </w:rPr>
              <w:t xml:space="preserve">1,855</w:t>
            </w:r>
          </w:p>
        </w:tc>
        <w:tc>
          <w:tcPr>
            <w:tcW w:type="dxa" w:w="7228"/>
          </w:tcPr>
          <w:p>
            <w:pPr>
              <w:pStyle w:val="Compact"/>
              <w:jc w:val="left"/>
            </w:pPr>
            <w:r>
              <w:rPr>
                <w:sz w:val="17"/>
              </w:rPr>
              <w:t xml:space="preserve">보조 지표 매핑 불가 1,721(INFO), 원문 기간 미검증 61, 공시일 없음 61(시점 조인 제외), 원천 빈값 11, 계정 충돌 1</w:t>
            </w:r>
          </w:p>
        </w:tc>
      </w:tr>
      <w:tr>
        <w:tc>
          <w:tcPr>
            <w:tcW w:type="dxa" w:w="1325"/>
          </w:tcPr>
          <w:p>
            <w:pPr>
              <w:pStyle w:val="Compact"/>
              <w:jc w:val="left"/>
            </w:pPr>
            <w:r>
              <w:rPr>
                <w:sz w:val="17"/>
              </w:rPr>
              <w:t xml:space="preserve">B 자체 검증</w:t>
            </w:r>
          </w:p>
        </w:tc>
        <w:tc>
          <w:tcPr>
            <w:tcW w:type="dxa" w:w="1084"/>
          </w:tcPr>
          <w:p>
            <w:pPr>
              <w:pStyle w:val="Compact"/>
              <w:jc w:val="right"/>
            </w:pPr>
            <w:r>
              <w:rPr>
                <w:sz w:val="17"/>
              </w:rPr>
              <w:t xml:space="preserve">2</w:t>
            </w:r>
          </w:p>
        </w:tc>
        <w:tc>
          <w:tcPr>
            <w:tcW w:type="dxa" w:w="7228"/>
          </w:tcPr>
          <w:p>
            <w:pPr>
              <w:pStyle w:val="Compact"/>
              <w:jc w:val="left"/>
            </w:pPr>
            <w:r>
              <w:rPr>
                <w:sz w:val="17"/>
              </w:rPr>
              <w:t xml:space="preserve">격리 1(외국인 보유 원값 삭제), 검토 대기 1(updatedAt 불일치)</w:t>
            </w:r>
          </w:p>
        </w:tc>
      </w:tr>
      <w:tr>
        <w:tc>
          <w:tcPr>
            <w:tcW w:type="dxa" w:w="1325"/>
          </w:tcPr>
          <w:p>
            <w:pPr>
              <w:pStyle w:val="Compact"/>
              <w:jc w:val="left"/>
            </w:pPr>
            <w:r>
              <w:rPr>
                <w:sz w:val="17"/>
              </w:rPr>
              <w:t xml:space="preserve">C 통합 검증</w:t>
            </w:r>
          </w:p>
        </w:tc>
        <w:tc>
          <w:tcPr>
            <w:tcW w:type="dxa" w:w="1084"/>
          </w:tcPr>
          <w:p>
            <w:pPr>
              <w:pStyle w:val="Compact"/>
              <w:jc w:val="right"/>
            </w:pPr>
            <w:r>
              <w:rPr>
                <w:sz w:val="17"/>
              </w:rPr>
              <w:t xml:space="preserve">110</w:t>
            </w:r>
          </w:p>
        </w:tc>
        <w:tc>
          <w:tcPr>
            <w:tcW w:type="dxa" w:w="7228"/>
          </w:tcPr>
          <w:p>
            <w:pPr>
              <w:pStyle w:val="Compact"/>
              <w:jc w:val="left"/>
            </w:pPr>
            <w:r>
              <w:rPr>
                <w:sz w:val="17"/>
              </w:rPr>
              <w:t xml:space="preserve">공시목록 참조 미일치 61, CFD 미제공 구간 20(종목별), 시점 재무 없는 구간 20(종목별), 당기금액 빈값 7(양식·연결구분별), 가격만 있는 키 1, 명칭 불일치 1</w:t>
            </w:r>
          </w:p>
        </w:tc>
      </w:tr>
    </w:tbl>
    <w:p>
      <w:pPr>
        <w:pStyle w:val="BodyText"/>
      </w:pPr>
      <w:r>
        <w:t xml:space="preserve">조치 상태별로는 RETAINED(행 보존·플래그) 1,795건, EXCLUDED_FROM_PIT 122건, EXPLAINED 41건, OPEN 8건, QUARANTINED 1건입니다. ERROR(적재 차단) 이슈는 0건입니다.</w:t>
      </w:r>
    </w:p>
    <w:bookmarkEnd w:id="51"/>
    <w:bookmarkStart w:id="52" w:name="실행-기록과-추적"/>
    <w:p>
      <w:pPr>
        <w:pStyle w:val="Heading2"/>
      </w:pPr>
      <w:r>
        <w:t xml:space="preserve">6.4 실행 기록과 추적</w:t>
      </w:r>
    </w:p>
    <w:p>
      <w:pPr>
        <w:pStyle w:val="FirstParagraph"/>
      </w:pPr>
      <w:r>
        <w:t xml:space="preserve">모든 Silver 행에는</w:t>
      </w:r>
      <w:r>
        <w:t xml:space="preserve"> </w:t>
      </w:r>
      <w:r>
        <w:rPr>
          <w:rStyle w:val="VerbatimChar"/>
        </w:rPr>
        <w:t xml:space="preserve">src_team_cd</w:t>
      </w:r>
      <w:r>
        <w:t xml:space="preserve">·</w:t>
      </w:r>
      <w:r>
        <w:rPr>
          <w:rStyle w:val="VerbatimChar"/>
        </w:rPr>
        <w:t xml:space="preserve">src_file_path</w:t>
      </w:r>
      <w:r>
        <w:t xml:space="preserve">·</w:t>
      </w:r>
      <w:r>
        <w:rPr>
          <w:rStyle w:val="VerbatimChar"/>
        </w:rPr>
        <w:t xml:space="preserve">src_row_no</w:t>
      </w:r>
      <w:r>
        <w:t xml:space="preserve">·</w:t>
      </w:r>
      <w:r>
        <w:rPr>
          <w:rStyle w:val="VerbatimChar"/>
        </w:rPr>
        <w:t xml:space="preserve">src_ver</w:t>
      </w:r>
      <w:r>
        <w:t xml:space="preserve">·</w:t>
      </w:r>
      <w:r>
        <w:rPr>
          <w:rStyle w:val="VerbatimChar"/>
        </w:rPr>
        <w:t xml:space="preserve">pipln_ver</w:t>
      </w:r>
      <w:r>
        <w:t xml:space="preserve">가 붙어 있습니다. B의 API 재조회 행은</w:t>
      </w:r>
      <w:r>
        <w:t xml:space="preserve"> </w:t>
      </w:r>
      <w:r>
        <w:rPr>
          <w:rStyle w:val="VerbatimChar"/>
        </w:rPr>
        <w:t xml:space="preserve">fetch_dttm</w:t>
      </w:r>
      <w:r>
        <w:t xml:space="preserve">·</w:t>
      </w:r>
      <w:r>
        <w:rPr>
          <w:rStyle w:val="VerbatimChar"/>
        </w:rPr>
        <w:t xml:space="preserve">api_raw_file_path</w:t>
      </w:r>
      <w:r>
        <w:t xml:space="preserve">·</w:t>
      </w:r>
      <w:r>
        <w:rPr>
          <w:rStyle w:val="VerbatimChar"/>
        </w:rPr>
        <w:t xml:space="preserve">api_rcrd_path</w:t>
      </w:r>
      <w:r>
        <w:t xml:space="preserve">까지 갖고 있습니다. 실행할 때마다</w:t>
      </w:r>
      <w:r>
        <w:t xml:space="preserve"> </w:t>
      </w:r>
      <w:r>
        <w:rPr>
          <w:rStyle w:val="VerbatimChar"/>
        </w:rPr>
        <w:t xml:space="preserve">m_exec_log</w:t>
      </w:r>
      <w:r>
        <w:t xml:space="preserve">에 실행ID, 입력 버전(18개 입력 파일 해시를 합친 값), 테이블별 건수, 시작·종료 시각을 쌓습니다. 결과 테이블은 매번 덮어쓰므로 같은 입력으로 다시 실행해도 중복 행이 생기지 않습니다.</w:t>
      </w:r>
    </w:p>
    <w:bookmarkEnd w:id="52"/>
    <w:bookmarkEnd w:id="53"/>
    <w:bookmarkStart w:id="57" w:name="ai-학습용-데이터셋gold"/>
    <w:p>
      <w:pPr>
        <w:pStyle w:val="Heading1"/>
      </w:pPr>
      <w:r>
        <w:t xml:space="preserve">7. AI 학습용 데이터셋(Gold)</w:t>
      </w:r>
    </w:p>
    <w:bookmarkStart w:id="54" w:name="g_ai_stock_daily-종목거래일당-1행-17440행-34열"/>
    <w:p>
      <w:pPr>
        <w:pStyle w:val="Heading2"/>
      </w:pPr>
      <w:r>
        <w:t xml:space="preserve">7.1</w:t>
      </w:r>
      <w:r>
        <w:t xml:space="preserve"> </w:t>
      </w:r>
      <w:r>
        <w:rPr>
          <w:rStyle w:val="VerbatimChar"/>
        </w:rPr>
        <w:t xml:space="preserve">g_ai_stock_daily</w:t>
      </w:r>
      <w:r>
        <w:t xml:space="preserve">: 종목·거래일당 1행, 17,440행 × 34열</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1257"/>
        <w:gridCol w:w="8381"/>
      </w:tblGrid>
      <w:tr>
        <w:trPr>
          <w:tblHeader w:val="true"/>
        </w:trPr>
        <w:tc>
          <w:tcPr>
            <w:tcW w:type="dxa" w:w="1257"/>
            <w:shd w:val="clear" w:fill="E8EEF5"/>
          </w:tcPr>
          <w:p>
            <w:pPr>
              <w:pStyle w:val="Compact"/>
              <w:jc w:val="left"/>
            </w:pPr>
            <w:r>
              <w:rPr>
                <w:b/>
                <w:sz w:val="17"/>
              </w:rPr>
              <w:t xml:space="preserve">묶음</w:t>
            </w:r>
          </w:p>
        </w:tc>
        <w:tc>
          <w:tcPr>
            <w:tcW w:type="dxa" w:w="8381"/>
            <w:shd w:val="clear" w:fill="E8EEF5"/>
          </w:tcPr>
          <w:p>
            <w:pPr>
              <w:pStyle w:val="Compact"/>
              <w:jc w:val="left"/>
            </w:pPr>
            <w:r>
              <w:rPr>
                <w:b/>
                <w:sz w:val="17"/>
              </w:rPr>
              <w:t xml:space="preserve">컬럼</w:t>
            </w:r>
          </w:p>
        </w:tc>
      </w:tr>
      <w:tr>
        <w:tc>
          <w:tcPr>
            <w:tcW w:type="dxa" w:w="1257"/>
          </w:tcPr>
          <w:p>
            <w:pPr>
              <w:pStyle w:val="Compact"/>
              <w:jc w:val="left"/>
            </w:pPr>
            <w:r>
              <w:rPr>
                <w:sz w:val="17"/>
              </w:rPr>
              <w:t xml:space="preserve">키·식별</w:t>
            </w:r>
          </w:p>
        </w:tc>
        <w:tc>
          <w:tcPr>
            <w:tcW w:type="dxa" w:w="8381"/>
          </w:tcPr>
          <w:p>
            <w:pPr>
              <w:pStyle w:val="Compact"/>
              <w:jc w:val="left"/>
            </w:pPr>
            <w:r>
              <w:rPr>
                <w:rStyle w:val="VerbatimChar"/>
                <w:sz w:val="17"/>
              </w:rPr>
              <w:t xml:space="preserve">stock_cd</w:t>
            </w:r>
            <w:r>
              <w:rPr>
                <w:sz w:val="17"/>
              </w:rPr>
              <w:t xml:space="preserve">,</w:t>
            </w:r>
            <w:r>
              <w:rPr>
                <w:sz w:val="17"/>
              </w:rPr>
              <w:t xml:space="preserve"> </w:t>
            </w:r>
            <w:r>
              <w:rPr>
                <w:rStyle w:val="VerbatimChar"/>
                <w:sz w:val="17"/>
              </w:rPr>
              <w:t xml:space="preserve">trd_dt</w:t>
            </w:r>
            <w:r>
              <w:rPr>
                <w:sz w:val="17"/>
              </w:rPr>
              <w:t xml:space="preserve">,</w:t>
            </w:r>
            <w:r>
              <w:rPr>
                <w:sz w:val="17"/>
              </w:rPr>
              <w:t xml:space="preserve"> </w:t>
            </w:r>
            <w:r>
              <w:rPr>
                <w:rStyle w:val="VerbatimChar"/>
                <w:sz w:val="17"/>
              </w:rPr>
              <w:t xml:space="preserve">corp_cd</w:t>
            </w:r>
            <w:r>
              <w:rPr>
                <w:sz w:val="17"/>
              </w:rPr>
              <w:t xml:space="preserve">,</w:t>
            </w:r>
            <w:r>
              <w:rPr>
                <w:sz w:val="17"/>
              </w:rPr>
              <w:t xml:space="preserve"> </w:t>
            </w:r>
            <w:r>
              <w:rPr>
                <w:rStyle w:val="VerbatimChar"/>
                <w:sz w:val="17"/>
              </w:rPr>
              <w:t xml:space="preserve">mkt_cd</w:t>
            </w:r>
          </w:p>
        </w:tc>
      </w:tr>
      <w:tr>
        <w:tc>
          <w:tcPr>
            <w:tcW w:type="dxa" w:w="1257"/>
          </w:tcPr>
          <w:p>
            <w:pPr>
              <w:pStyle w:val="Compact"/>
              <w:jc w:val="left"/>
            </w:pPr>
            <w:r>
              <w:rPr>
                <w:sz w:val="17"/>
              </w:rPr>
              <w:t xml:space="preserve">가격</w:t>
            </w:r>
          </w:p>
        </w:tc>
        <w:tc>
          <w:tcPr>
            <w:tcW w:type="dxa" w:w="8381"/>
          </w:tcPr>
          <w:p>
            <w:pPr>
              <w:pStyle w:val="Compact"/>
              <w:jc w:val="left"/>
            </w:pPr>
            <w:r>
              <w:rPr>
                <w:sz w:val="17"/>
              </w:rPr>
              <w:t xml:space="preserve">시·고·저·종가,</w:t>
            </w:r>
            <w:r>
              <w:rPr>
                <w:sz w:val="17"/>
              </w:rPr>
              <w:t xml:space="preserve"> </w:t>
            </w:r>
            <w:r>
              <w:rPr>
                <w:rStyle w:val="VerbatimChar"/>
                <w:sz w:val="17"/>
              </w:rPr>
              <w:t xml:space="preserve">trd_qty</w:t>
            </w:r>
            <w:r>
              <w:rPr>
                <w:sz w:val="17"/>
              </w:rPr>
              <w:t xml:space="preserve">,</w:t>
            </w:r>
            <w:r>
              <w:rPr>
                <w:sz w:val="17"/>
              </w:rPr>
              <w:t xml:space="preserve"> </w:t>
            </w:r>
            <w:r>
              <w:rPr>
                <w:rStyle w:val="VerbatimChar"/>
                <w:sz w:val="17"/>
              </w:rPr>
              <w:t xml:space="preserve">close_rtn_rt</w:t>
            </w:r>
            <w:r>
              <w:rPr>
                <w:sz w:val="17"/>
              </w:rPr>
              <w:t xml:space="preserve">(전 관측일 대비)</w:t>
            </w:r>
          </w:p>
        </w:tc>
      </w:tr>
      <w:tr>
        <w:tc>
          <w:tcPr>
            <w:tcW w:type="dxa" w:w="1257"/>
          </w:tcPr>
          <w:p>
            <w:pPr>
              <w:pStyle w:val="Compact"/>
              <w:jc w:val="left"/>
            </w:pPr>
            <w:r>
              <w:rPr>
                <w:sz w:val="17"/>
              </w:rPr>
              <w:t xml:space="preserve">시장</w:t>
            </w:r>
          </w:p>
        </w:tc>
        <w:tc>
          <w:tcPr>
            <w:tcW w:type="dxa" w:w="8381"/>
          </w:tcPr>
          <w:p>
            <w:pPr>
              <w:pStyle w:val="Compact"/>
              <w:jc w:val="left"/>
            </w:pPr>
            <w:r>
              <w:rPr>
                <w:rStyle w:val="VerbatimChar"/>
                <w:sz w:val="17"/>
              </w:rPr>
              <w:t xml:space="preserve">idx_close_prc</w:t>
            </w:r>
            <w:r>
              <w:rPr>
                <w:sz w:val="17"/>
              </w:rPr>
              <w:t xml:space="preserve">,</w:t>
            </w:r>
            <w:r>
              <w:rPr>
                <w:sz w:val="17"/>
              </w:rPr>
              <w:t xml:space="preserve"> </w:t>
            </w:r>
            <w:r>
              <w:rPr>
                <w:rStyle w:val="VerbatimChar"/>
                <w:sz w:val="17"/>
              </w:rPr>
              <w:t xml:space="preserve">idx_rtn_rt</w:t>
            </w:r>
            <w:r>
              <w:rPr>
                <w:sz w:val="17"/>
              </w:rPr>
              <w:t xml:space="preserve">(종목 시장의 지수)</w:t>
            </w:r>
          </w:p>
        </w:tc>
      </w:tr>
      <w:tr>
        <w:tc>
          <w:tcPr>
            <w:tcW w:type="dxa" w:w="1257"/>
          </w:tcPr>
          <w:p>
            <w:pPr>
              <w:pStyle w:val="Compact"/>
              <w:jc w:val="left"/>
            </w:pPr>
            <w:r>
              <w:rPr>
                <w:sz w:val="17"/>
              </w:rPr>
              <w:t xml:space="preserve">수급</w:t>
            </w:r>
          </w:p>
        </w:tc>
        <w:tc>
          <w:tcPr>
            <w:tcW w:type="dxa" w:w="8381"/>
          </w:tcPr>
          <w:p>
            <w:pPr>
              <w:pStyle w:val="Compact"/>
              <w:jc w:val="left"/>
            </w:pPr>
            <w:r>
              <w:rPr>
                <w:sz w:val="17"/>
              </w:rPr>
              <w:t xml:space="preserve">개인·외국인·기관·기타법인 순매수(TOP_LEVEL만 사용, 기관 세부와 이중 합산 없음),</w:t>
            </w:r>
            <w:r>
              <w:rPr>
                <w:sz w:val="17"/>
              </w:rPr>
              <w:t xml:space="preserve"> </w:t>
            </w:r>
            <w:r>
              <w:rPr>
                <w:rStyle w:val="VerbatimChar"/>
                <w:sz w:val="17"/>
              </w:rPr>
              <w:t xml:space="preserve">frgn_hold_rt</w:t>
            </w:r>
            <w:r>
              <w:rPr>
                <w:sz w:val="17"/>
              </w:rPr>
              <w:t xml:space="preserve">,</w:t>
            </w:r>
            <w:r>
              <w:rPr>
                <w:sz w:val="17"/>
              </w:rPr>
              <w:t xml:space="preserve"> </w:t>
            </w:r>
            <w:r>
              <w:rPr>
                <w:rStyle w:val="VerbatimChar"/>
                <w:sz w:val="17"/>
              </w:rPr>
              <w:t xml:space="preserve">cfd_buy_bal_rt</w:t>
            </w:r>
          </w:p>
        </w:tc>
      </w:tr>
      <w:tr>
        <w:tc>
          <w:tcPr>
            <w:tcW w:type="dxa" w:w="1257"/>
          </w:tcPr>
          <w:p>
            <w:pPr>
              <w:pStyle w:val="Compact"/>
              <w:jc w:val="left"/>
            </w:pPr>
            <w:r>
              <w:rPr>
                <w:sz w:val="17"/>
              </w:rPr>
              <w:t xml:space="preserve">시점 재무</w:t>
            </w:r>
          </w:p>
        </w:tc>
        <w:tc>
          <w:tcPr>
            <w:tcW w:type="dxa" w:w="8381"/>
          </w:tcPr>
          <w:p>
            <w:pPr>
              <w:pStyle w:val="Compact"/>
              <w:jc w:val="left"/>
            </w:pPr>
            <w:r>
              <w:rPr>
                <w:rStyle w:val="VerbatimChar"/>
                <w:sz w:val="17"/>
              </w:rPr>
              <w:t xml:space="preserve">fin_rpt_id</w:t>
            </w:r>
            <w:r>
              <w:rPr>
                <w:sz w:val="17"/>
              </w:rPr>
              <w:t xml:space="preserve">, 사업연도·보고서·연결구분,</w:t>
            </w:r>
            <w:r>
              <w:rPr>
                <w:sz w:val="17"/>
              </w:rPr>
              <w:t xml:space="preserve"> </w:t>
            </w:r>
            <w:r>
              <w:rPr>
                <w:rStyle w:val="VerbatimChar"/>
                <w:sz w:val="17"/>
              </w:rPr>
              <w:t xml:space="preserve">dscl_dt</w:t>
            </w:r>
            <w:r>
              <w:rPr>
                <w:sz w:val="17"/>
              </w:rPr>
              <w:t xml:space="preserve">,</w:t>
            </w:r>
            <w:r>
              <w:rPr>
                <w:sz w:val="17"/>
              </w:rPr>
              <w:t xml:space="preserve"> </w:t>
            </w:r>
            <w:r>
              <w:rPr>
                <w:rStyle w:val="VerbatimChar"/>
                <w:sz w:val="17"/>
              </w:rPr>
              <w:t xml:space="preserve">dscl_elps_day_cnt</w:t>
            </w:r>
            <w:r>
              <w:rPr>
                <w:sz w:val="17"/>
              </w:rPr>
              <w:t xml:space="preserve">, 매출·영업이익·순이익·영업현금흐름 YTD, 자산·부채·자본</w:t>
            </w:r>
          </w:p>
        </w:tc>
      </w:tr>
      <w:tr>
        <w:tc>
          <w:tcPr>
            <w:tcW w:type="dxa" w:w="1257"/>
          </w:tcPr>
          <w:p>
            <w:pPr>
              <w:pStyle w:val="Compact"/>
              <w:jc w:val="left"/>
            </w:pPr>
            <w:r>
              <w:rPr>
                <w:sz w:val="17"/>
              </w:rPr>
              <w:t xml:space="preserve">플래그</w:t>
            </w:r>
          </w:p>
        </w:tc>
        <w:tc>
          <w:tcPr>
            <w:tcW w:type="dxa" w:w="8381"/>
          </w:tcPr>
          <w:p>
            <w:pPr>
              <w:pStyle w:val="Compact"/>
              <w:jc w:val="left"/>
            </w:pPr>
            <w:r>
              <w:rPr>
                <w:rStyle w:val="VerbatimChar"/>
                <w:sz w:val="17"/>
              </w:rPr>
              <w:t xml:space="preserve">invstr_exist_yn</w:t>
            </w:r>
            <w:r>
              <w:rPr>
                <w:sz w:val="17"/>
              </w:rPr>
              <w:t xml:space="preserve">,</w:t>
            </w:r>
            <w:r>
              <w:rPr>
                <w:sz w:val="17"/>
              </w:rPr>
              <w:t xml:space="preserve"> </w:t>
            </w:r>
            <w:r>
              <w:rPr>
                <w:rStyle w:val="VerbatimChar"/>
                <w:sz w:val="17"/>
              </w:rPr>
              <w:t xml:space="preserve">fin_avail_yn</w:t>
            </w:r>
            <w:r>
              <w:rPr>
                <w:sz w:val="17"/>
              </w:rPr>
              <w:t xml:space="preserve">,</w:t>
            </w:r>
            <w:r>
              <w:rPr>
                <w:sz w:val="17"/>
              </w:rPr>
              <w:t xml:space="preserve"> </w:t>
            </w:r>
            <w:r>
              <w:rPr>
                <w:rStyle w:val="VerbatimChar"/>
                <w:sz w:val="17"/>
              </w:rPr>
              <w:t xml:space="preserve">pipln_ver</w:t>
            </w:r>
          </w:p>
        </w:tc>
      </w:tr>
    </w:tbl>
    <w:p>
      <w:pPr>
        <w:numPr>
          <w:ilvl w:val="0"/>
          <w:numId w:val="1004"/>
        </w:numPr>
        <w:pStyle w:val="Compact"/>
      </w:pPr>
      <w:r>
        <w:t xml:space="preserve">기간은 2022-12-01부터 2026-06-30까지, 20개 종목, 거래일 872일입니다.</w:t>
      </w:r>
    </w:p>
    <w:p>
      <w:pPr>
        <w:numPr>
          <w:ilvl w:val="0"/>
          <w:numId w:val="1004"/>
        </w:numPr>
        <w:pStyle w:val="Compact"/>
      </w:pPr>
      <w:r>
        <w:t xml:space="preserve">재무 가용 15,833행(90.8%), 재무 미가용 1,607행(모두 2022-12-01~2023-05-15 구간)입니다. 미가용에는 두 가지 이유가 있습니다. 첫째, 공시목록이 2023-01부터라 2022년 1분기·반기·3분기 보고서의 공시일이 없습니다. 둘째, 일부 기업은 입력에 있는 2022 사업보고서가 2023-08의 정정본(예: CJ제일제당 [기재정정])이라, 그 이전 거래일에는 쓸 수 없습니다. 최초 공시본은 입력에 없고, A 규칙대로 복원하지 않았습니다. 해당 행은 NULL로 두었습니다.</w:t>
      </w:r>
    </w:p>
    <w:p>
      <w:pPr>
        <w:numPr>
          <w:ilvl w:val="0"/>
          <w:numId w:val="1004"/>
        </w:numPr>
        <w:pStyle w:val="Compact"/>
      </w:pPr>
      <w:r>
        <w:t xml:space="preserve">시점 누수 검사(공시일 ≥ 거래일): 0건. 공시 당일에는 재무를 붙이지 않고, 다음 거래일부터 붙였습니다.</w:t>
      </w:r>
    </w:p>
    <w:bookmarkEnd w:id="54"/>
    <w:bookmarkStart w:id="55" w:name="g_fin_rpt_mkt_smry-재무-보고서당-1행-320행"/>
    <w:p>
      <w:pPr>
        <w:pStyle w:val="Heading2"/>
      </w:pPr>
      <w:r>
        <w:t xml:space="preserve">7.2</w:t>
      </w:r>
      <w:r>
        <w:t xml:space="preserve"> </w:t>
      </w:r>
      <w:r>
        <w:rPr>
          <w:rStyle w:val="VerbatimChar"/>
        </w:rPr>
        <w:t xml:space="preserve">g_fin_rpt_mkt_smry</w:t>
      </w:r>
      <w:r>
        <w:t xml:space="preserve">: 재무 보고서당 1행, 320행</w:t>
      </w:r>
    </w:p>
    <w:p>
      <w:pPr>
        <w:pStyle w:val="FirstParagraph"/>
      </w:pPr>
      <w:r>
        <w:t xml:space="preserve">A 인계서의 ’방법 B’를 구현했습니다. 보고기간의 첫·마지막 종가, 기간 수익률, 외국인·기관·개인 순매수 합계, 매출·영업이익·영업현금흐름 YTD를 담았습니다. 가격 데이터가 기간 전체를 덮는 240건에서만 수익률과 순매수 합을 계산했습니다. 일부 기간만 덮는 80건(가격 시작일 2022-12-01 이전 기간)은</w:t>
      </w:r>
      <w:r>
        <w:t xml:space="preserve"> </w:t>
      </w:r>
      <w:r>
        <w:rPr>
          <w:rStyle w:val="VerbatimChar"/>
        </w:rPr>
        <w:t xml:space="preserve">full_cvrg_yn = N</w:t>
      </w:r>
      <w:r>
        <w:t xml:space="preserve">이고, 오해를 막기 위해 수익률·합계를 NULL로 두었습니다.</w:t>
      </w:r>
    </w:p>
    <w:bookmarkEnd w:id="55"/>
    <w:bookmarkStart w:id="56" w:name="사용-시-주의"/>
    <w:p>
      <w:pPr>
        <w:pStyle w:val="Heading2"/>
      </w:pPr>
      <w:r>
        <w:t xml:space="preserve">7.3 사용 시 주의</w:t>
      </w:r>
    </w:p>
    <w:p>
      <w:pPr>
        <w:numPr>
          <w:ilvl w:val="0"/>
          <w:numId w:val="1005"/>
        </w:numPr>
        <w:pStyle w:val="Compact"/>
      </w:pPr>
      <w:r>
        <w:rPr>
          <w:rStyle w:val="VerbatimChar"/>
        </w:rPr>
        <w:t xml:space="preserve">*_ytd_amt</w:t>
      </w:r>
      <w:r>
        <w:t xml:space="preserve">는 연초부터의 누적값입니다. 분기가 바뀌면 값이 계단식으로 커지므로, 분기 단독 실적이 필요하면 Gold에서 차분을 별도로 정의해야 합니다. 연간 값 − 3분기 누적 = 4분기이며, 같은 연결구분·버전 조건이 필요합니다.</w:t>
      </w:r>
    </w:p>
    <w:p>
      <w:pPr>
        <w:numPr>
          <w:ilvl w:val="0"/>
          <w:numId w:val="1005"/>
        </w:numPr>
        <w:pStyle w:val="Compact"/>
      </w:pPr>
      <w:r>
        <w:t xml:space="preserve">학습 타깃(라벨)은 일부러 넣지 않았습니다. 예측 대상(예: 다음 날 수익률, 공시 후 반응)은 팀이 정한 뒤 추가해야 시점 누수 규칙을 함께 설계할 수 있습니다.</w:t>
      </w:r>
    </w:p>
    <w:p>
      <w:pPr>
        <w:numPr>
          <w:ilvl w:val="0"/>
          <w:numId w:val="1005"/>
        </w:numPr>
        <w:pStyle w:val="Compact"/>
      </w:pPr>
      <w:r>
        <w:t xml:space="preserve">CFD 잔고는 2023-08-31부터만 있습니다(3,721행 NULL). 지수 거래량의 업무 단위는 아직 확정되지 않았습니다(B 인계 사항).</w:t>
      </w:r>
    </w:p>
    <w:bookmarkEnd w:id="56"/>
    <w:bookmarkEnd w:id="57"/>
    <w:bookmarkStart w:id="60" w:name="미해결-사항과-다음-업무"/>
    <w:p>
      <w:pPr>
        <w:pStyle w:val="Heading1"/>
      </w:pPr>
      <w:r>
        <w:t xml:space="preserve">8. 미해결 사항과 다음 업무</w:t>
      </w:r>
    </w:p>
    <w:bookmarkStart w:id="58" w:name="담당자별-남은-일"/>
    <w:p>
      <w:pPr>
        <w:pStyle w:val="Heading2"/>
      </w:pPr>
      <w:r>
        <w:t xml:space="preserve">8.1 담당자별 남은 일</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526"/>
        <w:gridCol w:w="3505"/>
        <w:gridCol w:w="526"/>
        <w:gridCol w:w="1577"/>
        <w:gridCol w:w="3505"/>
      </w:tblGrid>
      <w:tr>
        <w:trPr>
          <w:tblHeader w:val="true"/>
        </w:trPr>
        <w:tc>
          <w:tcPr>
            <w:tcW w:type="dxa" w:w="526"/>
            <w:shd w:val="clear" w:fill="E8EEF5"/>
          </w:tcPr>
          <w:p>
            <w:pPr>
              <w:pStyle w:val="Compact"/>
              <w:jc w:val="left"/>
            </w:pPr>
            <w:r>
              <w:rPr>
                <w:b/>
                <w:sz w:val="17"/>
              </w:rPr>
              <w:t xml:space="preserve">#</w:t>
            </w:r>
          </w:p>
        </w:tc>
        <w:tc>
          <w:tcPr>
            <w:tcW w:type="dxa" w:w="3505"/>
            <w:shd w:val="clear" w:fill="E8EEF5"/>
          </w:tcPr>
          <w:p>
            <w:pPr>
              <w:pStyle w:val="Compact"/>
              <w:jc w:val="left"/>
            </w:pPr>
            <w:r>
              <w:rPr>
                <w:b/>
                <w:sz w:val="17"/>
              </w:rPr>
              <w:t xml:space="preserve">항목</w:t>
            </w:r>
          </w:p>
        </w:tc>
        <w:tc>
          <w:tcPr>
            <w:tcW w:type="dxa" w:w="526"/>
            <w:shd w:val="clear" w:fill="E8EEF5"/>
          </w:tcPr>
          <w:p>
            <w:pPr>
              <w:pStyle w:val="Compact"/>
              <w:jc w:val="left"/>
            </w:pPr>
            <w:r>
              <w:rPr>
                <w:b/>
                <w:sz w:val="17"/>
              </w:rPr>
              <w:t xml:space="preserve">담당</w:t>
            </w:r>
          </w:p>
        </w:tc>
        <w:tc>
          <w:tcPr>
            <w:tcW w:type="dxa" w:w="1577"/>
            <w:shd w:val="clear" w:fill="E8EEF5"/>
          </w:tcPr>
          <w:p>
            <w:pPr>
              <w:pStyle w:val="Compact"/>
              <w:jc w:val="left"/>
            </w:pPr>
            <w:r>
              <w:rPr>
                <w:b/>
                <w:sz w:val="17"/>
              </w:rPr>
              <w:t xml:space="preserve">현재 상태</w:t>
            </w:r>
          </w:p>
        </w:tc>
        <w:tc>
          <w:tcPr>
            <w:tcW w:type="dxa" w:w="3505"/>
            <w:shd w:val="clear" w:fill="E8EEF5"/>
          </w:tcPr>
          <w:p>
            <w:pPr>
              <w:pStyle w:val="Compact"/>
              <w:jc w:val="left"/>
            </w:pPr>
            <w:r>
              <w:rPr>
                <w:b/>
                <w:sz w:val="17"/>
              </w:rPr>
              <w:t xml:space="preserve">다음 조치</w:t>
            </w:r>
          </w:p>
        </w:tc>
      </w:tr>
      <w:tr>
        <w:tc>
          <w:tcPr>
            <w:tcW w:type="dxa" w:w="526"/>
          </w:tcPr>
          <w:p>
            <w:pPr>
              <w:pStyle w:val="Compact"/>
              <w:jc w:val="left"/>
            </w:pPr>
            <w:r>
              <w:rPr>
                <w:sz w:val="17"/>
              </w:rPr>
              <w:t xml:space="preserve">1</w:t>
            </w:r>
          </w:p>
        </w:tc>
        <w:tc>
          <w:tcPr>
            <w:tcW w:type="dxa" w:w="3505"/>
          </w:tcPr>
          <w:p>
            <w:pPr>
              <w:pStyle w:val="Compact"/>
              <w:jc w:val="left"/>
            </w:pPr>
            <w:r>
              <w:rPr>
                <w:sz w:val="17"/>
              </w:rPr>
              <w:t xml:space="preserve">재무 상세 당기금액 빈값 2,202행</w:t>
            </w:r>
          </w:p>
        </w:tc>
        <w:tc>
          <w:tcPr>
            <w:tcW w:type="dxa" w:w="526"/>
          </w:tcPr>
          <w:p>
            <w:pPr>
              <w:pStyle w:val="Compact"/>
              <w:jc w:val="left"/>
            </w:pPr>
            <w:r>
              <w:rPr>
                <w:sz w:val="17"/>
              </w:rPr>
              <w:t xml:space="preserve">A</w:t>
            </w:r>
          </w:p>
        </w:tc>
        <w:tc>
          <w:tcPr>
            <w:tcW w:type="dxa" w:w="1577"/>
          </w:tcPr>
          <w:p>
            <w:pPr>
              <w:pStyle w:val="Compact"/>
              <w:jc w:val="left"/>
            </w:pPr>
            <w:r>
              <w:rPr>
                <w:sz w:val="17"/>
              </w:rPr>
              <w:t xml:space="preserve">NULL 유지, C 이슈 7건(OPEN)</w:t>
            </w:r>
          </w:p>
        </w:tc>
        <w:tc>
          <w:tcPr>
            <w:tcW w:type="dxa" w:w="3505"/>
          </w:tcPr>
          <w:p>
            <w:pPr>
              <w:pStyle w:val="Compact"/>
              <w:jc w:val="left"/>
            </w:pPr>
            <w:r>
              <w:rPr>
                <w:sz w:val="17"/>
              </w:rPr>
              <w:t xml:space="preserve">원천 허용 결측인지 확인하고 사유 코드 부여</w:t>
            </w:r>
          </w:p>
        </w:tc>
      </w:tr>
      <w:tr>
        <w:tc>
          <w:tcPr>
            <w:tcW w:type="dxa" w:w="526"/>
          </w:tcPr>
          <w:p>
            <w:pPr>
              <w:pStyle w:val="Compact"/>
              <w:jc w:val="left"/>
            </w:pPr>
            <w:r>
              <w:rPr>
                <w:sz w:val="17"/>
              </w:rPr>
              <w:t xml:space="preserve">2</w:t>
            </w:r>
          </w:p>
        </w:tc>
        <w:tc>
          <w:tcPr>
            <w:tcW w:type="dxa" w:w="3505"/>
          </w:tcPr>
          <w:p>
            <w:pPr>
              <w:pStyle w:val="Compact"/>
              <w:jc w:val="left"/>
            </w:pPr>
            <w:r>
              <w:rPr>
                <w:sz w:val="17"/>
              </w:rPr>
              <w:t xml:space="preserve">공시일 없는 재무 보고서 61건, 2022 사업보고서 최초 공시본 부재</w:t>
            </w:r>
          </w:p>
        </w:tc>
        <w:tc>
          <w:tcPr>
            <w:tcW w:type="dxa" w:w="526"/>
          </w:tcPr>
          <w:p>
            <w:pPr>
              <w:pStyle w:val="Compact"/>
              <w:jc w:val="left"/>
            </w:pPr>
            <w:r>
              <w:rPr>
                <w:sz w:val="17"/>
              </w:rPr>
              <w:t xml:space="preserve">A</w:t>
            </w:r>
          </w:p>
        </w:tc>
        <w:tc>
          <w:tcPr>
            <w:tcW w:type="dxa" w:w="1577"/>
          </w:tcPr>
          <w:p>
            <w:pPr>
              <w:pStyle w:val="Compact"/>
              <w:jc w:val="left"/>
            </w:pPr>
            <w:r>
              <w:rPr>
                <w:sz w:val="17"/>
              </w:rPr>
              <w:t xml:space="preserve">시점 조인 제외</w:t>
            </w:r>
          </w:p>
        </w:tc>
        <w:tc>
          <w:tcPr>
            <w:tcW w:type="dxa" w:w="3505"/>
          </w:tcPr>
          <w:p>
            <w:pPr>
              <w:pStyle w:val="Compact"/>
              <w:jc w:val="left"/>
            </w:pPr>
            <w:r>
              <w:rPr>
                <w:sz w:val="17"/>
              </w:rPr>
              <w:t xml:space="preserve">2022년 공시목록과 정정 전 최초 공시본을 추가 수집하면 재무 미가용 1,607행 중 상당수 해소</w:t>
            </w:r>
          </w:p>
        </w:tc>
      </w:tr>
      <w:tr>
        <w:tc>
          <w:tcPr>
            <w:tcW w:type="dxa" w:w="526"/>
          </w:tcPr>
          <w:p>
            <w:pPr>
              <w:pStyle w:val="Compact"/>
              <w:jc w:val="left"/>
            </w:pPr>
            <w:r>
              <w:rPr>
                <w:sz w:val="17"/>
              </w:rPr>
              <w:t xml:space="preserve">3</w:t>
            </w:r>
          </w:p>
        </w:tc>
        <w:tc>
          <w:tcPr>
            <w:tcW w:type="dxa" w:w="3505"/>
          </w:tcPr>
          <w:p>
            <w:pPr>
              <w:pStyle w:val="Compact"/>
              <w:jc w:val="left"/>
            </w:pPr>
            <w:r>
              <w:rPr>
                <w:sz w:val="17"/>
              </w:rPr>
              <w:t xml:space="preserve">247540 / 2026-04-16 수급 1행</w:t>
            </w:r>
          </w:p>
        </w:tc>
        <w:tc>
          <w:tcPr>
            <w:tcW w:type="dxa" w:w="526"/>
          </w:tcPr>
          <w:p>
            <w:pPr>
              <w:pStyle w:val="Compact"/>
              <w:jc w:val="left"/>
            </w:pPr>
            <w:r>
              <w:rPr>
                <w:sz w:val="17"/>
              </w:rPr>
              <w:t xml:space="preserve">B</w:t>
            </w:r>
          </w:p>
        </w:tc>
        <w:tc>
          <w:tcPr>
            <w:tcW w:type="dxa" w:w="1577"/>
          </w:tcPr>
          <w:p>
            <w:pPr>
              <w:pStyle w:val="Compact"/>
              <w:jc w:val="left"/>
            </w:pPr>
            <w:r>
              <w:rPr>
                <w:sz w:val="17"/>
              </w:rPr>
              <w:t xml:space="preserve">검토 대기(PRICE_ONLY)</w:t>
            </w:r>
          </w:p>
        </w:tc>
        <w:tc>
          <w:tcPr>
            <w:tcW w:type="dxa" w:w="3505"/>
          </w:tcPr>
          <w:p>
            <w:pPr>
              <w:pStyle w:val="Compact"/>
              <w:jc w:val="left"/>
            </w:pPr>
            <w:r>
              <w:rPr>
                <w:sz w:val="17"/>
              </w:rPr>
              <w:t xml:space="preserve">updatedAt 정책을 정한 뒤 반영. C는</w:t>
            </w:r>
            <w:r>
              <w:rPr>
                <w:sz w:val="17"/>
              </w:rPr>
              <w:t xml:space="preserve"> </w:t>
            </w:r>
            <w:r>
              <w:rPr>
                <w:rStyle w:val="VerbatimChar"/>
                <w:sz w:val="17"/>
              </w:rPr>
              <w:t xml:space="preserve">run_pipeline.py</w:t>
            </w:r>
            <w:r>
              <w:rPr>
                <w:sz w:val="17"/>
              </w:rPr>
              <w:t xml:space="preserve">만 다시 실행하면 됨</w:t>
            </w:r>
          </w:p>
        </w:tc>
      </w:tr>
      <w:tr>
        <w:tc>
          <w:tcPr>
            <w:tcW w:type="dxa" w:w="526"/>
          </w:tcPr>
          <w:p>
            <w:pPr>
              <w:pStyle w:val="Compact"/>
              <w:jc w:val="left"/>
            </w:pPr>
            <w:r>
              <w:rPr>
                <w:sz w:val="17"/>
              </w:rPr>
              <w:t xml:space="preserve">4</w:t>
            </w:r>
          </w:p>
        </w:tc>
        <w:tc>
          <w:tcPr>
            <w:tcW w:type="dxa" w:w="3505"/>
          </w:tcPr>
          <w:p>
            <w:pPr>
              <w:pStyle w:val="Compact"/>
              <w:jc w:val="left"/>
            </w:pPr>
            <w:r>
              <w:rPr>
                <w:sz w:val="17"/>
              </w:rPr>
              <w:t xml:space="preserve">외국인 보유 원값 삭제 1건</w:t>
            </w:r>
          </w:p>
        </w:tc>
        <w:tc>
          <w:tcPr>
            <w:tcW w:type="dxa" w:w="526"/>
          </w:tcPr>
          <w:p>
            <w:pPr>
              <w:pStyle w:val="Compact"/>
              <w:jc w:val="left"/>
            </w:pPr>
            <w:r>
              <w:rPr>
                <w:sz w:val="17"/>
              </w:rPr>
              <w:t xml:space="preserve">B</w:t>
            </w:r>
          </w:p>
        </w:tc>
        <w:tc>
          <w:tcPr>
            <w:tcW w:type="dxa" w:w="1577"/>
          </w:tcPr>
          <w:p>
            <w:pPr>
              <w:pStyle w:val="Compact"/>
              <w:jc w:val="left"/>
            </w:pPr>
            <w:r>
              <w:rPr>
                <w:sz w:val="17"/>
              </w:rPr>
              <w:t xml:space="preserve">격리</w:t>
            </w:r>
          </w:p>
        </w:tc>
        <w:tc>
          <w:tcPr>
            <w:tcW w:type="dxa" w:w="3505"/>
          </w:tcPr>
          <w:p>
            <w:pPr>
              <w:pStyle w:val="Compact"/>
              <w:jc w:val="left"/>
            </w:pPr>
            <w:r>
              <w:rPr>
                <w:sz w:val="17"/>
              </w:rPr>
              <w:t xml:space="preserve">원본 스냅샷을 확보하기 전까지 보간 금지 유지</w:t>
            </w:r>
          </w:p>
        </w:tc>
      </w:tr>
      <w:tr>
        <w:tc>
          <w:tcPr>
            <w:tcW w:type="dxa" w:w="526"/>
          </w:tcPr>
          <w:p>
            <w:pPr>
              <w:pStyle w:val="Compact"/>
              <w:jc w:val="left"/>
            </w:pPr>
            <w:r>
              <w:rPr>
                <w:sz w:val="17"/>
              </w:rPr>
              <w:t xml:space="preserve">5</w:t>
            </w:r>
          </w:p>
        </w:tc>
        <w:tc>
          <w:tcPr>
            <w:tcW w:type="dxa" w:w="3505"/>
          </w:tcPr>
          <w:p>
            <w:pPr>
              <w:pStyle w:val="Compact"/>
              <w:jc w:val="left"/>
            </w:pPr>
            <w:r>
              <w:rPr>
                <w:sz w:val="17"/>
              </w:rPr>
              <w:t xml:space="preserve">지수 거래량 단위</w:t>
            </w:r>
          </w:p>
        </w:tc>
        <w:tc>
          <w:tcPr>
            <w:tcW w:type="dxa" w:w="526"/>
          </w:tcPr>
          <w:p>
            <w:pPr>
              <w:pStyle w:val="Compact"/>
              <w:jc w:val="left"/>
            </w:pPr>
            <w:r>
              <w:rPr>
                <w:sz w:val="17"/>
              </w:rPr>
              <w:t xml:space="preserve">B</w:t>
            </w:r>
          </w:p>
        </w:tc>
        <w:tc>
          <w:tcPr>
            <w:tcW w:type="dxa" w:w="1577"/>
          </w:tcPr>
          <w:p>
            <w:pPr>
              <w:pStyle w:val="Compact"/>
              <w:jc w:val="left"/>
            </w:pPr>
            <w:r>
              <w:rPr>
                <w:sz w:val="17"/>
              </w:rPr>
              <w:t xml:space="preserve">미확정</w:t>
            </w:r>
          </w:p>
        </w:tc>
        <w:tc>
          <w:tcPr>
            <w:tcW w:type="dxa" w:w="3505"/>
          </w:tcPr>
          <w:p>
            <w:pPr>
              <w:pStyle w:val="Compact"/>
              <w:jc w:val="left"/>
            </w:pPr>
            <w:r>
              <w:rPr>
                <w:sz w:val="17"/>
              </w:rPr>
              <w:t xml:space="preserve">단위를 확정해</w:t>
            </w:r>
            <w:r>
              <w:rPr>
                <w:sz w:val="17"/>
              </w:rPr>
              <w:t xml:space="preserve"> </w:t>
            </w:r>
            <w:r>
              <w:rPr>
                <w:rStyle w:val="VerbatimChar"/>
                <w:sz w:val="17"/>
              </w:rPr>
              <w:t xml:space="preserve">std_domain</w:t>
            </w:r>
            <w:r>
              <w:rPr>
                <w:sz w:val="17"/>
              </w:rPr>
              <w:t xml:space="preserve"> </w:t>
            </w:r>
            <w:r>
              <w:rPr>
                <w:sz w:val="17"/>
              </w:rPr>
              <w:t xml:space="preserve">주석에 반영</w:t>
            </w:r>
          </w:p>
        </w:tc>
      </w:tr>
      <w:tr>
        <w:tc>
          <w:tcPr>
            <w:tcW w:type="dxa" w:w="526"/>
          </w:tcPr>
          <w:p>
            <w:pPr>
              <w:pStyle w:val="Compact"/>
              <w:jc w:val="left"/>
            </w:pPr>
            <w:r>
              <w:rPr>
                <w:sz w:val="17"/>
              </w:rPr>
              <w:t xml:space="preserve">6</w:t>
            </w:r>
          </w:p>
        </w:tc>
        <w:tc>
          <w:tcPr>
            <w:tcW w:type="dxa" w:w="3505"/>
          </w:tcPr>
          <w:p>
            <w:pPr>
              <w:pStyle w:val="Compact"/>
              <w:jc w:val="left"/>
            </w:pPr>
            <w:r>
              <w:rPr>
                <w:sz w:val="17"/>
              </w:rPr>
              <w:t xml:space="preserve">보조 지표 매핑 불가 1,721건</w:t>
            </w:r>
          </w:p>
        </w:tc>
        <w:tc>
          <w:tcPr>
            <w:tcW w:type="dxa" w:w="526"/>
          </w:tcPr>
          <w:p>
            <w:pPr>
              <w:pStyle w:val="Compact"/>
              <w:jc w:val="left"/>
            </w:pPr>
            <w:r>
              <w:rPr>
                <w:sz w:val="17"/>
              </w:rPr>
              <w:t xml:space="preserve">A</w:t>
            </w:r>
          </w:p>
        </w:tc>
        <w:tc>
          <w:tcPr>
            <w:tcW w:type="dxa" w:w="1577"/>
          </w:tcPr>
          <w:p>
            <w:pPr>
              <w:pStyle w:val="Compact"/>
              <w:jc w:val="left"/>
            </w:pPr>
            <w:r>
              <w:rPr>
                <w:sz w:val="17"/>
              </w:rPr>
              <w:t xml:space="preserve">INFO</w:t>
            </w:r>
          </w:p>
        </w:tc>
        <w:tc>
          <w:tcPr>
            <w:tcW w:type="dxa" w:w="3505"/>
          </w:tcPr>
          <w:p>
            <w:pPr>
              <w:pStyle w:val="Compact"/>
              <w:jc w:val="left"/>
            </w:pPr>
            <w:r>
              <w:rPr>
                <w:sz w:val="17"/>
              </w:rPr>
              <w:t xml:space="preserve">필요한 지표만 회사별 명시 매핑</w:t>
            </w:r>
          </w:p>
        </w:tc>
      </w:tr>
      <w:tr>
        <w:tc>
          <w:tcPr>
            <w:tcW w:type="dxa" w:w="526"/>
          </w:tcPr>
          <w:p>
            <w:pPr>
              <w:pStyle w:val="Compact"/>
              <w:jc w:val="left"/>
            </w:pPr>
            <w:r>
              <w:rPr>
                <w:sz w:val="17"/>
              </w:rPr>
              <w:t xml:space="preserve">7</w:t>
            </w:r>
          </w:p>
        </w:tc>
        <w:tc>
          <w:tcPr>
            <w:tcW w:type="dxa" w:w="3505"/>
          </w:tcPr>
          <w:p>
            <w:pPr>
              <w:pStyle w:val="Compact"/>
              <w:jc w:val="left"/>
            </w:pPr>
            <w:r>
              <w:rPr>
                <w:sz w:val="17"/>
              </w:rPr>
              <w:t xml:space="preserve">학습 타깃·평가 기간 정의</w:t>
            </w:r>
          </w:p>
        </w:tc>
        <w:tc>
          <w:tcPr>
            <w:tcW w:type="dxa" w:w="526"/>
          </w:tcPr>
          <w:p>
            <w:pPr>
              <w:pStyle w:val="Compact"/>
              <w:jc w:val="left"/>
            </w:pPr>
            <w:r>
              <w:rPr>
                <w:sz w:val="17"/>
              </w:rPr>
              <w:t xml:space="preserve">팀</w:t>
            </w:r>
          </w:p>
        </w:tc>
        <w:tc>
          <w:tcPr>
            <w:tcW w:type="dxa" w:w="1577"/>
          </w:tcPr>
          <w:p>
            <w:pPr>
              <w:pStyle w:val="Compact"/>
              <w:jc w:val="left"/>
            </w:pPr>
            <w:r>
              <w:rPr>
                <w:sz w:val="17"/>
              </w:rPr>
              <w:t xml:space="preserve">미정</w:t>
            </w:r>
          </w:p>
        </w:tc>
        <w:tc>
          <w:tcPr>
            <w:tcW w:type="dxa" w:w="3505"/>
          </w:tcPr>
          <w:p>
            <w:pPr>
              <w:pStyle w:val="Compact"/>
              <w:jc w:val="left"/>
            </w:pPr>
            <w:r>
              <w:rPr>
                <w:sz w:val="17"/>
              </w:rPr>
              <w:t xml:space="preserve">타깃과 시점 규칙 결정, Gold에 라벨 컬럼 추가</w:t>
            </w:r>
          </w:p>
        </w:tc>
      </w:tr>
      <w:tr>
        <w:tc>
          <w:tcPr>
            <w:tcW w:type="dxa" w:w="526"/>
          </w:tcPr>
          <w:p>
            <w:pPr>
              <w:pStyle w:val="Compact"/>
              <w:jc w:val="left"/>
            </w:pPr>
            <w:r>
              <w:rPr>
                <w:sz w:val="17"/>
              </w:rPr>
              <w:t xml:space="preserve">8</w:t>
            </w:r>
          </w:p>
        </w:tc>
        <w:tc>
          <w:tcPr>
            <w:tcW w:type="dxa" w:w="3505"/>
          </w:tcPr>
          <w:p>
            <w:pPr>
              <w:pStyle w:val="Compact"/>
              <w:jc w:val="left"/>
            </w:pPr>
            <w:r>
              <w:rPr>
                <w:sz w:val="17"/>
              </w:rPr>
              <w:t xml:space="preserve">Gold 지표(성장률·이익률·현금전환·동행/괴리 분류)</w:t>
            </w:r>
          </w:p>
        </w:tc>
        <w:tc>
          <w:tcPr>
            <w:tcW w:type="dxa" w:w="526"/>
          </w:tcPr>
          <w:p>
            <w:pPr>
              <w:pStyle w:val="Compact"/>
              <w:jc w:val="left"/>
            </w:pPr>
            <w:r>
              <w:rPr>
                <w:sz w:val="17"/>
              </w:rPr>
              <w:t xml:space="preserve">팀 / C</w:t>
            </w:r>
          </w:p>
        </w:tc>
        <w:tc>
          <w:tcPr>
            <w:tcW w:type="dxa" w:w="1577"/>
          </w:tcPr>
          <w:p>
            <w:pPr>
              <w:pStyle w:val="Compact"/>
              <w:jc w:val="left"/>
            </w:pPr>
            <w:r>
              <w:rPr>
                <w:sz w:val="17"/>
              </w:rPr>
              <w:t xml:space="preserve">미착수</w:t>
            </w:r>
          </w:p>
        </w:tc>
        <w:tc>
          <w:tcPr>
            <w:tcW w:type="dxa" w:w="3505"/>
          </w:tcPr>
          <w:p>
            <w:pPr>
              <w:pStyle w:val="Compact"/>
              <w:jc w:val="left"/>
            </w:pPr>
            <w:r>
              <w:rPr>
                <w:sz w:val="17"/>
              </w:rPr>
              <w:t xml:space="preserve">실버 안정화 이후 정의(계획서 후속 과제)</w:t>
            </w:r>
          </w:p>
        </w:tc>
      </w:tr>
    </w:tbl>
    <w:bookmarkEnd w:id="58"/>
    <w:bookmarkStart w:id="59" w:name="다음-단계에서-이-패키지를-쓰는-방법"/>
    <w:p>
      <w:pPr>
        <w:pStyle w:val="Heading2"/>
      </w:pPr>
      <w:r>
        <w:t xml:space="preserve">8.2 다음 단계에서 이 패키지를 쓰는 방법</w:t>
      </w:r>
    </w:p>
    <w:p>
      <w:pPr>
        <w:numPr>
          <w:ilvl w:val="0"/>
          <w:numId w:val="1006"/>
        </w:numPr>
        <w:pStyle w:val="Compact"/>
      </w:pPr>
      <w:r>
        <w:t xml:space="preserve">A나 B가 인계본을 갱신하면</w:t>
      </w:r>
      <w:r>
        <w:t xml:space="preserve"> </w:t>
      </w:r>
      <w:r>
        <w:rPr>
          <w:rStyle w:val="VerbatimChar"/>
        </w:rPr>
        <w:t xml:space="preserve">run_pipeline.py → build_model.py → load_mysql.py → validate.py --rerun</w:t>
      </w:r>
      <w:r>
        <w:t xml:space="preserve"> </w:t>
      </w:r>
      <w:r>
        <w:t xml:space="preserve">순서로 다시 실행합니다. 입력 해시가 바뀌면 실행 기록에 새 입력 버전이 남습니다.</w:t>
      </w:r>
    </w:p>
    <w:p>
      <w:pPr>
        <w:numPr>
          <w:ilvl w:val="0"/>
          <w:numId w:val="1006"/>
        </w:numPr>
        <w:pStyle w:val="Compact"/>
      </w:pPr>
      <w:r>
        <w:t xml:space="preserve">컬럼이나 코드를 추가할 때는</w:t>
      </w:r>
      <w:r>
        <w:t xml:space="preserve"> </w:t>
      </w:r>
      <w:r>
        <w:rPr>
          <w:rStyle w:val="VerbatimChar"/>
        </w:rPr>
        <w:t xml:space="preserve">code/std_dictionary.py</w:t>
      </w:r>
      <w:r>
        <w:t xml:space="preserve">만 고칩니다. 사전 파일, DDL, ERD, 준수율 검사가 모두 따라 바뀝니다.</w:t>
      </w:r>
    </w:p>
    <w:p>
      <w:pPr>
        <w:numPr>
          <w:ilvl w:val="0"/>
          <w:numId w:val="1006"/>
        </w:numPr>
        <w:pStyle w:val="Compact"/>
      </w:pPr>
      <w:r>
        <w:t xml:space="preserve">새 Gold 테이블도 같은 방식으로</w:t>
      </w:r>
      <w:r>
        <w:t xml:space="preserve"> </w:t>
      </w:r>
      <w:r>
        <w:rPr>
          <w:rStyle w:val="VerbatimChar"/>
        </w:rPr>
        <w:t xml:space="preserve">std_dictionary.py</w:t>
      </w:r>
      <w:r>
        <w:t xml:space="preserve">에 정의하고</w:t>
      </w:r>
      <w:r>
        <w:t xml:space="preserve"> </w:t>
      </w:r>
      <w:r>
        <w:rPr>
          <w:rStyle w:val="VerbatimChar"/>
        </w:rPr>
        <w:t xml:space="preserve">run_pipeline.py</w:t>
      </w:r>
      <w:r>
        <w:t xml:space="preserve">의</w:t>
      </w:r>
      <w:r>
        <w:t xml:space="preserve"> </w:t>
      </w:r>
      <w:r>
        <w:rPr>
          <w:rStyle w:val="VerbatimChar"/>
        </w:rPr>
        <w:t xml:space="preserve">build_gold</w:t>
      </w:r>
      <w:r>
        <w:t xml:space="preserve">에 추가합니다. 검증 V4-BZ09(시점 누수)와 같은 검사를 반드시 함께 둡니다.</w:t>
      </w:r>
    </w:p>
    <w:bookmarkEnd w:id="59"/>
    <w:bookmarkEnd w:id="60"/>
    <w:bookmarkStart w:id="61" w:name="부록.-산출물-목록"/>
    <w:p>
      <w:pPr>
        <w:pStyle w:val="Heading1"/>
      </w:pPr>
      <w:r>
        <w:t xml:space="preserve">부록. 산출물 목록</w:t>
      </w:r>
    </w:p>
    <w:tbl>
      <w:tblPr>
        <w:tblStyle w:val="Table"/>
        <w:tblW w:type="pct" w:w="5000"/>
        <w:tblLook w:firstRow="1" w:lastRow="0" w:firstColumn="0" w:lastColumn="0" w:noHBand="0" w:noVBand="0" w:val="0020"/>
        <w:jc w:val="start"/>
        <w:tblBorders>
          <w:top w:val="single" w:sz="4" w:color="B7C0CC"/>
          <w:left w:val="single" w:sz="4" w:color="B7C0CC"/>
          <w:bottom w:val="single" w:sz="4" w:color="B7C0CC"/>
          <w:right w:val="single" w:sz="4" w:color="B7C0CC"/>
          <w:insideH w:val="single" w:sz="4" w:color="B7C0CC"/>
          <w:insideV w:val="single" w:sz="4" w:color="B7C0CC"/>
        </w:tblBorders>
        <w:tblLayout w:type="fixed"/>
      </w:tblPr>
      <w:tblGrid>
        <w:gridCol w:w="2671"/>
        <w:gridCol w:w="6967"/>
      </w:tblGrid>
      <w:tr>
        <w:trPr>
          <w:tblHeader w:val="true"/>
        </w:trPr>
        <w:tc>
          <w:tcPr>
            <w:tcW w:type="dxa" w:w="2671"/>
            <w:shd w:val="clear" w:fill="E8EEF5"/>
          </w:tcPr>
          <w:p>
            <w:pPr>
              <w:pStyle w:val="Compact"/>
              <w:jc w:val="left"/>
            </w:pPr>
            <w:r>
              <w:rPr>
                <w:b/>
                <w:sz w:val="17"/>
              </w:rPr>
              <w:t xml:space="preserve">폴더</w:t>
            </w:r>
          </w:p>
        </w:tc>
        <w:tc>
          <w:tcPr>
            <w:tcW w:type="dxa" w:w="6967"/>
            <w:shd w:val="clear" w:fill="E8EEF5"/>
          </w:tcPr>
          <w:p>
            <w:pPr>
              <w:pStyle w:val="Compact"/>
              <w:jc w:val="left"/>
            </w:pPr>
            <w:r>
              <w:rPr>
                <w:b/>
                <w:sz w:val="17"/>
              </w:rPr>
              <w:t xml:space="preserve">내용</w:t>
            </w:r>
          </w:p>
        </w:tc>
      </w:tr>
      <w:tr>
        <w:tc>
          <w:tcPr>
            <w:tcW w:type="dxa" w:w="2671"/>
          </w:tcPr>
          <w:p>
            <w:pPr>
              <w:pStyle w:val="Compact"/>
              <w:jc w:val="left"/>
            </w:pPr>
            <w:r>
              <w:rPr>
                <w:rStyle w:val="VerbatimChar"/>
                <w:sz w:val="17"/>
              </w:rPr>
              <w:t xml:space="preserve">01_profiling/</w:t>
            </w:r>
          </w:p>
        </w:tc>
        <w:tc>
          <w:tcPr>
            <w:tcW w:type="dxa" w:w="6967"/>
          </w:tcPr>
          <w:p>
            <w:pPr>
              <w:pStyle w:val="Compact"/>
              <w:jc w:val="left"/>
            </w:pPr>
            <w:r>
              <w:rPr>
                <w:sz w:val="17"/>
              </w:rPr>
              <w:t xml:space="preserve">AS-IS 컬럼 프로파일(337행), 테이블 프로파일, 진단 요약 23개 지표</w:t>
            </w:r>
          </w:p>
        </w:tc>
      </w:tr>
      <w:tr>
        <w:tc>
          <w:tcPr>
            <w:tcW w:type="dxa" w:w="2671"/>
          </w:tcPr>
          <w:p>
            <w:pPr>
              <w:pStyle w:val="Compact"/>
              <w:jc w:val="left"/>
            </w:pPr>
            <w:r>
              <w:rPr>
                <w:rStyle w:val="VerbatimChar"/>
                <w:sz w:val="17"/>
              </w:rPr>
              <w:t xml:space="preserve">02_standard_dictionary/</w:t>
            </w:r>
          </w:p>
        </w:tc>
        <w:tc>
          <w:tcPr>
            <w:tcW w:type="dxa" w:w="6967"/>
          </w:tcPr>
          <w:p>
            <w:pPr>
              <w:pStyle w:val="Compact"/>
              <w:jc w:val="left"/>
            </w:pPr>
            <w:r>
              <w:rPr>
                <w:sz w:val="17"/>
              </w:rPr>
              <w:t xml:space="preserve">표준 단어·도메인·코드·용어·테이블·조합 규칙, AS-IS→TO-BE 대응, 엑셀 통합본</w:t>
            </w:r>
          </w:p>
        </w:tc>
      </w:tr>
      <w:tr>
        <w:tc>
          <w:tcPr>
            <w:tcW w:type="dxa" w:w="2671"/>
          </w:tcPr>
          <w:p>
            <w:pPr>
              <w:pStyle w:val="Compact"/>
              <w:jc w:val="left"/>
            </w:pPr>
            <w:r>
              <w:rPr>
                <w:rStyle w:val="VerbatimChar"/>
                <w:sz w:val="17"/>
              </w:rPr>
              <w:t xml:space="preserve">03_model/ddl/</w:t>
            </w:r>
          </w:p>
        </w:tc>
        <w:tc>
          <w:tcPr>
            <w:tcW w:type="dxa" w:w="6967"/>
          </w:tcPr>
          <w:p>
            <w:pPr>
              <w:pStyle w:val="Compact"/>
              <w:jc w:val="left"/>
            </w:pPr>
            <w:r>
              <w:rPr>
                <w:sz w:val="17"/>
              </w:rPr>
              <w:t xml:space="preserve">MySQL 8.0 DDL(00 DB, 01 Bronze, 02 Silver, 03 Gold, 04 Meta)</w:t>
            </w:r>
          </w:p>
        </w:tc>
      </w:tr>
      <w:tr>
        <w:tc>
          <w:tcPr>
            <w:tcW w:type="dxa" w:w="2671"/>
          </w:tcPr>
          <w:p>
            <w:pPr>
              <w:pStyle w:val="Compact"/>
              <w:jc w:val="left"/>
            </w:pPr>
            <w:r>
              <w:rPr>
                <w:rStyle w:val="VerbatimChar"/>
                <w:sz w:val="17"/>
              </w:rPr>
              <w:t xml:space="preserve">03_model/erd/</w:t>
            </w:r>
          </w:p>
        </w:tc>
        <w:tc>
          <w:tcPr>
            <w:tcW w:type="dxa" w:w="6967"/>
          </w:tcPr>
          <w:p>
            <w:pPr>
              <w:pStyle w:val="Compact"/>
              <w:jc w:val="left"/>
            </w:pPr>
            <w:r>
              <w:rPr>
                <w:sz w:val="17"/>
              </w:rPr>
              <w:t xml:space="preserve">메달리온 흐름, 개념·논리·물리 ERD(PNG·SVG·DOT)</w:t>
            </w:r>
          </w:p>
        </w:tc>
      </w:tr>
      <w:tr>
        <w:tc>
          <w:tcPr>
            <w:tcW w:type="dxa" w:w="2671"/>
          </w:tcPr>
          <w:p>
            <w:pPr>
              <w:pStyle w:val="Compact"/>
              <w:jc w:val="left"/>
            </w:pPr>
            <w:r>
              <w:rPr>
                <w:rStyle w:val="VerbatimChar"/>
                <w:sz w:val="17"/>
              </w:rPr>
              <w:t xml:space="preserve">04_output/</w:t>
            </w:r>
          </w:p>
        </w:tc>
        <w:tc>
          <w:tcPr>
            <w:tcW w:type="dxa" w:w="6967"/>
          </w:tcPr>
          <w:p>
            <w:pPr>
              <w:pStyle w:val="Compact"/>
              <w:jc w:val="left"/>
            </w:pPr>
            <w:r>
              <w:rPr>
                <w:sz w:val="17"/>
              </w:rPr>
              <w:t xml:space="preserve">Silver 17개·Gold 2개 CSV, 입력 목록, 실행 기록, 결과 해시</w:t>
            </w:r>
          </w:p>
        </w:tc>
      </w:tr>
      <w:tr>
        <w:tc>
          <w:tcPr>
            <w:tcW w:type="dxa" w:w="2671"/>
          </w:tcPr>
          <w:p>
            <w:pPr>
              <w:pStyle w:val="Compact"/>
              <w:jc w:val="left"/>
            </w:pPr>
            <w:r>
              <w:rPr>
                <w:rStyle w:val="VerbatimChar"/>
                <w:sz w:val="17"/>
              </w:rPr>
              <w:t xml:space="preserve">05_validation/</w:t>
            </w:r>
          </w:p>
        </w:tc>
        <w:tc>
          <w:tcPr>
            <w:tcW w:type="dxa" w:w="6967"/>
          </w:tcPr>
          <w:p>
            <w:pPr>
              <w:pStyle w:val="Compact"/>
              <w:jc w:val="left"/>
            </w:pPr>
            <w:r>
              <w:rPr>
                <w:sz w:val="17"/>
              </w:rPr>
              <w:t xml:space="preserve">검증 결과 203항목, 요약, 실행 SQL, 컬럼별 표준 준수 상세</w:t>
            </w:r>
          </w:p>
        </w:tc>
      </w:tr>
      <w:tr>
        <w:tc>
          <w:tcPr>
            <w:tcW w:type="dxa" w:w="2671"/>
          </w:tcPr>
          <w:p>
            <w:pPr>
              <w:pStyle w:val="Compact"/>
              <w:jc w:val="left"/>
            </w:pPr>
            <w:r>
              <w:rPr>
                <w:rStyle w:val="VerbatimChar"/>
                <w:sz w:val="17"/>
              </w:rPr>
              <w:t xml:space="preserve">06_report/</w:t>
            </w:r>
          </w:p>
        </w:tc>
        <w:tc>
          <w:tcPr>
            <w:tcW w:type="dxa" w:w="6967"/>
          </w:tcPr>
          <w:p>
            <w:pPr>
              <w:pStyle w:val="Compact"/>
              <w:jc w:val="left"/>
            </w:pPr>
            <w:r>
              <w:rPr>
                <w:sz w:val="17"/>
              </w:rPr>
              <w:t xml:space="preserve">이 보고서(md·docx·pdf)</w:t>
            </w:r>
          </w:p>
        </w:tc>
      </w:tr>
      <w:tr>
        <w:tc>
          <w:tcPr>
            <w:tcW w:type="dxa" w:w="2671"/>
          </w:tcPr>
          <w:p>
            <w:pPr>
              <w:pStyle w:val="Compact"/>
              <w:jc w:val="left"/>
            </w:pPr>
            <w:r>
              <w:rPr>
                <w:rStyle w:val="VerbatimChar"/>
                <w:sz w:val="17"/>
              </w:rPr>
              <w:t xml:space="preserve">code/</w:t>
            </w:r>
          </w:p>
        </w:tc>
        <w:tc>
          <w:tcPr>
            <w:tcW w:type="dxa" w:w="6967"/>
          </w:tcPr>
          <w:p>
            <w:pPr>
              <w:pStyle w:val="Compact"/>
              <w:jc w:val="left"/>
            </w:pPr>
            <w:r>
              <w:rPr>
                <w:sz w:val="17"/>
              </w:rPr>
              <w:t xml:space="preserve">실행 코드 7개(사전 정의, 공통, 프로파일, 파이프라인, 모델, 적재, 검증)</w:t>
            </w:r>
          </w:p>
        </w:tc>
      </w:tr>
      <w:tr>
        <w:tc>
          <w:tcPr>
            <w:tcW w:type="dxa" w:w="2671"/>
          </w:tcPr>
          <w:p>
            <w:pPr>
              <w:pStyle w:val="Compact"/>
              <w:jc w:val="left"/>
            </w:pPr>
            <w:r>
              <w:rPr>
                <w:rStyle w:val="VerbatimChar"/>
                <w:sz w:val="17"/>
              </w:rPr>
              <w:t xml:space="preserve">mysql_dump/</w:t>
            </w:r>
          </w:p>
        </w:tc>
        <w:tc>
          <w:tcPr>
            <w:tcW w:type="dxa" w:w="6967"/>
          </w:tcPr>
          <w:p>
            <w:pPr>
              <w:pStyle w:val="Compact"/>
              <w:jc w:val="left"/>
            </w:pPr>
            <w:r>
              <w:rPr>
                <w:sz w:val="17"/>
              </w:rPr>
              <w:t xml:space="preserve">4개 DB 덤프(복원용)</w:t>
            </w:r>
          </w:p>
        </w:tc>
      </w:tr>
    </w:tbl>
    <w:bookmarkEnd w:id="61"/>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hAnsi="Malgun Gothic" w:eastAsia="Malgun Gothic" w:cs="Malgun Gothic"/>
      <w:sz w:val="20"/>
    </w:rPr>
  </w:style>
  <w:style w:styleId="BodyText" w:type="paragraph">
    <w:name w:val="Body Text"/>
    <w:basedOn w:val="Normal"/>
    <w:link w:val="BodyTextChar"/>
    <w:pPr>
      <w:spacing w:after="180" w:before="180"/>
    </w:pPr>
    <w:qFormat/>
    <w:rPr>
      <w:rFonts w:ascii="Malgun Gothic" w:hAnsi="Malgun Gothic" w:eastAsia="Malgun Gothic" w:cs="Malgun Gothic"/>
      <w:sz w:val="20"/>
    </w:rPr>
  </w:style>
  <w:style w:customStyle="1" w:styleId="FirstParagraph" w:type="paragraph">
    <w:name w:val="First Paragraph"/>
    <w:basedOn w:val="BodyText"/>
    <w:next w:val="BodyText"/>
    <w:qFormat/>
    <w:rPr>
      <w:rFonts w:ascii="Malgun Gothic" w:hAnsi="Malgun Gothic" w:eastAsia="Malgun Gothic" w:cs="Malgun Gothic"/>
      <w:sz w:val="20"/>
    </w:rPr>
  </w:style>
  <w:style w:customStyle="1" w:styleId="Compact" w:type="paragraph">
    <w:name w:val="Compact"/>
    <w:basedOn w:val="BodyText"/>
    <w:qFormat/>
    <w:pPr>
      <w:spacing w:after="36" w:before="36"/>
    </w:pPr>
    <w:rPr>
      <w:rFonts w:ascii="Malgun Gothic" w:hAnsi="Malgun Gothic" w:eastAsia="Malgun Gothic" w:cs="Malgun Gothic"/>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val="1F3A5F"/>
      <w:sz w:val="44"/>
      <w:szCs w:val="36"/>
    </w:rPr>
  </w:style>
  <w:style w:styleId="Subtitle" w:type="paragraph">
    <w:name w:val="Subtitle"/>
    <w:basedOn w:val="Title"/>
    <w:next w:val="BodyText"/>
    <w:qFormat/>
    <w:pPr>
      <w:keepNext/>
      <w:keepLines/>
      <w:spacing w:after="240" w:before="240"/>
      <w:jc w:val="center"/>
    </w:pPr>
    <w:rPr>
      <w:rFonts w:ascii="Malgun Gothic" w:hAnsi="Malgun Gothic" w:eastAsia="Malgun Gothic" w:cs="Malgun Gothic"/>
      <w:sz w:val="24"/>
      <w:szCs w:val="30"/>
    </w:rPr>
  </w:style>
  <w:style w:customStyle="1" w:styleId="Author" w:type="paragraph">
    <w:name w:val="Author"/>
    <w:next w:val="BodyText"/>
    <w:qFormat/>
    <w:pPr>
      <w:keepNext/>
      <w:keepLines/>
      <w:jc w:val="center"/>
    </w:pPr>
    <w:rPr>
      <w:rFonts w:ascii="Malgun Gothic" w:hAnsi="Malgun Gothic" w:eastAsia="Malgun Gothic" w:cs="Malgun Gothic"/>
    </w:rPr>
  </w:style>
  <w:style w:styleId="Date" w:type="paragraph">
    <w:name w:val="Date"/>
    <w:next w:val="BodyText"/>
    <w:qFormat/>
    <w:pPr>
      <w:keepNext/>
      <w:keepLines/>
      <w:jc w:val="center"/>
    </w:pPr>
    <w:rPr>
      <w:rFonts w:ascii="Malgun Gothic" w:hAnsi="Malgun Gothic" w:eastAsia="Malgun Gothic" w:cs="Malgun Gothic"/>
    </w:rPr>
  </w:style>
  <w:style w:customStyle="1" w:styleId="AbstractTitle" w:type="paragraph">
    <w:name w:val="Abstract Title"/>
    <w:basedOn w:val="Normal"/>
    <w:next w:val="Abstract"/>
    <w:qFormat/>
    <w:pPr>
      <w:keepNext/>
      <w:keepLines/>
      <w:jc w:val="center"/>
      <w:spacing w:after="0" w:before="300"/>
    </w:pPr>
    <w:rPr>
      <w:sz w:val="20"/>
      <w:szCs w:val="20"/>
      <w:rFonts w:ascii="Malgun Gothic" w:hAnsi="Malgun Gothic" w:eastAsia="Malgun Gothic" w:cs="Malgun Gothic"/>
      <w:b/>
      <w:color w:val="345A8A"/>
      &gt;
    </w:rPr>
  </w:style>
  <w:style w:customStyle="1" w:styleId="Abstract" w:type="paragraph">
    <w:name w:val="Abstract"/>
    <w:basedOn w:val="Normal"/>
    <w:next w:val="BodyText"/>
    <w:qFormat/>
    <w:pPr>
      <w:keepNext/>
      <w:keepLines/>
      <w:spacing w:after="300" w:before="100"/>
    </w:pPr>
    <w:rPr>
      <w:rFonts w:ascii="Malgun Gothic" w:hAnsi="Malgun Gothic" w:eastAsia="Malgun Gothic" w:cs="Malgun Gothic"/>
      <w:sz w:val="20"/>
      <w:szCs w:val="20"/>
    </w:rPr>
  </w:style>
  <w:style w:styleId="Bibliography" w:type="paragraph">
    <w:name w:val="Bibliography"/>
    <w:basedOn w:val="Normal"/>
    <w:next w:val="Bibliography"/>
    <w:qFormat/>
    <w:pPr/>
    <w:rPr>
      <w:rFonts w:ascii="Malgun Gothic" w:hAnsi="Malgun Gothic" w:eastAsia="Malgun Gothic" w:cs="Malgun Gothic"/>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Malgun Gothic" w:hAnsi="Malgun Gothic" w:eastAsia="Malgun Gothic" w:cs="Malgun Gothic"/>
    </w:rPr>
  </w:style>
  <w:style w:styleId="FootnoteText" w:type="paragraph">
    <w:name w:val="Footnote Text"/>
    <w:basedOn w:val="Normal"/>
    <w:next w:val="FootnoteText"/>
    <w:uiPriority w:val="9"/>
    <w:unhideWhenUsed/>
    <w:qFormat/>
    <w:rPr>
      <w:rFonts w:ascii="Malgun Gothic" w:hAnsi="Malgun Gothic" w:eastAsia="Malgun Gothic" w:cs="Malgun Gothic"/>
    </w:rPr>
  </w:style>
  <w:style w:default="1" w:styleId="DefaultParagraphFont" w:type="character">
    <w:name w:val="Default Paragraph Font"/>
    <w:semiHidden/>
    <w:unhideWhenUsed/>
    <w:rPr>
      <w:rFonts w:ascii="Malgun Gothic" w:hAnsi="Malgun Gothic" w:eastAsia="Malgun Gothic" w:cs="Malgun Gothic"/>
    </w:rPr>
  </w:style>
  <w:style w:default="1" w:styleId="Table" w:type="table">
    <w:name w:val="Table"/>
    <w:basedOn w:val="TableNormal"/>
    <w:semiHidden/>
    <w:unhideWhenUsed/>
    <w:qFormat/>
    <w:rPr>
      <w:rFonts w:ascii="Malgun Gothic" w:hAnsi="Malgun Gothic" w:eastAsia="Malgun Gothic" w:cs="Malgun Gothic"/>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algun Gothic" w:hAnsi="Malgun Gothic" w:eastAsia="Malgun Gothic" w:cs="Malgun Gothic"/>
      <w:b/>
    </w:rPr>
  </w:style>
  <w:style w:customStyle="1" w:styleId="Definition" w:type="paragraph">
    <w:name w:val="Definition"/>
    <w:basedOn w:val="Normal"/>
    <w:rPr>
      <w:rFonts w:ascii="Malgun Gothic" w:hAnsi="Malgun Gothic" w:eastAsia="Malgun Gothic" w:cs="Malgun Gothic"/>
    </w:rPr>
  </w:style>
  <w:style w:styleId="Caption" w:type="paragraph">
    <w:name w:val="Caption"/>
    <w:basedOn w:val="Normal"/>
    <w:link w:val="BodyTextChar"/>
    <w:pPr>
      <w:spacing w:after="120" w:before="0"/>
    </w:pPr>
    <w:rPr>
      <w:rFonts w:ascii="Malgun Gothic" w:hAnsi="Malgun Gothic" w:eastAsia="Malgun Gothic" w:cs="Malgun Gothic"/>
      <w:i/>
    </w:rPr>
  </w:style>
  <w:style w:customStyle="1" w:styleId="TableCaption" w:type="paragraph">
    <w:name w:val="Table Caption"/>
    <w:basedOn w:val="Caption"/>
    <w:pPr>
      <w:keepNext/>
    </w:pPr>
    <w:rPr>
      <w:rFonts w:ascii="Malgun Gothic" w:hAnsi="Malgun Gothic" w:eastAsia="Malgun Gothic" w:cs="Malgun Gothic"/>
    </w:rPr>
  </w:style>
  <w:style w:customStyle="1" w:styleId="ImageCaption" w:type="paragraph">
    <w:name w:val="Image Caption"/>
    <w:basedOn w:val="Caption"/>
    <w:rPr>
      <w:rFonts w:ascii="Malgun Gothic" w:hAnsi="Malgun Gothic" w:eastAsia="Malgun Gothic" w:cs="Malgun Gothic"/>
    </w:rPr>
  </w:style>
  <w:style w:customStyle="1" w:styleId="Figure" w:type="paragraph">
    <w:name w:val="Figure"/>
    <w:basedOn w:val="Normal"/>
    <w:rPr>
      <w:rFonts w:ascii="Malgun Gothic" w:hAnsi="Malgun Gothic" w:eastAsia="Malgun Gothic" w:cs="Malgun Gothic"/>
    </w:rPr>
  </w:style>
  <w:style w:customStyle="1" w:styleId="CaptionedFigure" w:type="paragraph">
    <w:name w:val="Captioned Figure"/>
    <w:basedOn w:val="Figure"/>
    <w:pPr>
      <w:keepNext/>
    </w:pPr>
    <w:rPr>
      <w:rFonts w:ascii="Malgun Gothic" w:hAnsi="Malgun Gothic" w:eastAsia="Malgun Gothic" w:cs="Malgun Gothic"/>
    </w:rPr>
  </w:style>
  <w:style w:customStyle="1" w:styleId="BodyTextChar" w:type="character">
    <w:name w:val="Body Text Char"/>
    <w:basedOn w:val="DefaultParagraphFont"/>
    <w:link w:val="BodyText"/>
    <w:rPr>
      <w:rFonts w:ascii="Malgun Gothic" w:hAnsi="Malgun Gothic" w:eastAsia="Malgun Gothic" w:cs="Malgun Gothic"/>
    </w:rPr>
  </w:style>
  <w:style w:customStyle="1" w:styleId="VerbatimChar" w:type="character">
    <w:name w:val="Verbatim Char"/>
    <w:basedOn w:val="BodyTextChar"/>
    <w:rPr>
      <w:rFonts w:ascii="Malgun Gothic" w:hAnsi="Malgun Gothic" w:eastAsia="Malgun Gothic" w:cs="Malgun Gothic"/>
      <w:sz w:val="22"/>
    </w:rPr>
  </w:style>
  <w:style w:customStyle="1" w:styleId="SectionNumber" w:type="character">
    <w:name w:val="Section Number"/>
    <w:basedOn w:val="BodyTextChar"/>
    <w:rPr>
      <w:rFonts w:ascii="Malgun Gothic" w:hAnsi="Malgun Gothic" w:eastAsia="Malgun Gothic" w:cs="Malgun Gothic"/>
    </w:rPr>
  </w:style>
  <w:style w:styleId="FootnoteReference" w:type="character">
    <w:name w:val="Footnote Reference"/>
    <w:basedOn w:val="BodyTextChar"/>
    <w:rPr>
      <w:rFonts w:ascii="Malgun Gothic" w:hAnsi="Malgun Gothic" w:eastAsia="Malgun Gothic" w:cs="Malgun Gothic"/>
      <w:vertAlign w:val="superscript"/>
    </w:rPr>
  </w:style>
  <w:style w:styleId="Hyperlink" w:type="character">
    <w:name w:val="Hyperlink"/>
    <w:basedOn w:val="BodyTextChar"/>
    <w:rPr>
      <w:rFonts w:ascii="Malgun Gothic" w:hAnsi="Malgun Gothic" w:eastAsia="Malgun Gothic" w:cs="Malgun Gothi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rPr>
      <w:rFonts w:ascii="Malgun Gothic" w:hAnsi="Malgun Gothic" w:eastAsia="Malgun Gothic" w:cs="Malgun Gothic"/>
      <w:sz w:val="17"/>
    </w:rPr>
  </w:style>
  <w:style w:type="character" w:customStyle="1" w:styleId="KeywordTok">
    <w:name w:val="KeywordTok"/>
    <w:basedOn w:val="VerbatimChar"/>
    <w:rPr>
      <w:color w:val="007020"/>
      <w:rFonts w:ascii="Malgun Gothic" w:hAnsi="Malgun Gothic" w:eastAsia="Malgun Gothic" w:cs="Malgun Gothic"/>
      <w:b/>
    </w:rPr>
  </w:style>
  <w:style w:type="character" w:customStyle="1" w:styleId="DataTypeTok">
    <w:name w:val="DataTypeTok"/>
    <w:basedOn w:val="VerbatimChar"/>
    <w:rPr>
      <w:rFonts w:ascii="Malgun Gothic" w:hAnsi="Malgun Gothic" w:eastAsia="Malgun Gothic" w:cs="Malgun Gothic"/>
      <w:color w:val="902000"/>
    </w:rPr>
  </w:style>
  <w:style w:type="character" w:customStyle="1" w:styleId="DecValTok">
    <w:name w:val="DecValTok"/>
    <w:basedOn w:val="VerbatimChar"/>
    <w:rPr>
      <w:rFonts w:ascii="Malgun Gothic" w:hAnsi="Malgun Gothic" w:eastAsia="Malgun Gothic" w:cs="Malgun Gothic"/>
      <w:color w:val="40a070"/>
    </w:rPr>
  </w:style>
  <w:style w:type="character" w:customStyle="1" w:styleId="BaseNTok">
    <w:name w:val="BaseNTok"/>
    <w:basedOn w:val="VerbatimChar"/>
    <w:rPr>
      <w:rFonts w:ascii="Malgun Gothic" w:hAnsi="Malgun Gothic" w:eastAsia="Malgun Gothic" w:cs="Malgun Gothic"/>
      <w:color w:val="40a070"/>
    </w:rPr>
  </w:style>
  <w:style w:type="character" w:customStyle="1" w:styleId="FloatTok">
    <w:name w:val="FloatTok"/>
    <w:basedOn w:val="VerbatimChar"/>
    <w:rPr>
      <w:rFonts w:ascii="Malgun Gothic" w:hAnsi="Malgun Gothic" w:eastAsia="Malgun Gothic" w:cs="Malgun Gothic"/>
      <w:color w:val="40a070"/>
    </w:rPr>
  </w:style>
  <w:style w:type="character" w:customStyle="1" w:styleId="ConstantTok">
    <w:name w:val="ConstantTok"/>
    <w:basedOn w:val="VerbatimChar"/>
    <w:rPr>
      <w:rFonts w:ascii="Malgun Gothic" w:hAnsi="Malgun Gothic" w:eastAsia="Malgun Gothic" w:cs="Malgun Gothic"/>
      <w:color w:val="880000"/>
    </w:rPr>
  </w:style>
  <w:style w:type="character" w:customStyle="1" w:styleId="CharTok">
    <w:name w:val="CharTok"/>
    <w:basedOn w:val="VerbatimChar"/>
    <w:rPr>
      <w:rFonts w:ascii="Malgun Gothic" w:hAnsi="Malgun Gothic" w:eastAsia="Malgun Gothic" w:cs="Malgun Gothic"/>
      <w:color w:val="4070a0"/>
    </w:rPr>
  </w:style>
  <w:style w:type="character" w:customStyle="1" w:styleId="SpecialCharTok">
    <w:name w:val="SpecialCharTok"/>
    <w:basedOn w:val="VerbatimChar"/>
    <w:rPr>
      <w:rFonts w:ascii="Malgun Gothic" w:hAnsi="Malgun Gothic" w:eastAsia="Malgun Gothic" w:cs="Malgun Gothic"/>
      <w:color w:val="4070a0"/>
    </w:rPr>
  </w:style>
  <w:style w:type="character" w:customStyle="1" w:styleId="StringTok">
    <w:name w:val="StringTok"/>
    <w:basedOn w:val="VerbatimChar"/>
    <w:rPr>
      <w:rFonts w:ascii="Malgun Gothic" w:hAnsi="Malgun Gothic" w:eastAsia="Malgun Gothic" w:cs="Malgun Gothic"/>
      <w:color w:val="4070a0"/>
    </w:rPr>
  </w:style>
  <w:style w:type="character" w:customStyle="1" w:styleId="VerbatimStringTok">
    <w:name w:val="VerbatimStringTok"/>
    <w:basedOn w:val="VerbatimChar"/>
    <w:rPr>
      <w:rFonts w:ascii="Malgun Gothic" w:hAnsi="Malgun Gothic" w:eastAsia="Malgun Gothic" w:cs="Malgun Gothic"/>
      <w:color w:val="4070a0"/>
    </w:rPr>
  </w:style>
  <w:style w:type="character" w:customStyle="1" w:styleId="SpecialStringTok">
    <w:name w:val="SpecialStringTok"/>
    <w:basedOn w:val="VerbatimChar"/>
    <w:rPr>
      <w:rFonts w:ascii="Malgun Gothic" w:hAnsi="Malgun Gothic" w:eastAsia="Malgun Gothic" w:cs="Malgun Gothic"/>
      <w:color w:val="bb6688"/>
    </w:rPr>
  </w:style>
  <w:style w:type="character" w:customStyle="1" w:styleId="ImportTok">
    <w:name w:val="ImportTok"/>
    <w:basedOn w:val="VerbatimChar"/>
    <w:rPr>
      <w:color w:val="008000"/>
      <w:rFonts w:ascii="Malgun Gothic" w:hAnsi="Malgun Gothic" w:eastAsia="Malgun Gothic" w:cs="Malgun Gothic"/>
      <w:b/>
    </w:rPr>
  </w:style>
  <w:style w:type="character" w:customStyle="1" w:styleId="CommentTok">
    <w:name w:val="CommentTok"/>
    <w:basedOn w:val="VerbatimChar"/>
    <w:rPr>
      <w:color w:val="60a0b0"/>
      <w:rFonts w:ascii="Malgun Gothic" w:hAnsi="Malgun Gothic" w:eastAsia="Malgun Gothic" w:cs="Malgun Gothic"/>
      <w:i/>
    </w:rPr>
  </w:style>
  <w:style w:type="character" w:customStyle="1" w:styleId="DocumentationTok">
    <w:name w:val="DocumentationTok"/>
    <w:basedOn w:val="VerbatimChar"/>
    <w:rPr>
      <w:color w:val="ba2121"/>
      <w:rFonts w:ascii="Malgun Gothic" w:hAnsi="Malgun Gothic" w:eastAsia="Malgun Gothic" w:cs="Malgun Gothic"/>
      <w:i/>
    </w:rPr>
  </w:style>
  <w:style w:type="character" w:customStyle="1" w:styleId="AnnotationTok">
    <w:name w:val="AnnotationTok"/>
    <w:basedOn w:val="VerbatimChar"/>
    <w:rPr>
      <w:color w:val="60a0b0"/>
      <w:rFonts w:ascii="Malgun Gothic" w:hAnsi="Malgun Gothic" w:eastAsia="Malgun Gothic" w:cs="Malgun Gothic"/>
      <w:b/>
      <w:i/>
    </w:rPr>
  </w:style>
  <w:style w:type="character" w:customStyle="1" w:styleId="CommentVarTok">
    <w:name w:val="CommentVarTok"/>
    <w:basedOn w:val="VerbatimChar"/>
    <w:rPr>
      <w:color w:val="60a0b0"/>
      <w:rFonts w:ascii="Malgun Gothic" w:hAnsi="Malgun Gothic" w:eastAsia="Malgun Gothic" w:cs="Malgun Gothic"/>
      <w:b/>
      <w:i/>
    </w:rPr>
  </w:style>
  <w:style w:type="character" w:customStyle="1" w:styleId="OtherTok">
    <w:name w:val="OtherTok"/>
    <w:basedOn w:val="VerbatimChar"/>
    <w:rPr>
      <w:rFonts w:ascii="Malgun Gothic" w:hAnsi="Malgun Gothic" w:eastAsia="Malgun Gothic" w:cs="Malgun Gothic"/>
      <w:color w:val="007020"/>
    </w:rPr>
  </w:style>
  <w:style w:type="character" w:customStyle="1" w:styleId="FunctionTok">
    <w:name w:val="FunctionTok"/>
    <w:basedOn w:val="VerbatimChar"/>
    <w:rPr>
      <w:rFonts w:ascii="Malgun Gothic" w:hAnsi="Malgun Gothic" w:eastAsia="Malgun Gothic" w:cs="Malgun Gothic"/>
      <w:color w:val="06287e"/>
    </w:rPr>
  </w:style>
  <w:style w:type="character" w:customStyle="1" w:styleId="VariableTok">
    <w:name w:val="VariableTok"/>
    <w:basedOn w:val="VerbatimChar"/>
    <w:rPr>
      <w:rFonts w:ascii="Malgun Gothic" w:hAnsi="Malgun Gothic" w:eastAsia="Malgun Gothic" w:cs="Malgun Gothic"/>
      <w:color w:val="19177c"/>
    </w:rPr>
  </w:style>
  <w:style w:type="character" w:customStyle="1" w:styleId="ControlFlowTok">
    <w:name w:val="ControlFlowTok"/>
    <w:basedOn w:val="VerbatimChar"/>
    <w:rPr>
      <w:color w:val="007020"/>
      <w:rFonts w:ascii="Malgun Gothic" w:hAnsi="Malgun Gothic" w:eastAsia="Malgun Gothic" w:cs="Malgun Gothic"/>
      <w:b/>
    </w:rPr>
  </w:style>
  <w:style w:type="character" w:customStyle="1" w:styleId="OperatorTok">
    <w:name w:val="OperatorTok"/>
    <w:basedOn w:val="VerbatimChar"/>
    <w:rPr>
      <w:rFonts w:ascii="Malgun Gothic" w:hAnsi="Malgun Gothic" w:eastAsia="Malgun Gothic" w:cs="Malgun Gothic"/>
      <w:color w:val="666666"/>
    </w:rPr>
  </w:style>
  <w:style w:type="character" w:customStyle="1" w:styleId="BuiltInTok">
    <w:name w:val="BuiltInTok"/>
    <w:basedOn w:val="VerbatimChar"/>
    <w:rPr>
      <w:rFonts w:ascii="Malgun Gothic" w:hAnsi="Malgun Gothic" w:eastAsia="Malgun Gothic" w:cs="Malgun Gothic"/>
      <w:color w:val="008000"/>
    </w:rPr>
  </w:style>
  <w:style w:type="character" w:customStyle="1" w:styleId="ExtensionTok">
    <w:name w:val="ExtensionTok"/>
    <w:basedOn w:val="VerbatimChar"/>
    <w:rPr>
      <w:rFonts w:ascii="Malgun Gothic" w:hAnsi="Malgun Gothic" w:eastAsia="Malgun Gothic" w:cs="Malgun Gothic"/>
    </w:rPr>
  </w:style>
  <w:style w:type="character" w:customStyle="1" w:styleId="PreprocessorTok">
    <w:name w:val="PreprocessorTok"/>
    <w:basedOn w:val="VerbatimChar"/>
    <w:rPr>
      <w:rFonts w:ascii="Malgun Gothic" w:hAnsi="Malgun Gothic" w:eastAsia="Malgun Gothic" w:cs="Malgun Gothic"/>
      <w:color w:val="bc7a00"/>
    </w:rPr>
  </w:style>
  <w:style w:type="character" w:customStyle="1" w:styleId="AttributeTok">
    <w:name w:val="AttributeTok"/>
    <w:basedOn w:val="VerbatimChar"/>
    <w:rPr>
      <w:rFonts w:ascii="Malgun Gothic" w:hAnsi="Malgun Gothic" w:eastAsia="Malgun Gothic" w:cs="Malgun Gothic"/>
      <w:color w:val="7d9029"/>
    </w:rPr>
  </w:style>
  <w:style w:type="character" w:customStyle="1" w:styleId="RegionMarkerTok">
    <w:name w:val="RegionMarkerTok"/>
    <w:basedOn w:val="VerbatimChar"/>
    <w:rPr>
      <w:rFonts w:ascii="Malgun Gothic" w:hAnsi="Malgun Gothic" w:eastAsia="Malgun Gothic" w:cs="Malgun Gothic"/>
    </w:rPr>
  </w:style>
  <w:style w:type="character" w:customStyle="1" w:styleId="InformationTok">
    <w:name w:val="InformationTok"/>
    <w:basedOn w:val="VerbatimChar"/>
    <w:rPr>
      <w:color w:val="60a0b0"/>
      <w:rFonts w:ascii="Malgun Gothic" w:hAnsi="Malgun Gothic" w:eastAsia="Malgun Gothic" w:cs="Malgun Gothic"/>
      <w:b/>
      <w:i/>
    </w:rPr>
  </w:style>
  <w:style w:type="character" w:customStyle="1" w:styleId="WarningTok">
    <w:name w:val="WarningTok"/>
    <w:basedOn w:val="VerbatimChar"/>
    <w:rPr>
      <w:color w:val="60a0b0"/>
      <w:rFonts w:ascii="Malgun Gothic" w:hAnsi="Malgun Gothic" w:eastAsia="Malgun Gothic" w:cs="Malgun Gothic"/>
      <w:b/>
      <w:i/>
    </w:rPr>
  </w:style>
  <w:style w:type="character" w:customStyle="1" w:styleId="AlertTok">
    <w:name w:val="AlertTok"/>
    <w:basedOn w:val="VerbatimChar"/>
    <w:rPr>
      <w:color w:val="ff0000"/>
      <w:rFonts w:ascii="Malgun Gothic" w:hAnsi="Malgun Gothic" w:eastAsia="Malgun Gothic" w:cs="Malgun Gothic"/>
      <w:b/>
    </w:rPr>
  </w:style>
  <w:style w:type="character" w:customStyle="1" w:styleId="ErrorTok">
    <w:name w:val="ErrorTok"/>
    <w:basedOn w:val="VerbatimChar"/>
    <w:rPr>
      <w:color w:val="ff0000"/>
      <w:rFonts w:ascii="Malgun Gothic" w:hAnsi="Malgun Gothic" w:eastAsia="Malgun Gothic" w:cs="Malgun Gothic"/>
      <w:b/>
    </w:rPr>
  </w:style>
  <w:style w:type="character" w:customStyle="1" w:styleId="NormalTok">
    <w:name w:val="NormalTok"/>
    <w:basedOn w:val="VerbatimChar"/>
    <w:rPr>
      <w:rFonts w:ascii="Malgun Gothic" w:hAnsi="Malgun Gothic" w:eastAsia="Malgun Gothic" w:cs="Malgun Gothi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5" Type="http://schemas.openxmlformats.org/officeDocument/2006/relationships/image" Target="media/rId35.png"/><Relationship Id="rId38" Type="http://schemas.openxmlformats.org/officeDocument/2006/relationships/image" Target="media/rId38.png"/><Relationship Id="rId44" Type="http://schemas.openxmlformats.org/officeDocument/2006/relationships/image" Target="media/rId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담당 통합·품질 보고서</dc:title>
  <dc:creator/>
  <cp:keywords/>
  <dcterms:created xsi:type="dcterms:W3CDTF">2026-10-14T07:01:09Z</dcterms:created>
  <dcterms:modified xsi:type="dcterms:W3CDTF">2026-10-14T07:01:09Z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2026-10-14</vt:lpwstr>
  </property>
  <property fmtid="{D5CDD505-2E9C-101B-9397-08002B2CF9AE}" pid="3" name="subtitle">
    <vt:lpwstr>TEAM ZERO · 실버 통합, AI 데이터 표준 사전, Medallion 모델, MySQL 적재·검증</vt:lpwstr>
  </property>
</Properties>
</file>