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44D" w:rsidRDefault="00C4644D" w:rsidP="00C4644D">
      <w:r>
        <w:rPr>
          <w:noProof/>
        </w:rPr>
        <w:drawing>
          <wp:inline distT="0" distB="0" distL="0" distR="0">
            <wp:extent cx="2657856" cy="768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FH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A2" w:rsidRPr="00494E40" w:rsidRDefault="006E6C24" w:rsidP="001957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Roommate Questionnaire</w:t>
      </w:r>
    </w:p>
    <w:p w:rsidR="001957A2" w:rsidRDefault="001957A2" w:rsidP="001957A2">
      <w:r>
        <w:t>Before you move into shared housing, there are some rules that require discussion and agreement on the part of both families. They include the following.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 xml:space="preserve">Your unit has only one kitchen. 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How will you decide when each family eats, and for how long?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Where will you store your food so that each family has separate space?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Will you have separate cooking utensils and dishware, or will you share?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Will you have rules for kitchen use outside of meal times?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Both families will have furniture. How will you furnish the common areas, particularly the living room and dining room?</w:t>
      </w:r>
      <w:bookmarkStart w:id="0" w:name="_GoBack"/>
      <w:bookmarkEnd w:id="0"/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Is it agreeable that both families may use all of the furniture in the common areas?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Who will clean the common areas? Will a schedule be set up? And how will cleaning supplies for the common areas be purchased and stored?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How will payment of utilities be divided? And what will be included under utilities (</w:t>
      </w:r>
      <w:proofErr w:type="spellStart"/>
      <w:r>
        <w:t>eg.</w:t>
      </w:r>
      <w:proofErr w:type="spellEnd"/>
      <w:r>
        <w:t>, cable, wi-fi, gas, electricity, water)?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If there are laundry facilities in the apartment, how will use be scheduled?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Each family will bring its own standards for acceptable behavior. But there may be some differences in what’s regarded as acceptable. There should be agreement on these baseline issues.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Will smoking be allowed?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What are the rules for receiving guests?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Daytime only?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Overnight—and, if so, what frequency, and length of stay?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For meals?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What advance notice should families give one another?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How will consumption of alcoholic beverages be handled?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Will either family use any recreational drugs in the apartment?</w:t>
      </w:r>
    </w:p>
    <w:p w:rsidR="001957A2" w:rsidRDefault="001957A2" w:rsidP="001957A2">
      <w:pPr>
        <w:pStyle w:val="ListParagraph"/>
        <w:numPr>
          <w:ilvl w:val="1"/>
          <w:numId w:val="1"/>
        </w:numPr>
      </w:pPr>
      <w:r>
        <w:t>What standards does each family use in the discipline of their children?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Is physical discipline (spanking) permitted?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Are time-outs or any other form of discipline used?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If the parents of a child are out of the apartment, to what extent may the other parents discipline a misbehaving child. (That is, having a baseline for what constitutes misbehavior.)</w:t>
      </w:r>
    </w:p>
    <w:p w:rsidR="001957A2" w:rsidRDefault="001957A2" w:rsidP="001957A2">
      <w:pPr>
        <w:pStyle w:val="ListParagraph"/>
        <w:numPr>
          <w:ilvl w:val="2"/>
          <w:numId w:val="1"/>
        </w:numPr>
      </w:pPr>
      <w:r>
        <w:t>Will there be a curfew for the children?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Will guns or any other weapons be allowed in the apartment? If yes, where and how will they be stored?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If pets are allowed by the landlord, what pets, if any, can be agreed upon by the families? And how will their care be managed?</w:t>
      </w:r>
    </w:p>
    <w:p w:rsidR="001957A2" w:rsidRDefault="001957A2" w:rsidP="001957A2">
      <w:pPr>
        <w:pStyle w:val="ListParagraph"/>
        <w:numPr>
          <w:ilvl w:val="0"/>
          <w:numId w:val="1"/>
        </w:numPr>
      </w:pPr>
      <w:r>
        <w:t>Will both families agree never to loan or give money to the other? If loans or gifts are acceptable, under what conditions are they given and repaid?</w:t>
      </w:r>
    </w:p>
    <w:p w:rsidR="001957A2" w:rsidRDefault="001957A2" w:rsidP="00E241D2">
      <w:r>
        <w:t>Please note that the answers to the above questions can function as a way to predict compatibility. The families themselves will have to determine which differences constitute a deal-breaker.</w:t>
      </w:r>
    </w:p>
    <w:sectPr w:rsidR="001957A2" w:rsidSect="00C46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034"/>
    <w:multiLevelType w:val="hybridMultilevel"/>
    <w:tmpl w:val="D4B2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A2"/>
    <w:rsid w:val="001957A2"/>
    <w:rsid w:val="00494E40"/>
    <w:rsid w:val="006E6C24"/>
    <w:rsid w:val="007846C0"/>
    <w:rsid w:val="00B21C35"/>
    <w:rsid w:val="00C4644D"/>
    <w:rsid w:val="00E2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268"/>
  <w15:docId w15:val="{8557E386-2C79-469A-BCA3-C1B6364C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Nilssen</dc:creator>
  <cp:lastModifiedBy>Dan Parziale</cp:lastModifiedBy>
  <cp:revision>4</cp:revision>
  <cp:lastPrinted>2017-03-15T16:16:00Z</cp:lastPrinted>
  <dcterms:created xsi:type="dcterms:W3CDTF">2017-03-16T22:27:00Z</dcterms:created>
  <dcterms:modified xsi:type="dcterms:W3CDTF">2019-03-06T22:51:00Z</dcterms:modified>
</cp:coreProperties>
</file>