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595959" w:themeColor="text1" w:themeTint="A5"/>
          <w:position w:val="0"/>
          <w:sz w:val="34"/>
          <w:szCs w:val="34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595959" w:themeColor="text1" w:themeTint="A5"/>
          <w:position w:val="0"/>
          <w:sz w:val="34"/>
          <w:szCs w:val="34"/>
          <w:rFonts w:ascii="맑은 고딕" w:eastAsia="맑은 고딕" w:hAnsi="맑은 고딕" w:hint="default"/>
        </w:rPr>
        <w:t xml:space="preserve">Portfolio </w:t>
      </w:r>
      <w:r>
        <w:rPr>
          <w:b w:val="1"/>
          <w:color w:val="595959" w:themeColor="text1" w:themeTint="A5"/>
          <w:position w:val="0"/>
          <w:sz w:val="30"/>
          <w:szCs w:val="30"/>
          <w:rFonts w:ascii="맑은 고딕" w:eastAsia="맑은 고딕" w:hAnsi="맑은 고딕" w:hint="default"/>
        </w:rPr>
        <w:t>(포트폴리오)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595959" w:themeColor="text1" w:themeTint="A5"/>
          <w:position w:val="0"/>
          <w:sz w:val="26"/>
          <w:szCs w:val="26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595959" w:themeColor="text1" w:themeTint="A5"/>
          <w:position w:val="0"/>
          <w:sz w:val="26"/>
          <w:szCs w:val="26"/>
          <w:rFonts w:ascii="맑은 고딕" w:eastAsia="맑은 고딕" w:hAnsi="맑은 고딕" w:hint="default"/>
        </w:rPr>
        <w:t xml:space="preserve">Project Info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06"/>
        <w:gridCol w:w="69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30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dotted" w:color="auto" w:sz="4"/>
              <w:left w:val="nil" w:color="auto"/>
              <w:right w:val="single" w:color="auto" w:sz="4"/>
              <w:top w:val="single" w:color="auto" w:sz="12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프로젝트 명</w:t>
            </w:r>
          </w:p>
        </w:tc>
        <w:tc>
          <w:tcPr>
            <w:tcW w:type="dxa" w:w="691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single" w:color="auto" w:sz="4"/>
              <w:right w:val="nil" w:color="auto"/>
              <w:top w:val="single" w:color="auto" w:sz="12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NNS EIS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3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nil" w:color="auto"/>
              <w:right w:val="single" w:color="auto" w:sz="4"/>
              <w:top w:val="dotted" w:color="auto" w:sz="4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개발 기간</w:t>
            </w:r>
          </w:p>
        </w:tc>
        <w:tc>
          <w:tcPr>
            <w:tcW w:type="dxa" w:w="69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single" w:color="auto" w:sz="4"/>
              <w:right w:val="nil" w:color="auto"/>
              <w:top w:val="dotted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1999.01.01 ~ 2000.01.01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30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left w:val="nil" w:color="auto"/>
              <w:right w:val="single" w:color="auto" w:sz="4"/>
              <w:top w:val="dotted" w:color="auto" w:sz="4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참여인원</w:t>
            </w:r>
          </w:p>
        </w:tc>
        <w:tc>
          <w:tcPr>
            <w:tcW w:type="dxa" w:w="69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auto" w:sz="4"/>
              <w:left w:val="single" w:color="auto" w:sz="4"/>
              <w:right w:val="nil" w:color="auto"/>
              <w:top w:val="dotted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3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auto" w:sz="12"/>
              <w:left w:val="nil" w:color="auto"/>
              <w:right w:val="single" w:color="auto" w:sz="4"/>
              <w:top w:val="dotted" w:color="auto" w:sz="4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담당업무</w:t>
            </w:r>
          </w:p>
        </w:tc>
        <w:tc>
          <w:tcPr>
            <w:tcW w:type="dxa" w:w="69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auto" w:sz="12"/>
              <w:left w:val="single" w:color="auto" w:sz="4"/>
              <w:right w:val="nil" w:color="auto"/>
              <w:top w:val="dotted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Framework 설계, DB 설계, View Generator 개발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595959" w:themeColor="text1" w:themeTint="A5"/>
          <w:position w:val="0"/>
          <w:sz w:val="26"/>
          <w:szCs w:val="26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595959" w:themeColor="text1" w:themeTint="A5"/>
          <w:position w:val="0"/>
          <w:sz w:val="26"/>
          <w:szCs w:val="26"/>
          <w:rFonts w:ascii="맑은 고딕" w:eastAsia="맑은 고딕" w:hAnsi="맑은 고딕" w:hint="default"/>
        </w:rPr>
        <w:t xml:space="preserve">Use Technology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06"/>
        <w:gridCol w:w="69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30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dotted" w:color="auto" w:sz="4"/>
              <w:left w:val="nil" w:color="auto"/>
              <w:right w:val="single" w:color="auto" w:sz="4"/>
              <w:top w:val="single" w:color="auto" w:sz="12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개발 환경</w:t>
            </w:r>
          </w:p>
        </w:tc>
        <w:tc>
          <w:tcPr>
            <w:tcW w:type="dxa" w:w="691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dotted" w:color="auto" w:sz="4"/>
              <w:left w:val="single" w:color="auto" w:sz="4"/>
              <w:right w:val="nil" w:color="auto"/>
              <w:top w:val="single" w:color="auto" w:sz="12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Windows7, Mac OSX(Lion)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3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dotted" w:color="auto" w:sz="4"/>
              <w:left w:val="nil" w:color="auto"/>
              <w:right w:val="single" w:color="auto" w:sz="4"/>
              <w:top w:val="dotted" w:color="auto" w:sz="4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사용 도구</w:t>
            </w:r>
          </w:p>
        </w:tc>
        <w:tc>
          <w:tcPr>
            <w:tcW w:type="dxa" w:w="69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dotted" w:color="auto" w:sz="4"/>
              <w:left w:val="single" w:color="auto" w:sz="4"/>
              <w:right w:val="nil" w:color="auto"/>
              <w:top w:val="dotted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Eclipse Kepler Release, Sql Developer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30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12"/>
              <w:left w:val="nil" w:color="auto"/>
              <w:right w:val="single" w:color="auto" w:sz="4"/>
              <w:top w:val="dotted" w:color="auto" w:sz="4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사용 기술</w:t>
            </w:r>
          </w:p>
        </w:tc>
        <w:tc>
          <w:tcPr>
            <w:tcW w:type="dxa" w:w="69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12"/>
              <w:left w:val="single" w:color="auto" w:sz="4"/>
              <w:right w:val="nil" w:color="auto"/>
              <w:top w:val="dotted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Java, Jsp, Spring3.0, Oracle 11g, DWR, Ajax, jQuery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595959" w:themeColor="text1" w:themeTint="A5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595959" w:themeColor="text1" w:themeTint="A5"/>
          <w:position w:val="0"/>
          <w:sz w:val="26"/>
          <w:szCs w:val="26"/>
          <w:rFonts w:ascii="맑은 고딕" w:eastAsia="맑은 고딕" w:hAnsi="맑은 고딕" w:hint="default"/>
        </w:rPr>
        <w:t>Introduction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54"/>
          <w:hidden w:val="0"/>
        </w:trPr>
        <w:tc>
          <w:tcPr>
            <w:tcW w:type="dxa" w:w="922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경영적 선택을 도와주는 시스템 EIS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922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top w:w="108" w:type="dxa"/>
              <w:bottom w:w="108" w:type="dxa"/>
            </w:tcMar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right="0" w:firstLine="9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여기 사과주스와 토마토 주스가 있다고 가정해봅시다. 어떤 주스를 드시겠습니까?</w:t>
            </w: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right="0" w:firstLine="9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right="0" w:firstLine="9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당신은 사과주스를 선택하셨는데 맛 이라는 정보 하나만 생각하고 선택하셨을 겁니다. 우리는 이 맛뿐만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아니라 그 사과주스의 영양과 어떤 칼로리 그리고 언제 어느 때 먹어야 더 좋은지를 설명해드린다면 그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사과주스를 선택한 것이 만족스런 선택을 했다고 할 수 있을 것 입니다.</w:t>
            </w: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right="0" w:firstLine="9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right="0" w:firstLine="9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물론 소비자 입장에선 맛이라는 단적인 시각에서 선택할 수 밖에 없을 겁니다. 하지만 경영자, 또는 임원진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입장에선 그 맛과 품질 영양 사용기간까지 일일이 확인하여 회사가 입는 리스크를 최소화해야 할 것입니다.</w:t>
            </w: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right="0" w:firstLine="9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right="0" w:firstLine="9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이처럼 하나의 정보로 경영적 선택하기보다 다양하고 핵심적인 정보를 토대로 경영적 선택을 도와주는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시스템을 EIS시스템이라고 할 수 있습니다.</w:t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009775" cy="1419225"/>
                  <wp:effectExtent l="19050" t="0" r="9525" b="0"/>
                  <wp:docPr id="12" name="그림 1" descr="C:\Users\Administrator\Desktop\EIS\최종발표\종료보고서\image\user 대쉬보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goodee/AppData/Roaming/PolarisOffice/ETemp/7784_7798368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141986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    </w:t>
            </w:r>
            <w:r>
              <w:rPr>
                <w:sz w:val="20"/>
              </w:rPr>
              <w:drawing>
                <wp:inline distT="0" distB="0" distL="0" distR="0">
                  <wp:extent cx="2097405" cy="1419225"/>
                  <wp:effectExtent l="19050" t="0" r="1270" b="0"/>
                  <wp:docPr id="13" name="그림 2" descr="C:\Users\Administrator\Desktop\EIS\최종발표\종료보고서\image\user 대표기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goodee/AppData/Roaming/PolarisOffice/ETemp/7784_7798368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141986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사진1. 구현화면 -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9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사진1은 실제 구현화면으로 사용자들의 Dashboard 설정 부분을 나타내고 있습니다. 이와 같이 원하는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내용을 원하는 형태의 차트와 그래프로 확인하도록 제공하는 것으로 선택을 도와 줄 수 있습니다.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595959" w:themeColor="text1" w:themeTint="A5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595959" w:themeColor="text1" w:themeTint="A5"/>
          <w:position w:val="0"/>
          <w:sz w:val="26"/>
          <w:szCs w:val="26"/>
          <w:rFonts w:ascii="맑은 고딕" w:eastAsia="맑은 고딕" w:hAnsi="맑은 고딕" w:hint="default"/>
        </w:rPr>
        <w:t xml:space="preserve">Develop Detail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54"/>
          <w:hidden w:val="0"/>
        </w:trPr>
        <w:tc>
          <w:tcPr>
            <w:tcW w:type="dxa" w:w="922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제안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922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top w:w="108" w:type="dxa"/>
              <w:bottom w:w="108" w:type="dxa"/>
            </w:tcMar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95" w:before="0" w:after="0"/>
              <w:ind w:left="142"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S사 에서 EIS 시스템을 도입 후 경제 성장이 크게 나타났습니다. 이는 S사의 경영진의 현명한 판단이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기반으로 되었으며 이 결과로 주가가 상승하였습니다.</w:t>
            </w: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95" w:before="0" w:after="0"/>
              <w:ind w:left="142"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95" w:before="0" w:after="0"/>
              <w:ind w:left="142"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B사는 초기설립 이후 EIS 없이 회사를 운영하였으나 최근 업체간 경쟁이 과열되면서 경쟁에서 앞서기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위해 신속하고 효과적인 의사결정 도구가 필요하여 EIS(Executive Information System) 구축을 완료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함으로써 다양한 경영지표의 분석이 가능해졌습니다. 이를 통하여 최적화된 의사결정이 가능해지고 회사의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경쟁력 상승하였습니다.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95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448560" cy="1743075"/>
                  <wp:effectExtent l="38100" t="38100" r="66040" b="28575"/>
                  <wp:docPr id="15" name="그림 1" descr="기획서(EIS란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goodee/AppData/Roaming/PolarisOffice/ETemp/7784_7798368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95" cy="1743710"/>
                          </a:xfrm>
                          <a:prstGeom prst="rect"/>
                          <a:noFill/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2458720" cy="1751965"/>
                  <wp:effectExtent l="38100" t="38100" r="55880" b="19685"/>
                  <wp:docPr id="16" name="그림 2" descr="기획서(등장배경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goodee/AppData/Roaming/PolarisOffice/ETemp/7784_7798368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1752600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사진2. 제안발표자료 -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left="142"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left="142"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위와 같은 사례를 기반으로 사진2와 같이 제안발표를 통하여 아이템을 보다 확실한 형태로 제안할 수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있었습니다.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54"/>
          <w:hidden w:val="0"/>
        </w:trPr>
        <w:tc>
          <w:tcPr>
            <w:tcW w:type="dxa" w:w="922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기획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922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top w:w="108" w:type="dxa"/>
              <w:bottom w:w="108" w:type="dxa"/>
            </w:tcMar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/>
          </w:tcPr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제안 내용을 기반으로 EIS의 화면을 기획하였습니다. 화면 기획 시 고려사항으로는 각 사용자 별 필요한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기능의 정의와 사용자 친화적 UX를 구현함으로써 사용자에게 편의를 제공할 수 있도록 하는 것이 최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우선 고려사항이었습니다.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418715" cy="1731010"/>
                  <wp:effectExtent l="38100" t="38100" r="57150" b="20955"/>
                  <wp:docPr id="18" name="그림 9" descr="제안서(sa1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goodee/AppData/Roaming/PolarisOffice/ETemp/7784_7798368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3164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2378075" cy="1739265"/>
                  <wp:effectExtent l="38100" t="38100" r="59690" b="12700"/>
                  <wp:docPr id="19" name="그림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goodee/AppData/Roaming/PolarisOffice/ETemp/7784_7798368/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739900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사진3. Super Administrator -</w:t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305050" cy="1708785"/>
                  <wp:effectExtent l="38100" t="38100" r="57150" b="24765"/>
                  <wp:docPr id="20" name="그림 11" descr="제안서(그림1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goodee/AppData/Roaming/PolarisOffice/ETemp/7784_7798368/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85" cy="1709420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2326640" cy="1720850"/>
                  <wp:effectExtent l="38100" t="38100" r="53975" b="12065"/>
                  <wp:docPr id="21" name="그림 12" descr="제안서(그림2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goodee/AppData/Roaming/PolarisOffice/ETemp/7784_7798368/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275" cy="172148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사진4. Administrator -</w:t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353945" cy="1748790"/>
                  <wp:effectExtent l="38100" t="38100" r="64770" b="22225"/>
                  <wp:docPr id="22" name="그림 13" descr="제안서(user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goodee/AppData/Roaming/PolarisOffice/ETemp/7784_7798368/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174942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2356485" cy="1756410"/>
                  <wp:effectExtent l="38100" t="38100" r="62865" b="15240"/>
                  <wp:docPr id="23" name="그림 14" descr="제안서(user1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goodee/AppData/Roaming/PolarisOffice/ETemp/7784_7798368/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20" cy="175704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사진5. User -</w:t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사진3, 4, 5와 같이 각 사용자 별 화면을 구성하였으며, 각각의 용도에 맞추어 사용자친화적인 UI/UX를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구현하였습니다.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trHeight w:hRule="atleast" w:val="454"/>
          <w:hidden w:val="0"/>
        </w:trPr>
        <w:tc>
          <w:tcPr>
            <w:tcW w:type="dxa" w:w="9224"/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디자인</w:t>
            </w:r>
          </w:p>
        </w:tc>
      </w:tr>
      <w:tr>
        <w:trPr>
          <w:hidden w:val="0"/>
        </w:trPr>
        <w:tc>
          <w:tcPr>
            <w:tcW w:type="dxa" w:w="9224"/>
            <w:tcMar>
              <w:top w:w="108" w:type="dxa"/>
              <w:bottom w:w="108" w:type="dxa"/>
            </w:tcMar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/>
          </w:tcPr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제안 내용을 기반으로 EIS의 화면을 기획하였습니다. 화면 기획 시 고려사항으로는 각 사용자 별 필요한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기능의 정의와 사용자 친화적 UX를 구현함으로써 사용자에게 편의를 제공할 수 있도록 하는 것이 최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우선 고려사항이었습니다.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418715" cy="1731010"/>
                  <wp:effectExtent l="19050" t="19050" r="26035" b="27940"/>
                  <wp:docPr id="44" name="그림 30" descr="제안서(sa1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goodee/AppData/Roaming/PolarisOffice/ETemp/7784_7798368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3164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2378075" cy="1739265"/>
                  <wp:effectExtent l="19050" t="19050" r="28575" b="26035"/>
                  <wp:docPr id="45" name="그림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goodee/AppData/Roaming/PolarisOffice/ETemp/7784_7798368/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739900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사진3. Super Administrator -</w:t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305050" cy="1708785"/>
                  <wp:effectExtent l="19050" t="19050" r="25400" b="24765"/>
                  <wp:docPr id="46" name="그림 32" descr="제안서(그림1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goodee/AppData/Roaming/PolarisOffice/ETemp/7784_7798368/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85" cy="1709420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2326640" cy="1720850"/>
                  <wp:effectExtent l="19050" t="19050" r="22860" b="25400"/>
                  <wp:docPr id="47" name="그림 33" descr="제안서(그림2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goodee/AppData/Roaming/PolarisOffice/ETemp/7784_7798368/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275" cy="172148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사진4. Administrator -</w:t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353945" cy="1748790"/>
                  <wp:effectExtent l="19050" t="19050" r="27305" b="22860"/>
                  <wp:docPr id="48" name="그림 34" descr="제안서(user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goodee/AppData/Roaming/PolarisOffice/ETemp/7784_7798368/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174942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2356485" cy="1756410"/>
                  <wp:effectExtent l="19050" t="19050" r="24765" b="27940"/>
                  <wp:docPr id="49" name="그림 35" descr="제안서(user1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goodee/AppData/Roaming/PolarisOffice/ETemp/7784_7798368/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20" cy="175704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사진5. User -</w:t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16" w:before="0" w:after="0"/>
              <w:ind w:left="142"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사진3, 4, 5와 같이 각 사용자 별 화면을 구성하였으며, 각각의 용도에 맞추어 사용자친화적인 UI/UX를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구현하였습니다.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trHeight w:hRule="atleast" w:val="454"/>
          <w:hidden w:val="0"/>
        </w:trPr>
        <w:tc>
          <w:tcPr>
            <w:tcW w:type="dxa" w:w="9224"/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DB 설계</w:t>
            </w:r>
          </w:p>
        </w:tc>
      </w:tr>
      <w:tr>
        <w:trPr>
          <w:hidden w:val="0"/>
        </w:trPr>
        <w:tc>
          <w:tcPr>
            <w:tcW w:type="dxa" w:w="9224"/>
            <w:tcMar>
              <w:top w:w="108" w:type="dxa"/>
              <w:bottom w:w="108" w:type="dxa"/>
            </w:tcMar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</w:tcPr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[메타관리]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메타데이터를 관리하여 개발에 있어 공통 사전 활용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743200" cy="1616710"/>
                  <wp:effectExtent l="19050" t="0" r="0" b="0"/>
                  <wp:docPr id="28" name="그림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goodee/AppData/Roaming/PolarisOffice/ETemp/7784_7798368/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35" cy="1617345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사진6. 메타사전 -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[모듈화]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모듈화된 DB설계를 통하여 확장성 확보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공통 코드 사용을 통하여 데이터 사이즈 축소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[모델링]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ERWin을 사용하여 DB모델링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95725" cy="2249170"/>
                  <wp:effectExtent l="38100" t="38100" r="66675" b="17780"/>
                  <wp:docPr id="29" name="그림 16" descr="ERD(Physical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goodee/AppData/Roaming/PolarisOffice/ETemp/7784_7798368/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2249805"/>
                          </a:xfrm>
                          <a:prstGeom prst="rect"/>
                          <a:solidFill>
                            <a:prstClr val="white">
                              <a:shade val="85000"/>
                            </a:prstClr>
                          </a:solidFill>
                          <a:ln w="190500" cap="flat">
                            <a:noFill/>
                          </a:ln>
                          <a:effectLst>
                            <a:outerShdw blurRad="50000" rotWithShape="false" algn="tl">
                              <a:prstClr val="black">
                                <a:alpha val="41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사진6. ERD -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[테이블 정의서]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모델링 데이터를 기준으로 테이블 정의서 작성</w:t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793615" cy="1455420"/>
                  <wp:effectExtent l="19050" t="0" r="0" b="0"/>
                  <wp:docPr id="30" name="그림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goodee/AppData/Roaming/PolarisOffice/ETemp/7784_7798368/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50" cy="1456055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사진7. 테이블 정의서 -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trHeight w:hRule="atleast" w:val="454"/>
          <w:hidden w:val="0"/>
        </w:trPr>
        <w:tc>
          <w:tcPr>
            <w:tcW w:type="dxa" w:w="9224"/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개발</w:t>
            </w:r>
          </w:p>
        </w:tc>
      </w:tr>
      <w:tr>
        <w:trPr>
          <w:hidden w:val="0"/>
        </w:trPr>
        <w:tc>
          <w:tcPr>
            <w:tcW w:type="dxa" w:w="9224"/>
            <w:tcMar>
              <w:top w:w="108" w:type="dxa"/>
              <w:bottom w:w="108" w:type="dxa"/>
            </w:tcMar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/>
          </w:tcPr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[DWR과 Ajax를 활용한 동적Web 구현]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로딩된 페이지 상에서 동적으로 웹을 구현함으로써 대메뉴 이동을 제외하고는 화면의 리로드 없이 </w:t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사용할 수 있도록 구현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009775" cy="1419225"/>
                  <wp:effectExtent l="19050" t="0" r="9525" b="0"/>
                  <wp:docPr id="33" name="그림 1" descr="C:\Users\Administrator\Desktop\EIS\최종발표\종료보고서\image\user 대쉬보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/Users/goodee/AppData/Roaming/PolarisOffice/ETemp/7784_7798368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141986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    </w:t>
            </w:r>
            <w:r>
              <w:rPr>
                <w:sz w:val="20"/>
              </w:rPr>
              <w:drawing>
                <wp:inline distT="0" distB="0" distL="0" distR="0">
                  <wp:extent cx="2097405" cy="1419225"/>
                  <wp:effectExtent l="19050" t="0" r="1270" b="0"/>
                  <wp:docPr id="34" name="그림 2" descr="C:\Users\Administrator\Desktop\EIS\최종발표\종료보고서\image\user 대표기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/Users/goodee/AppData/Roaming/PolarisOffice/ETemp/7784_7798368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141986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사진8. 구현화면 -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[jFreeChart를 활용한 Chart기능 제공]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사진8과 같이 jFreeChart를 활용하여 동적으로 차트를 드로잉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후처리 과정으로 구현하여 속도문제 개선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[SVN을 통한 공동작업]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SVN을 활용하여 팀 작업을 진행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파트별 개발을 통한 개발일정 단축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4"/>
      </w:tblGrid>
      <w:tr>
        <w:trPr>
          <w:trHeight w:hRule="atleast" w:val="454"/>
          <w:hidden w:val="0"/>
        </w:trPr>
        <w:tc>
          <w:tcPr>
            <w:tcW w:type="dxa" w:w="9224"/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테스트</w:t>
            </w:r>
          </w:p>
        </w:tc>
      </w:tr>
      <w:tr>
        <w:trPr>
          <w:hidden w:val="0"/>
        </w:trPr>
        <w:tc>
          <w:tcPr>
            <w:tcW w:type="dxa" w:w="9224"/>
            <w:tcMar>
              <w:top w:w="108" w:type="dxa"/>
              <w:bottom w:w="108" w:type="dxa"/>
            </w:tcMar>
            <w:vAlign w:val="center"/>
            <w:tcBorders>
              <w:bottom w:val="single" w:color="auto" w:sz="12"/>
              <w:left w:val="nil" w:color="auto"/>
              <w:right w:val="nil" w:color="auto"/>
              <w:top w:val="single" w:color="auto" w:sz="12"/>
            </w:tcBorders>
            <w:shd w:val="clear"/>
          </w:tcPr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[테스트 케이스]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테스트 케이스 설계 및 시나리오 작성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준비된 테스트 케이스 기반 통합테스트 수행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18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2009775" cy="1419225"/>
                  <wp:effectExtent l="0" t="0" r="0" b="0"/>
                  <wp:docPr id="41" name="그림 27" descr="C:\Users\Administrator\Desktop\EIS\최종발표\종료보고서\image\user 대쉬보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/Users/goodee/AppData/Roaming/PolarisOffice/ETemp/7784_7798368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141986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    </w:t>
            </w:r>
            <w:r>
              <w:rPr>
                <w:sz w:val="20"/>
              </w:rPr>
              <w:drawing>
                <wp:inline distT="0" distB="0" distL="0" distR="0">
                  <wp:extent cx="2097405" cy="1419225"/>
                  <wp:effectExtent l="0" t="0" r="0" b="0"/>
                  <wp:docPr id="42" name="그림 28" descr="C:\Users\Administrator\Desktop\EIS\최종발표\종료보고서\image\user 대표기능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/Users/goodee/AppData/Roaming/PolarisOffice/ETemp/7784_7798368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1419860"/>
                          </a:xfrm>
                          <a:prstGeom prst="rect"/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7"/>
              <w:numPr>
                <w:ilvl w:val="0"/>
                <w:numId w:val="0"/>
              </w:numPr>
              <w:jc w:val="center"/>
              <w:spacing w:lineRule="auto" w:line="216" w:before="0" w:after="0"/>
              <w:ind w:right="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 xml:space="preserve">- 사진8. 구현화면 -</w:t>
            </w:r>
          </w:p>
          <w:p>
            <w:pPr>
              <w:pStyle w:val="PO157"/>
              <w:numPr>
                <w:ilvl w:val="0"/>
                <w:numId w:val="0"/>
              </w:numPr>
              <w:jc w:val="both"/>
              <w:spacing w:lineRule="auto" w:line="216" w:before="0" w:after="0"/>
              <w:ind w:right="0" w:firstLine="164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sectPr>
      <w:footerReference w:type="default" r:id="rId28"/>
      <w:pgSz w:w="11906" w:h="16838"/>
      <w:pgMar w:top="1134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center"/>
      <w:spacing w:lineRule="auto" w:line="240" w:before="0" w:after="0"/>
      <w:ind w:right="0" w:firstLine="0"/>
      <w:tabs>
        <w:tab w:val="center" w:pos="4513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4</w: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fldChar w:fldCharType="end"/>
    </w:r>
  </w:p>
  <w:p>
    <w:pPr>
      <w:pStyle w:val="PO154"/>
      <w:numPr>
        <w:ilvl w:val="0"/>
        <w:numId w:val="0"/>
      </w:numPr>
      <w:jc w:val="both"/>
      <w:spacing w:lineRule="auto" w:line="240" w:before="0" w:after="0"/>
      <w:ind w:right="0" w:firstLine="0"/>
      <w:tabs>
        <w:tab w:val="center" w:pos="4513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</w:pPr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header"/>
    <w:basedOn w:val="PO1"/>
    <w:link w:val="PO153"/>
    <w:uiPriority w:val="152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  <w:semiHidden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character">
    <w:name w:val="Hyperlink"/>
    <w:basedOn w:val="PO2"/>
    <w:uiPriority w:val="156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57" w:type="paragraph">
    <w:name w:val="바탕글"/>
    <w:uiPriority w:val="157"/>
    <w:pPr>
      <w:autoSpaceDE w:val="0"/>
      <w:autoSpaceDN w:val="0"/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</w:pPr>
    <w:rPr>
      <w:color w:val="000000"/>
      <w:rFonts w:ascii="Times New Roman" w:eastAsia="Times New Roman" w:hAnsi="Times New Roman"/>
      <w:shd w:val="clear"/>
      <w:sz w:val="20"/>
      <w:szCs w:val="20"/>
      <w:w w:val="100"/>
    </w:rPr>
  </w:style>
  <w:style w:styleId="PO158" w:type="paragraph">
    <w:name w:val="Balloon Text"/>
    <w:basedOn w:val="PO1"/>
    <w:link w:val="PO159"/>
    <w:uiPriority w:val="158"/>
    <w:semiHidden/>
    <w:unhideWhenUsed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9" w:type="character">
    <w:name w:val="풍선 도움말 텍스트 Char"/>
    <w:basedOn w:val="PO2"/>
    <w:link w:val="PO158"/>
    <w:uiPriority w:val="159"/>
    <w:semiHidden/>
    <w:rPr>
      <w:rFonts w:ascii="맑은 고딕" w:eastAsia="맑은 고딕" w:hAnsi="맑은 고딕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8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0.png"></Relationship><Relationship Id="rId15" Type="http://schemas.openxmlformats.org/officeDocument/2006/relationships/image" Target="media/image5.png"></Relationship><Relationship Id="rId16" Type="http://schemas.openxmlformats.org/officeDocument/2006/relationships/image" Target="media/image6.png"></Relationship><Relationship Id="rId17" Type="http://schemas.openxmlformats.org/officeDocument/2006/relationships/image" Target="media/image7.png"></Relationship><Relationship Id="rId18" Type="http://schemas.openxmlformats.org/officeDocument/2006/relationships/image" Target="media/image8.png"></Relationship><Relationship Id="rId19" Type="http://schemas.openxmlformats.org/officeDocument/2006/relationships/image" Target="media/image9.png"></Relationship><Relationship Id="rId20" Type="http://schemas.openxmlformats.org/officeDocument/2006/relationships/image" Target="media/image10.png"></Relationship><Relationship Id="rId21" Type="http://schemas.openxmlformats.org/officeDocument/2006/relationships/image" Target="media/image11.png"></Relationship><Relationship Id="rId22" Type="http://schemas.openxmlformats.org/officeDocument/2006/relationships/image" Target="media/image12.png"></Relationship><Relationship Id="rId23" Type="http://schemas.openxmlformats.org/officeDocument/2006/relationships/image" Target="media/image13.png"></Relationship><Relationship Id="rId24" Type="http://schemas.openxmlformats.org/officeDocument/2006/relationships/image" Target="media/image1.png"></Relationship><Relationship Id="rId25" Type="http://schemas.openxmlformats.org/officeDocument/2006/relationships/image" Target="media/image2.png"></Relationship><Relationship Id="rId26" Type="http://schemas.openxmlformats.org/officeDocument/2006/relationships/image" Target="media/image1.png"></Relationship><Relationship Id="rId27" Type="http://schemas.openxmlformats.org/officeDocument/2006/relationships/image" Target="media/image2.png"></Relationship><Relationship Id="rId28" Type="http://schemas.openxmlformats.org/officeDocument/2006/relationships/footer" Target="footer2.xml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2280</Characters>
  <CharactersWithSpaces>0</CharactersWithSpaces>
  <DocSecurity>0</DocSecurity>
  <HyperlinksChanged>false</HyperlinksChanged>
  <Lines>16</Lines>
  <LinksUpToDate>false</LinksUpToDate>
  <Pages>6</Pages>
  <Paragraphs>4</Paragraphs>
  <Words>340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송승환</dc:creator>
  <cp:lastModifiedBy/>
  <dcterms:modified xsi:type="dcterms:W3CDTF">2014-06-09T05:43:00Z</dcterms:modified>
</cp:coreProperties>
</file>