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Arrangement: "Skywritting" (The Ballad)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Tempo: 70 BPM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Key: D major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Time Signature: 4/4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Intro (4 bars)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Sparse, atmospheric intro with a delicate guitar arpeggio (Dm) and sustained synth pads.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Dynamics: Gradual build in volume and intensity with subtle reverb and delay.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Verse 1 (16 bars)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Vocals enter with a soft, emotive delivery, accompanied by the acoustic guitar arpeggio (Dm).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Introduce a subtle bassline and sparse piano chords to add depth and harmony.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Dm (i) - C (VII) - Bb (VI) - A (V)  (4 beats per chord)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Chorus (16 bars)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Build to an emotional climax with layered vocals and harmonies.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Introduce a string arrangement or a sustained electric guitar melody to add intensity.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 (III) - C (VII) - G (IV) - Am (v)  (4 beats per chord)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Verse 2 (16 bars)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Similar to Verse 1, but with a slightly different melodic or lyrical approach.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Consider adding a counter-melody or harmony vocal line.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Dm (i) - C (VII) - Bb (VI) - A (V)  (4 beats per chord)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Bridge (8 bars)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Create a more intimate and reflective section with a stripped-down arrangement.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Perhaps feature a solo instrument (e.g., piano or cello) with a melancholic melody.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Gm (iv) - Dm (i) - Am (v) - E (II)  (4 beats per chord)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Chorus 2 (16 bars)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Similar to Chorus 1, but with even more emotional intensity.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Add additional vocal layers or harmonies.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Build to a final climax with a powerful climax.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 (III) - C (VII) - G (IV) - Am (v)  (4 beats per chord)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Outro (8 bars)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Gradually fade out with a focus on the vocals and the atmospheric elements, leaving a lingering sense of melancholy.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Dm (i) - C (VII) - Bb (VI) - A (V)  (4 beats per chord)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Transitions and Dynamics: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Intro to Verse 1: Smooth transition from the intro to the verse, maintaining the atmospheric feel.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Verse 1 to Chorus: Gradual build in intensity, adding layers of instrumentation and harmonies.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Chorus to Verse 2: Slight drop in intensity, but maintain a sense of emotional engagement.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Verse 2 to Bridge: Transition to a more intimate and reflective mood, stripping back the arrangement.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Bridge to Chorus 2: Build back to the emotional climax of the final chorus.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Chorus 2 to Outro: Smooth transition to the outro, allowing the song to gently fade out.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