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A63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28"/>
                <w:szCs w:val="28"/>
              </w:rPr>
              <w:t xml:space="preserve">Phone Record Analysis</w:t>
            </w:r>
          </w:p>
          <w:p>
            <w:pPr>
              <w:spacing w:after="20" w:before="0"/>
            </w:pPr>
            <w:r>
              <w:rPr>
                <w:rFonts w:ascii="IBM Plex Sans" w:cs="IBM Plex Sans" w:eastAsia="IBM Plex Sans" w:hAnsi="IBM Plex Sans"/>
                <w:color w:val="D67F5C"/>
                <w:sz w:val="19"/>
                <w:szCs w:val="19"/>
              </w:rPr>
              <w:t xml:space="preserve">Pinteq Case Intelligence</w:t>
            </w:r>
          </w:p>
          <w:p>
            <w:r>
              <w:rPr>
                <w:rFonts w:ascii="IBM Plex Sans" w:cs="IBM Plex Sans" w:eastAsia="IBM Plex Sans" w:hAnsi="IBM Plex Sans"/>
                <w:i/>
                <w:iCs/>
                <w:color w:val="AAAAAA"/>
                <w:sz w:val="16"/>
                <w:szCs w:val="16"/>
              </w:rPr>
              <w:t xml:space="preserve">Call patterns · contact mapping · frequency analysis · cross-reference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IBM Plex Sans" w:cs="IBM Plex Sans" w:eastAsia="IBM Plex Sans" w:hAnsi="IBM Plex Sans"/>
          <w:b/>
          <w:bCs/>
          <w:color w:val="666666"/>
          <w:sz w:val="19"/>
          <w:szCs w:val="19"/>
        </w:rPr>
        <w:t xml:space="preserve">Matter ID: </w:t>
      </w:r>
      <w:r>
        <w:rPr>
          <w:rFonts w:ascii="IBM Plex Mono" w:cs="IBM Plex Mono" w:eastAsia="IBM Plex Mono" w:hAnsi="IBM Plex Mono"/>
          <w:color w:val="333333"/>
          <w:sz w:val="19"/>
          <w:szCs w:val="19"/>
        </w:rPr>
        <w:t xml:space="preserve">[MATTER_ID]</w:t>
      </w:r>
    </w:p>
    <w:p>
      <w:pPr>
        <w:spacing w:after="40" w:before="40"/>
      </w:pPr>
      <w:r>
        <w:rPr>
          <w:rFonts w:ascii="IBM Plex Sans" w:cs="IBM Plex Sans" w:eastAsia="IBM Plex Sans" w:hAnsi="IBM Plex Sans"/>
          <w:b/>
          <w:bCs/>
          <w:color w:val="666666"/>
          <w:sz w:val="19"/>
          <w:szCs w:val="19"/>
        </w:rPr>
        <w:t xml:space="preserve">Subject party: </w:t>
      </w:r>
      <w:r>
        <w:rPr>
          <w:rFonts w:ascii="IBM Plex Mono" w:cs="IBM Plex Mono" w:eastAsia="IBM Plex Mono" w:hAnsi="IBM Plex Mono"/>
          <w:color w:val="333333"/>
          <w:sz w:val="19"/>
          <w:szCs w:val="19"/>
        </w:rPr>
        <w:t xml:space="preserve">[PARTY_NAME] ([PHONE_NUMBER])</w:t>
      </w:r>
    </w:p>
    <w:p>
      <w:pPr>
        <w:spacing w:after="40" w:before="40"/>
      </w:pPr>
      <w:r>
        <w:rPr>
          <w:rFonts w:ascii="IBM Plex Sans" w:cs="IBM Plex Sans" w:eastAsia="IBM Plex Sans" w:hAnsi="IBM Plex Sans"/>
          <w:b/>
          <w:bCs/>
          <w:color w:val="666666"/>
          <w:sz w:val="19"/>
          <w:szCs w:val="19"/>
        </w:rPr>
        <w:t xml:space="preserve">Analysis period: </w:t>
      </w:r>
      <w:r>
        <w:rPr>
          <w:rFonts w:ascii="IBM Plex Mono" w:cs="IBM Plex Mono" w:eastAsia="IBM Plex Mono" w:hAnsi="IBM Plex Mono"/>
          <w:color w:val="333333"/>
          <w:sz w:val="19"/>
          <w:szCs w:val="19"/>
        </w:rPr>
        <w:t xml:space="preserve">[START_DATE] to [END_DATE]</w:t>
      </w:r>
    </w:p>
    <w:p>
      <w:pPr>
        <w:spacing w:after="40" w:before="40"/>
      </w:pPr>
      <w:r>
        <w:rPr>
          <w:rFonts w:ascii="IBM Plex Sans" w:cs="IBM Plex Sans" w:eastAsia="IBM Plex Sans" w:hAnsi="IBM Plex Sans"/>
          <w:b/>
          <w:bCs/>
          <w:color w:val="666666"/>
          <w:sz w:val="19"/>
          <w:szCs w:val="19"/>
        </w:rPr>
        <w:t xml:space="preserve">Total records analyzed: </w:t>
      </w:r>
      <w:r>
        <w:rPr>
          <w:rFonts w:ascii="IBM Plex Mono" w:cs="IBM Plex Mono" w:eastAsia="IBM Plex Mono" w:hAnsi="IBM Plex Mono"/>
          <w:color w:val="333333"/>
          <w:sz w:val="19"/>
          <w:szCs w:val="19"/>
        </w:rPr>
        <w:t xml:space="preserve">[N calls/messages]</w:t>
      </w:r>
    </w:p>
    <w:p>
      <w:pPr>
        <w:spacing w:after="40" w:before="40"/>
      </w:pPr>
      <w:r>
        <w:rPr>
          <w:rFonts w:ascii="IBM Plex Sans" w:cs="IBM Plex Sans" w:eastAsia="IBM Plex Sans" w:hAnsi="IBM Plex Sans"/>
          <w:b/>
          <w:bCs/>
          <w:color w:val="666666"/>
          <w:sz w:val="19"/>
          <w:szCs w:val="19"/>
        </w:rPr>
        <w:t xml:space="preserve">Unique contacts: </w:t>
      </w:r>
      <w:r>
        <w:rPr>
          <w:rFonts w:ascii="IBM Plex Mono" w:cs="IBM Plex Mono" w:eastAsia="IBM Plex Mono" w:hAnsi="IBM Plex Mono"/>
          <w:color w:val="333333"/>
          <w:sz w:val="19"/>
          <w:szCs w:val="19"/>
        </w:rPr>
        <w:t xml:space="preserve">[N]</w:t>
      </w:r>
    </w:p>
    <w:p>
      <w:pPr>
        <w:spacing w:after="0" w:before="8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01 · CALL FREQUENCY ANALYSIS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Who did the subject communicate with most frequently during the analysis period? Sorted by total contact events (calls + messages).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60"/>
        <w:gridCol w:w="1440"/>
        <w:gridCol w:w="1440"/>
        <w:gridCol w:w="12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Contact 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Contact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Calls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[PHONE_NUMBER]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[NAME or UNKNOWN]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[PHONE_NUMBER]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[NAME or UNKNOWN]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[N]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Add rows as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02 · COMMUNICATION TIMELINE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When did communication occur? Grouped by date with call/message counts. Identifies periods of high activity and gaps.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Calls 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Calls 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Messages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[YYYY-MM-DD]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[NOTES]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[YYYY-MM-DD]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[NOTES]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Add rows as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03 · CROSS-REFERENCED CONTACTS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Phone numbers that appear in multiple parties' records or contact lists. These connections are critical for establishing relationships.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1800"/>
        <w:gridCol w:w="18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Phone Number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Appears 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First 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Last Contact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[NUMBER]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[PARTY_A, PARTY_B, ...]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[DATE]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Add rows as needed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04 · CRITICAL WINDOW ANALYSIS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Communication patterns during specific time windows of interest. Define windows based on incident dates, witness statements, or prosecution timeline.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Contacts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Events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A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FFFFF"/>
                <w:sz w:val="17"/>
                <w:szCs w:val="17"/>
              </w:rPr>
              <w:t xml:space="preserve">Significance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[START - END]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[NAMES/NUMBERS]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[N calls/msgs]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[DESCRIPTION]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Add rows as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20"/>
      </w:pPr>
      <w:r>
        <w:rPr>
          <w:rFonts w:ascii="IBM Plex Sans" w:cs="IBM Plex Sans" w:eastAsia="IBM Plex Sans" w:hAnsi="IBM Plex Sans"/>
          <w:b/>
          <w:bCs/>
          <w:color w:val="4A5A63"/>
          <w:spacing w:val="50"/>
          <w:sz w:val="19"/>
          <w:szCs w:val="19"/>
        </w:rPr>
        <w:t xml:space="preserve">05 · ANALYTICAL SUMMARY</w:t>
      </w:r>
    </w:p>
    <w:p>
      <w:pPr>
        <w:pBdr>
          <w:bottom w:val="single" w:color="4A5A63" w:sz="4" w:space="1"/>
        </w:pBdr>
        <w:spacing w:after="80" w:before="120"/>
      </w:pPr>
    </w:p>
    <w:p>
      <w:pPr>
        <w:spacing w:after="60" w:before="40"/>
      </w:pPr>
      <w:r>
        <w:rPr>
          <w:rFonts w:ascii="IBM Plex Sans" w:cs="IBM Plex Sans" w:eastAsia="IBM Plex Sans" w:hAnsi="IBM Plex Sans"/>
          <w:i w:val="false"/>
          <w:iCs w:val="false"/>
          <w:color w:val="333333"/>
          <w:sz w:val="20"/>
          <w:szCs w:val="20"/>
        </w:rPr>
        <w:t xml:space="preserve">Key findings, patterns, and investigative leads derived from the phone record analysis. What does the communication data reveal about relationships, timelines, and case theory?</w:t>
      </w:r>
    </w:p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IBM Plex Sans" w:cs="IBM Plex Sans" w:eastAsia="IBM Plex Sans" w:hAnsi="IBM Plex Sans"/>
          <w:i/>
          <w:iCs/>
          <w:color w:val="666666"/>
          <w:sz w:val="20"/>
          <w:szCs w:val="20"/>
        </w:rPr>
        <w:t xml:space="preserve">[ANALYST_NOTES]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2026-05-04T14:28:37.705Z</dcterms:created>
  <dcterms:modified xsi:type="dcterms:W3CDTF">2026-05-04T14:28:37.705Z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