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Qcells CORE Pro Installer Application: Technical Design Document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 System Overview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1.1 ESS State-Driven Installation Workflow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installation workflow is split into 3 stages: server pre-sync → on-site offline configuration → post-installation sync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1. Pre-Sync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After login, receive today's work orders based on the installer ID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Download Serial No, NMI No, model info, and the latest firmware binary of target ESS units to local storage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Subsequent stages proceed regardless of on-site internet connectivity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2. Offline-First Commissioning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All configuration I/O performed over a BLE 1:1 direct link between the app and the device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Operates on the device's own data without server round trips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Firmware update performed over 1:1 communication with the ESS built-in Wi-Fi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3. Completion &amp; Cloud Sync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 state confirmed as Incomplete → Run at the moment of Apply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Change history stored as in-app Transactions with unique IDs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Change history automatically synced to the cloud when internet connectivity is restored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47675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785"/>
          <w:sz w:val="16"/>
          <w:szCs w:val="16"/>
        </w:rPr>
        <w:t xml:space="preserve">Figure 1. ESS Installation Workflow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1.2 Core ESS State Definitions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All screen permissions and editable scope in the app are determined by the following 4 states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2900"/>
        <w:gridCol w:w="2658"/>
        <w:gridCol w:w="3628"/>
      </w:tblGrid>
      <w:tr>
        <w:trPr>
          <w:cantSplit/>
          <w:tblHeader/>
        </w:trPr>
        <w:tc>
          <w:tcPr>
            <w:tcW w:type="dxa" w:w="90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290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Definition</w:t>
            </w:r>
          </w:p>
        </w:tc>
        <w:tc>
          <w:tcPr>
            <w:tcW w:type="dxa" w:w="265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 Meaning</w:t>
            </w:r>
          </w:p>
        </w:tc>
        <w:tc>
          <w:tcPr>
            <w:tcW w:type="dxa" w:w="36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 Permission Policy</w:t>
            </w:r>
          </w:p>
        </w:tc>
      </w:tr>
      <w:tr>
        <w:trPr>
          <w:cantSplit/>
          <w:tblHeader w:val="false"/>
        </w:trPr>
        <w:tc>
          <w:tcPr>
            <w:tcW w:type="dxa" w:w="90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Incomplete</w:t>
            </w:r>
          </w:p>
        </w:tc>
        <w:tc>
          <w:tcPr>
            <w:tcW w:type="dxa" w:w="290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Factory reset state, configuration not completed</w:t>
            </w:r>
          </w:p>
        </w:tc>
        <w:tc>
          <w:tcPr>
            <w:tcW w:type="dxa" w:w="265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installation target</w:t>
            </w:r>
          </w:p>
        </w:tc>
        <w:tc>
          <w:tcPr>
            <w:tcW w:type="dxa" w:w="36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bypass, full configuration editing allowed</w:t>
            </w:r>
          </w:p>
        </w:tc>
      </w:tr>
      <w:tr>
        <w:trPr>
          <w:cantSplit/>
          <w:tblHeader w:val="false"/>
        </w:trPr>
        <w:tc>
          <w:tcPr>
            <w:tcW w:type="dxa" w:w="90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Run</w:t>
            </w:r>
          </w:p>
        </w:tc>
        <w:tc>
          <w:tcPr>
            <w:tcW w:type="dxa" w:w="290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commercial operation after configuration</w:t>
            </w:r>
          </w:p>
        </w:tc>
        <w:tc>
          <w:tcPr>
            <w:tcW w:type="dxa" w:w="265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Maintenance / reconfiguration target</w:t>
            </w:r>
          </w:p>
        </w:tc>
        <w:tc>
          <w:tcPr>
            <w:tcW w:type="dxa" w:w="36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view only, temporary password authentication required to configure</w:t>
            </w:r>
          </w:p>
        </w:tc>
      </w:tr>
      <w:tr>
        <w:trPr>
          <w:cantSplit/>
          <w:tblHeader w:val="false"/>
        </w:trPr>
        <w:tc>
          <w:tcPr>
            <w:tcW w:type="dxa" w:w="90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Warning / Error</w:t>
            </w:r>
          </w:p>
        </w:tc>
        <w:tc>
          <w:tcPr>
            <w:tcW w:type="dxa" w:w="290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Device self-diagnosis warning or halt</w:t>
            </w:r>
          </w:p>
        </w:tc>
        <w:tc>
          <w:tcPr>
            <w:tcW w:type="dxa" w:w="265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Field troubleshooting target</w:t>
            </w:r>
          </w:p>
        </w:tc>
        <w:tc>
          <w:tcPr>
            <w:tcW w:type="dxa" w:w="36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Diagnostic data first, configuration changes follow operating policy</w:t>
            </w:r>
          </w:p>
        </w:tc>
      </w:tr>
      <w:tr>
        <w:trPr>
          <w:cantSplit/>
          <w:tblHeader w:val="false"/>
        </w:trPr>
        <w:tc>
          <w:tcPr>
            <w:tcW w:type="dxa" w:w="90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Wifi / non-Wifi</w:t>
            </w:r>
          </w:p>
        </w:tc>
        <w:tc>
          <w:tcPr>
            <w:tcW w:type="dxa" w:w="290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Whether the device has external internet access</w:t>
            </w:r>
          </w:p>
        </w:tc>
        <w:tc>
          <w:tcPr>
            <w:tcW w:type="dxa" w:w="265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Whether cloud remote monitoring is available</w:t>
            </w:r>
          </w:p>
        </w:tc>
        <w:tc>
          <w:tcPr>
            <w:tcW w:type="dxa" w:w="36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local storage sync pending when non-Wifi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Wifi / non-Wifi is an independent connectivity state combined with the states above</w:t>
      </w:r>
      <w:r>
        <w:rPr>
          <w:rFonts w:ascii="Calibri" w:cs="Calibri" w:eastAsia="Calibri" w:hAnsi="Calibri"/>
          <w:sz w:val="20"/>
          <w:szCs w:val="20"/>
        </w:rPr>
        <w:t xml:space="preserve"> (e.g.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Run + non-Wifi</w:t>
      </w:r>
      <w:r>
        <w:rPr>
          <w:rFonts w:ascii="Calibri" w:cs="Calibri" w:eastAsia="Calibri" w:hAnsi="Calibri"/>
          <w:sz w:val="20"/>
          <w:szCs w:val="20"/>
        </w:rPr>
        <w:t xml:space="preserve"> = operating normally but not reporting to the cloud)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FW Updating is an app session state, not a device state</w:t>
      </w:r>
      <w:r>
        <w:rPr>
          <w:rFonts w:ascii="Calibri" w:cs="Calibri" w:eastAsia="Calibri" w:hAnsi="Calibri"/>
          <w:sz w:val="20"/>
          <w:szCs w:val="20"/>
        </w:rPr>
        <w:t xml:space="preserve">, returning to Run on the new version on Commit or on the previous version on Rollback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785"/>
          <w:sz w:val="16"/>
          <w:szCs w:val="16"/>
        </w:rPr>
        <w:t xml:space="preserve">Figure 2. ESS State Transition Diagram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1.3 Confirmed Behaviors and Assumptions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Defines 7 field behaviors confirmed by reverse-engineering the UX spec and their design interpretation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① What the Dashboard List Really Is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Not a live BLE scan list, but today's work list downloaded/synced based on the installer ID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</w:t>
      </w:r>
      <w:r>
        <w:rPr>
          <w:rFonts w:ascii="Calibri" w:cs="Calibri" w:eastAsia="Calibri" w:hAnsi="Calibri"/>
          <w:sz w:val="20"/>
          <w:szCs w:val="20"/>
        </w:rPr>
        <w:t xml:space="preserve">: Dashboard rendering fully decoupled from BLE state, offline mode guaranteed via local storage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② Install Wizard (+) Button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Manual entry point dedicated to exceptions not covered by the download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Cases: visits to households missing from the system, mismatches caused by on-site hardware replacement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Installer manually enters or barcode-scans the Serial No of the physical device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</w:t>
      </w:r>
      <w:r>
        <w:rPr>
          <w:rFonts w:ascii="Calibri" w:cs="Calibri" w:eastAsia="Calibri" w:hAnsi="Calibri"/>
          <w:sz w:val="20"/>
          <w:szCs w:val="20"/>
        </w:rPr>
        <w:t xml:space="preserve">: Entered Serial No used as the BLE Local Name matching key to establish a 1:1 direct link, entry history recorded to the server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③ UI Lock on Detail Entry and Refresh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BLE 1:1 connection and real-time Bulk Read occur simultaneously when an ESS Row is tapped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All UI interaction forcibly blocked with a modal during refresh to prevent command collisions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 internal data force-refreshed in real time over a local BLE / socket direct link, not a server call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</w:t>
      </w:r>
      <w:r>
        <w:rPr>
          <w:rFonts w:ascii="Calibri" w:cs="Calibri" w:eastAsia="Calibri" w:hAnsi="Calibri"/>
          <w:sz w:val="20"/>
          <w:szCs w:val="20"/>
        </w:rPr>
        <w:t xml:space="preserve">: Session-scoped single Command Queue and Modal Lock Guard (see 2.1)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④ Permissions in Incomplete State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Factory reset state has no password to protect, so the Temporary Installer Password step is fully bypassed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Sequence: set the Off-Grid safety interlock at the top → enter NMI No at the bottom → Apply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On Apply, the final [Run] state is confirmed and the device switches to security Lockdown mode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</w:t>
      </w:r>
      <w:r>
        <w:rPr>
          <w:rFonts w:ascii="Calibri" w:cs="Calibri" w:eastAsia="Calibri" w:hAnsi="Calibri"/>
          <w:sz w:val="20"/>
          <w:szCs w:val="20"/>
        </w:rPr>
        <w:t xml:space="preserve">: Apply treated as an irreversible transaction, mandatory confirmation dialog and settings summary screen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⑤ NMI No Cannot Be Re-entered After Deletion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Deleting an existing NMI No on the edit screen of an uninstalled unit causes a Runtime Lockout that blocks manual re-entry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Cause: NMI No is not a value the installer creates, but a unique asset issued and looked up via the server / settlement network (Read-Only Subscribed Asset)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NMI No field redefined as a Lookup Picker instead of free text input, with a "Re-fetch" action instead of delete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NMI No preloaded into work orders during pre-sync to prepare for offline conditions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⑥ Energy Policy and Pricing Menu Linkage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In normal Standby mode, no tariff table is needed, so access to the Pricing submenu is fully blocked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Pricing input form (manual per-kWh rate) unlocked only at runtime when switched to [Time-based Mode] in the top settings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</w:t>
      </w:r>
      <w:r>
        <w:rPr>
          <w:rFonts w:ascii="Calibri" w:cs="Calibri" w:eastAsia="Calibri" w:hAnsi="Calibri"/>
          <w:sz w:val="20"/>
          <w:szCs w:val="20"/>
        </w:rPr>
        <w:t xml:space="preserve">: Pricing availability determined by the device's own data, not local UI state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⑦ Hardware Master Switch Definitions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Off-Grid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Safety unlock switch deciding whether to run standalone on solar and battery instead of halting with an error when the external grid is lost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Misconfiguration directly affects human / equipment safety, so a 2-step confirmation UI is applied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Site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Whether the unit is an experimental asset for communication testing before commercial operation, when Yes the backend excludes its metering data from the general billing statistics pipeline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Warning banner shown just before Run confirmation to prevent forgetting to switch to No for commercial operation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1.4 Key Error and Recovery Paths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Every error uses device Read-back as the final source of truth, so no job ends with the app and device out of sync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1"/>
        <w:gridCol w:w="3428"/>
        <w:gridCol w:w="3883"/>
      </w:tblGrid>
      <w:tr>
        <w:trPr>
          <w:cantSplit/>
          <w:tblHeader/>
        </w:trPr>
        <w:tc>
          <w:tcPr>
            <w:tcW w:type="dxa" w:w="278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Situation</w:t>
            </w:r>
          </w:p>
        </w:tc>
        <w:tc>
          <w:tcPr>
            <w:tcW w:type="dxa" w:w="34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Detection</w:t>
            </w:r>
          </w:p>
        </w:tc>
        <w:tc>
          <w:tcPr>
            <w:tcW w:type="dxa" w:w="3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Recovery</w:t>
            </w:r>
          </w:p>
        </w:tc>
      </w:tr>
      <w:tr>
        <w:trPr>
          <w:cantSplit/>
          <w:tblHeader w:val="false"/>
        </w:trPr>
        <w:tc>
          <w:tcPr>
            <w:tcW w:type="dxa" w:w="278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BLE drop during Bulk Read</w:t>
            </w:r>
          </w:p>
        </w:tc>
        <w:tc>
          <w:tcPr>
            <w:tcW w:type="dxa" w:w="34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didDisconnectPeripheral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pending Continuations thrown</w:t>
            </w:r>
          </w:p>
        </w:tc>
        <w:tc>
          <w:tcPr>
            <w:tcW w:type="dxa" w:w="3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Release UI Lock, auto-reconnect once, then offer retry to the installer</w:t>
            </w:r>
          </w:p>
        </w:tc>
      </w:tr>
      <w:tr>
        <w:trPr>
          <w:cantSplit/>
          <w:tblHeader w:val="false"/>
        </w:trPr>
        <w:tc>
          <w:tcPr>
            <w:tcW w:type="dxa" w:w="278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Write response Timeout</w:t>
            </w:r>
          </w:p>
        </w:tc>
        <w:tc>
          <w:tcPr>
            <w:tcW w:type="dxa" w:w="34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Write With Response ack</w:t>
            </w:r>
          </w:p>
        </w:tc>
        <w:tc>
          <w:tcPr>
            <w:tcW w:type="dxa" w:w="3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automatic resend, reconnect and compare Read-back, resend with a new OTP only if not applied</w:t>
            </w:r>
          </w:p>
        </w:tc>
      </w:tr>
      <w:tr>
        <w:trPr>
          <w:cantSplit/>
          <w:tblHeader w:val="false"/>
        </w:trPr>
        <w:tc>
          <w:tcPr>
            <w:tcW w:type="dxa" w:w="278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OTP verification failure</w:t>
            </w:r>
          </w:p>
        </w:tc>
        <w:tc>
          <w:tcPr>
            <w:tcW w:type="dxa" w:w="34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Device error code</w:t>
            </w:r>
          </w:p>
        </w:tc>
        <w:tc>
          <w:tcPr>
            <w:tcW w:type="dxa" w:w="3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device clock and prompt re-entry, show remaining Lockout time after consecutive failures</w:t>
            </w:r>
          </w:p>
        </w:tc>
      </w:tr>
      <w:tr>
        <w:trPr>
          <w:cantSplit/>
          <w:tblHeader w:val="false"/>
        </w:trPr>
        <w:tc>
          <w:tcPr>
            <w:tcW w:type="dxa" w:w="278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Interrupted Apply</w:t>
            </w:r>
          </w:p>
        </w:tc>
        <w:tc>
          <w:tcPr>
            <w:tcW w:type="dxa" w:w="34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incomplete marker saved before Apply</w:t>
            </w:r>
          </w:p>
        </w:tc>
        <w:tc>
          <w:tcPr>
            <w:tcW w:type="dxa" w:w="3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re-entry read device state, mark complete if Run, re-Apply after settings summary if Incomplete</w:t>
            </w:r>
          </w:p>
        </w:tc>
      </w:tr>
      <w:tr>
        <w:trPr>
          <w:cantSplit/>
          <w:tblHeader w:val="false"/>
        </w:trPr>
        <w:tc>
          <w:tcPr>
            <w:tcW w:type="dxa" w:w="278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 killed / device power loss during Flash</w:t>
            </w:r>
          </w:p>
        </w:tc>
        <w:tc>
          <w:tcPr>
            <w:tcW w:type="dxa" w:w="34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FW session marker found on relaunch</w:t>
            </w:r>
          </w:p>
        </w:tc>
        <w:tc>
          <w:tcPr>
            <w:tcW w:type="dxa" w:w="3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device version, Commit if new version, confirm Rollback and retry if previous version</w:t>
            </w:r>
          </w:p>
        </w:tc>
      </w:tr>
      <w:tr>
        <w:trPr>
          <w:cantSplit/>
          <w:tblHeader w:val="false"/>
        </w:trPr>
        <w:tc>
          <w:tcPr>
            <w:tcW w:type="dxa" w:w="278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SoftAP join failure</w:t>
            </w:r>
          </w:p>
        </w:tc>
        <w:tc>
          <w:tcPr>
            <w:tcW w:type="dxa" w:w="34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NEHotspotConfiguration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error</w:t>
            </w:r>
          </w:p>
        </w:tc>
        <w:tc>
          <w:tcPr>
            <w:tcW w:type="dxa" w:w="3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Retry once, then request BLE Wake-up again and reissue SSID</w:t>
            </w:r>
          </w:p>
        </w:tc>
      </w:tr>
      <w:tr>
        <w:trPr>
          <w:cantSplit/>
          <w:tblHeader w:val="false"/>
        </w:trPr>
        <w:tc>
          <w:tcPr>
            <w:tcW w:type="dxa" w:w="278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Install Wizard scan failure</w:t>
            </w:r>
          </w:p>
        </w:tc>
        <w:tc>
          <w:tcPr>
            <w:tcW w:type="dxa" w:w="34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Local Name match within Timeout</w:t>
            </w:r>
          </w:p>
        </w:tc>
        <w:tc>
          <w:tcPr>
            <w:tcW w:type="dxa" w:w="3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Re-check Serial No, guide installer closer (RSSI shown), rescan barcode</w:t>
            </w:r>
          </w:p>
        </w:tc>
      </w:tr>
      <w:tr>
        <w:trPr>
          <w:cantSplit/>
          <w:tblHeader w:val="false"/>
        </w:trPr>
        <w:tc>
          <w:tcPr>
            <w:tcW w:type="dxa" w:w="278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Cloud Sync failure</w:t>
            </w:r>
          </w:p>
        </w:tc>
        <w:tc>
          <w:tcPr>
            <w:tcW w:type="dxa" w:w="342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 5xx / network error</w:t>
            </w:r>
          </w:p>
        </w:tc>
        <w:tc>
          <w:tcPr>
            <w:tcW w:type="dxa" w:w="3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Retry with increasing Timeout, treat 409 duplicate as success</w:t>
            </w:r>
          </w:p>
        </w:tc>
      </w:tr>
    </w:tbl>
    <w:p>
      <w:pPr>
        <w:spacing w:after="80" w:line="120"/>
      </w:pP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2. Mobile Architecture and Core Interfaces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2.1 Layered Information and Clean Architecture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UI / Domain / Data 3-layer separation isolates hardware spec changes from propagating to the UI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785"/>
          <w:sz w:val="16"/>
          <w:szCs w:val="16"/>
        </w:rPr>
        <w:t xml:space="preserve">Figure 3. System Context Diagram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4587"/>
        <w:gridCol w:w="4588"/>
      </w:tblGrid>
      <w:tr>
        <w:trPr>
          <w:cantSplit/>
          <w:tblHeader/>
        </w:trPr>
        <w:tc>
          <w:tcPr>
            <w:tcW w:type="dxa" w:w="9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45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Components</w:t>
            </w:r>
          </w:p>
        </w:tc>
        <w:tc>
          <w:tcPr>
            <w:tcW w:type="dxa" w:w="458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UI Layer</w:t>
            </w:r>
          </w:p>
        </w:tc>
        <w:tc>
          <w:tcPr>
            <w:tcW w:type="dxa" w:w="45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SwiftUI View,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@MainActor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ViewModel</w:t>
            </w:r>
          </w:p>
        </w:tc>
        <w:tc>
          <w:tcPr>
            <w:tcW w:type="dxa" w:w="458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Screen rendering, UI Lock display, forwarding user actions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Domain Layer</w:t>
            </w:r>
          </w:p>
        </w:tc>
        <w:tc>
          <w:tcPr>
            <w:tcW w:type="dxa" w:w="45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UseCase, Entity,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ESSStateMachine</w:t>
            </w:r>
          </w:p>
        </w:tc>
        <w:tc>
          <w:tcPr>
            <w:tcW w:type="dxa" w:w="458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transition rules, permission policy, Pricing availability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Layer</w:t>
            </w:r>
          </w:p>
        </w:tc>
        <w:tc>
          <w:tcPr>
            <w:tcW w:type="dxa" w:w="458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Repository,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BLETransport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SoftAPTransport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REST Client, Local Store</w:t>
            </w:r>
          </w:p>
        </w:tc>
        <w:tc>
          <w:tcPr>
            <w:tcW w:type="dxa" w:w="458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Device register I/O, server communication, local persistence</w:t>
            </w:r>
          </w:p>
        </w:tc>
      </w:tr>
    </w:tbl>
    <w:p>
      <w:pPr>
        <w:spacing w:after="80" w:line="120"/>
      </w:pP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Dependency Direction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UI → Domain ← Data (Domain owns only Protocols)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BLETransport</w:t>
      </w:r>
      <w:r>
        <w:rPr>
          <w:rFonts w:ascii="Calibri" w:cs="Calibri" w:eastAsia="Calibri" w:hAnsi="Calibri"/>
          <w:sz w:val="20"/>
          <w:szCs w:val="20"/>
        </w:rPr>
        <w:t xml:space="preserve"> defined as a Protocol so Mock / real implementations can be swapped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Dashboard Refresh Spec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Pull-to-Refresh re-syncs the work list with the server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Home detail screen Refresh receives device data (BLE communication)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Modal UI Lock Guard Spec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Screen blocked with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fullScreenCover</w:t>
      </w:r>
      <w:r>
        <w:rPr>
          <w:rFonts w:ascii="Calibri" w:cs="Calibri" w:eastAsia="Calibri" w:hAnsi="Calibri"/>
          <w:sz w:val="20"/>
          <w:szCs w:val="20"/>
        </w:rPr>
        <w:t xml:space="preserve"> while device data I/O is in progress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.allowsHitTesting(false)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.interactiveDismissDisabled()</w:t>
      </w:r>
      <w:r>
        <w:rPr>
          <w:rFonts w:ascii="Calibri" w:cs="Calibri" w:eastAsia="Calibri" w:hAnsi="Calibri"/>
          <w:sz w:val="20"/>
          <w:szCs w:val="20"/>
        </w:rPr>
        <w:t xml:space="preserve"> applied to child views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Lock released with a retry option after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 seconds Timeout in case of device unresponsiveness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Session-level exclusive access via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actor DeviceSession</w:t>
      </w:r>
      <w:r>
        <w:rPr>
          <w:rFonts w:ascii="Calibri" w:cs="Calibri" w:eastAsia="Calibri" w:hAnsi="Calibri"/>
          <w:sz w:val="20"/>
          <w:szCs w:val="20"/>
        </w:rPr>
        <w:t xml:space="preserve">, duplicate commands within the same session rejected at the Command Queue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protocol BLETransport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var connectionState: AnyPublisher&lt;ConnectionState, Never&gt; { get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func connect(serialNo: String) async throws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func read(_ register: Register) async throws -&gt; Data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func write(_ register: Register, value: Data) async throws</w:t>
      </w:r>
    </w:p>
    <w:p>
      <w:pPr>
        <w:shd w:fill="F4F6F8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2.2 Platform-Compliant Hardware-Backed Protection of Sensitive Data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Sensitive data is stored only in the Keychain, and BLE commands are serialized through an actor-based queue for thread safety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4"/>
        <w:gridCol w:w="1121"/>
        <w:gridCol w:w="6117"/>
      </w:tblGrid>
      <w:tr>
        <w:trPr>
          <w:cantSplit/>
          <w:tblHeader/>
        </w:trPr>
        <w:tc>
          <w:tcPr>
            <w:tcW w:type="dxa" w:w="28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11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Storage</w:t>
            </w:r>
          </w:p>
        </w:tc>
        <w:tc>
          <w:tcPr>
            <w:tcW w:type="dxa" w:w="61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Accessibility / Access Control</w:t>
            </w:r>
          </w:p>
        </w:tc>
      </w:tr>
      <w:tr>
        <w:trPr>
          <w:cantSplit/>
          <w:tblHeader w:val="false"/>
        </w:trPr>
        <w:tc>
          <w:tcPr>
            <w:tcW w:type="dxa" w:w="28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Installer Auth Token</w:t>
            </w:r>
          </w:p>
        </w:tc>
        <w:tc>
          <w:tcPr>
            <w:tcW w:type="dxa" w:w="11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Keychain</w:t>
            </w:r>
          </w:p>
        </w:tc>
        <w:tc>
          <w:tcPr>
            <w:tcW w:type="dxa" w:w="61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kSecAttrAccessibleWhenUnlockedThisDeviceOnly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.biometryCurrentSet</w:t>
            </w:r>
          </w:p>
        </w:tc>
      </w:tr>
      <w:tr>
        <w:trPr>
          <w:cantSplit/>
          <w:tblHeader w:val="false"/>
        </w:trPr>
        <w:tc>
          <w:tcPr>
            <w:tcW w:type="dxa" w:w="28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11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Keychain</w:t>
            </w:r>
          </w:p>
        </w:tc>
        <w:tc>
          <w:tcPr>
            <w:tcW w:type="dxa" w:w="61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kSecAttrAccessibleAfterFirstUnlockThisDeviceOnly</w:t>
            </w:r>
          </w:p>
        </w:tc>
      </w:tr>
      <w:tr>
        <w:trPr>
          <w:cantSplit/>
          <w:tblHeader w:val="false"/>
        </w:trPr>
        <w:tc>
          <w:tcPr>
            <w:tcW w:type="dxa" w:w="28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Temporary Installer Password</w:t>
            </w:r>
          </w:p>
        </w:tc>
        <w:tc>
          <w:tcPr>
            <w:tcW w:type="dxa" w:w="11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Memory only</w:t>
            </w:r>
          </w:p>
        </w:tc>
        <w:tc>
          <w:tcPr>
            <w:tcW w:type="dxa" w:w="61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persisted, discarded immediately after use</w:t>
            </w:r>
          </w:p>
        </w:tc>
      </w:tr>
      <w:tr>
        <w:trPr>
          <w:cantSplit/>
          <w:tblHeader w:val="false"/>
        </w:trPr>
        <w:tc>
          <w:tcPr>
            <w:tcW w:type="dxa" w:w="28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 Order Data</w:t>
            </w:r>
          </w:p>
        </w:tc>
        <w:tc>
          <w:tcPr>
            <w:tcW w:type="dxa" w:w="112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DB</w:t>
            </w:r>
          </w:p>
        </w:tc>
        <w:tc>
          <w:tcPr>
            <w:tcW w:type="dxa" w:w="6117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Protection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.complete</w:t>
            </w:r>
          </w:p>
        </w:tc>
      </w:tr>
    </w:tbl>
    <w:p>
      <w:pPr>
        <w:spacing w:after="80" w:line="120"/>
      </w:pP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Principles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ThisDeviceOnly</w:t>
      </w:r>
      <w:r>
        <w:rPr>
          <w:rFonts w:ascii="Calibri" w:cs="Calibri" w:eastAsia="Calibri" w:hAnsi="Calibri"/>
          <w:sz w:val="20"/>
          <w:szCs w:val="20"/>
        </w:rPr>
        <w:t xml:space="preserve"> attribute blocks iCloud Keychain sync and backup restore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Token automatically invalidated by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.biometryCurrentSet</w:t>
      </w:r>
      <w:r>
        <w:rPr>
          <w:rFonts w:ascii="Calibri" w:cs="Calibri" w:eastAsia="Calibri" w:hAnsi="Calibri"/>
          <w:sz w:val="20"/>
          <w:szCs w:val="20"/>
        </w:rPr>
        <w:t xml:space="preserve"> when biometrics are re-enrolled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Serial No, NMI No, and passwords masked in logs / Crash Reports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Async-Await Based BLE Communication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CoreBluetooth Delegate Callbacks converted to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CheckedThrowingContinuation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Pending Continuation limited to 1 per Characteristic to prevent double Resume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All pending Continuations thrown at once on Disconnect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State Streams and Thread Safety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Connection state, RSSI, and real-time metering published via Combine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CurrentValueSubject</w:t>
      </w:r>
      <w:r>
        <w:rPr>
          <w:rFonts w:ascii="Calibri" w:cs="Calibri" w:eastAsia="Calibri" w:hAnsi="Calibri"/>
          <w:sz w:val="20"/>
          <w:szCs w:val="20"/>
        </w:rPr>
        <w:t xml:space="preserve">, command execution path separated from observation path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CBCentralManager</w:t>
      </w:r>
      <w:r>
        <w:rPr>
          <w:rFonts w:ascii="Calibri" w:cs="Calibri" w:eastAsia="Calibri" w:hAnsi="Calibri"/>
          <w:sz w:val="20"/>
          <w:szCs w:val="20"/>
        </w:rPr>
        <w:t xml:space="preserve"> runs on a dedicated serial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DispatchQueue</w:t>
      </w:r>
      <w:r>
        <w:rPr>
          <w:rFonts w:ascii="Calibri" w:cs="Calibri" w:eastAsia="Calibri" w:hAnsi="Calibri"/>
          <w:sz w:val="20"/>
          <w:szCs w:val="20"/>
        </w:rPr>
        <w:t xml:space="preserve">, GATT Writes serialized through an actor-internal queue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3. Resilient Configuration Detailed Design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3.1 Model-Specific Service UUID Targeted Scan and Overcoming Wireless Constraints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Models are filtered first by Service UUID, then identified 1:1 per Serial No via Local Name matching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Model-Specific Service UUID Hardware Filtering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Model-specific Service UUIDs passed to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scanForPeripherals(withServices:)</w:t>
      </w:r>
      <w:r>
        <w:rPr>
          <w:rFonts w:ascii="Calibri" w:cs="Calibri" w:eastAsia="Calibri" w:hAnsi="Calibri"/>
          <w:sz w:val="20"/>
          <w:szCs w:val="20"/>
        </w:rPr>
        <w:t xml:space="preserve">, eliminating noise from unrelated nearby BLE devices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Per-model UUID / Local Name format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 (e.g.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AACCB-{SerialNo}</w:t>
      </w:r>
      <w:r>
        <w:rPr>
          <w:rFonts w:ascii="Calibri" w:cs="Calibri" w:eastAsia="Calibri" w:hAnsi="Calibri"/>
          <w:sz w:val="20"/>
          <w:szCs w:val="20"/>
        </w:rPr>
        <w:t xml:space="preserve">), updated via server Remote Config when models are added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iOS CoreBluetooth MAC Address Virtualization Constraint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iOS does not expose physical MAC addresses to apps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CBPeripheral.identifier</w:t>
      </w:r>
      <w:r>
        <w:rPr>
          <w:rFonts w:ascii="Calibri" w:cs="Calibri" w:eastAsia="Calibri" w:hAnsi="Calibri"/>
          <w:sz w:val="20"/>
          <w:szCs w:val="20"/>
        </w:rPr>
        <w:t xml:space="preserve"> is a randomly generated UUID per iPhone, so the same device cannot be identified across different iPhones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Advertising Data Local Name String Matching Workaround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Serial No extracted from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advertisementData[CBAdvertisementDataLocalNameKey]</w:t>
      </w:r>
      <w:r>
        <w:rPr>
          <w:rFonts w:ascii="Calibri" w:cs="Calibri" w:eastAsia="Calibri" w:hAnsi="Calibri"/>
          <w:sz w:val="20"/>
          <w:szCs w:val="20"/>
        </w:rPr>
        <w:t xml:space="preserve"> and compared with the work list or manual input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When shortened due to advertising length limits, confirmed by reading Serial Number String 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0x2A25</w:t>
      </w:r>
      <w:r>
        <w:rPr>
          <w:rFonts w:ascii="Calibri" w:cs="Calibri" w:eastAsia="Calibri" w:hAnsi="Calibri"/>
          <w:sz w:val="20"/>
          <w:szCs w:val="20"/>
        </w:rPr>
        <w:t xml:space="preserve">) after Connect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Scan Operation Policy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Foreground-only scanning,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stopScan()</w:t>
      </w:r>
      <w:r>
        <w:rPr>
          <w:rFonts w:ascii="Calibri" w:cs="Calibri" w:eastAsia="Calibri" w:hAnsi="Calibri"/>
          <w:sz w:val="20"/>
          <w:szCs w:val="20"/>
        </w:rPr>
        <w:t xml:space="preserve"> called as soon as the target is confirmed to minimize battery drain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When multiple devices respond with the same Serial No, the highest RSSI is selected and the installer is asked to confirm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3.2 Offline Firmware 5-Stage Lifecycle Triggered by BLE Wake-up Command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Wi-Fi is not kept running, the built-in Wi-Fi starts only while requested via a BLE command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 Background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Always-on device Wi-Fi expands the external attack surface, and BLE bandwidth alone is too slow for multi-MB firmware transfers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Conclusion: BLE for control, temporarily started Wi-Fi for bulk transfer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Dynamic Wi-Fi Trigger Sequence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App → Device: send BLE Wake-up Command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Device: generate one-time SSID / Passphrase, start built-in Wi-Fi, return connection info over BLE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App: join the Wi-Fi via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NEHotspotConfiguration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joinOnce = true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 automatically shuts down Wi-Fi on transfer completion or after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 minutes Timeout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Required iOS permissions: Hotspot Configuration Entitlement, Local Network permission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Firmware 5-Stage Lifecycle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3255"/>
        <w:gridCol w:w="3038"/>
        <w:gridCol w:w="2769"/>
      </w:tblGrid>
      <w:tr>
        <w:trPr>
          <w:cantSplit/>
          <w:tblHeader/>
        </w:trPr>
        <w:tc>
          <w:tcPr>
            <w:tcW w:type="dxa" w:w="103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32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Device Action</w:t>
            </w:r>
          </w:p>
        </w:tc>
        <w:tc>
          <w:tcPr>
            <w:tcW w:type="dxa" w:w="303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 Action</w:t>
            </w:r>
          </w:p>
        </w:tc>
        <w:tc>
          <w:tcPr>
            <w:tcW w:type="dxa" w:w="27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Failure Handling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File Transfer</w:t>
            </w:r>
          </w:p>
        </w:tc>
        <w:tc>
          <w:tcPr>
            <w:tcW w:type="dxa" w:w="32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Receive binary into Inactive Bank</w:t>
            </w:r>
          </w:p>
        </w:tc>
        <w:tc>
          <w:tcPr>
            <w:tcW w:type="dxa" w:w="303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 pre-synced binary in chunks, show progress</w:t>
            </w:r>
          </w:p>
        </w:tc>
        <w:tc>
          <w:tcPr>
            <w:tcW w:type="dxa" w:w="27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Resume from interruption point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Integrity Check</w:t>
            </w:r>
          </w:p>
        </w:tc>
        <w:tc>
          <w:tcPr>
            <w:tcW w:type="dxa" w:w="32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Checksum / MD5 comparison, Secure Boot signature verification</w:t>
            </w:r>
          </w:p>
        </w:tc>
        <w:tc>
          <w:tcPr>
            <w:tcW w:type="dxa" w:w="303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 verification result over BLE</w:t>
            </w:r>
          </w:p>
        </w:tc>
        <w:tc>
          <w:tcPr>
            <w:tcW w:type="dxa" w:w="27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Discard Inactive Bank on failure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Flashing</w:t>
            </w:r>
          </w:p>
        </w:tc>
        <w:tc>
          <w:tcPr>
            <w:tcW w:type="dxa" w:w="32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 to Inactive Bank of Dual-Bank Flash Memory</w:t>
            </w:r>
          </w:p>
        </w:tc>
        <w:tc>
          <w:tcPr>
            <w:tcW w:type="dxa" w:w="303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 UI Lock, prevent screen sleep (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isIdleTimerDisabled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7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Bank kept intact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Hardware Restart</w:t>
            </w:r>
          </w:p>
        </w:tc>
        <w:tc>
          <w:tcPr>
            <w:tcW w:type="dxa" w:w="32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Switch Boot Bank and Reboot</w:t>
            </w:r>
          </w:p>
        </w:tc>
        <w:tc>
          <w:tcPr>
            <w:tcW w:type="dxa" w:w="303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Wait for BLE reconnect and rescan</w:t>
            </w:r>
          </w:p>
        </w:tc>
        <w:tc>
          <w:tcPr>
            <w:tcW w:type="dxa" w:w="27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Automatic Rollback to previous Bank on boot failure</w:t>
            </w:r>
          </w:p>
        </w:tc>
      </w:tr>
      <w:tr>
        <w:trPr>
          <w:cantSplit/>
          <w:tblHeader w:val="false"/>
        </w:trPr>
        <w:tc>
          <w:tcPr>
            <w:tcW w:type="dxa" w:w="1030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Version Commit</w:t>
            </w:r>
          </w:p>
        </w:tc>
        <w:tc>
          <w:tcPr>
            <w:tcW w:type="dxa" w:w="325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Commit new Bank as Active</w:t>
            </w:r>
          </w:p>
        </w:tc>
        <w:tc>
          <w:tcPr>
            <w:tcW w:type="dxa" w:w="303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Final check via version register Read-back</w:t>
            </w:r>
          </w:p>
        </w:tc>
        <w:tc>
          <w:tcPr>
            <w:tcW w:type="dxa" w:w="27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Retry or report failure on version mismatch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Precondition Guards</w:t>
      </w:r>
      <w:r>
        <w:rPr>
          <w:rFonts w:ascii="Calibri" w:cs="Calibri" w:eastAsia="Calibri" w:hAnsi="Calibri"/>
          <w:sz w:val="20"/>
          <w:szCs w:val="20"/>
        </w:rPr>
        <w:t xml:space="preserve">: device-side Flash conditions (battery SOC, grid state)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, update blocked when iPhone battery is below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%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3.3 One-Shot Transaction Authentication and UUID-Based Cloud Post-Sync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Configuration changes on Run devices are protected by per-command one-time authentication, and cloud updates are applied without duplicates via unique UUIDs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Authenticated One-Shot Write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Packet structure: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[Register ID][Parameter Payload][OTP Suffix (Time-based)]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When changing settings in Run state, a time-based OTP token derived from the Temporary Installer Password is appended as a suffix and sent as a single packet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 applies only that one command when OTP verification succeeds, no session-level permission retained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Result confirmed by reading back the same register right after the Write, OTP suffix omitted in Incomplete state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OTP Rules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Time Step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 seconds, tolerance ±1 Step, temporary device-side Lockout after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 consecutive failures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 clock checked when reading device data, considering device conditions at remote sites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UUID-Based Cloud Post-Sync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Unique UUID issued when a configuration succeeds, changes persisted in local storage (retained across app termination / reboot)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Changes uploaded sequentially when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NWPathMonitor</w:t>
      </w:r>
      <w:r>
        <w:rPr>
          <w:rFonts w:ascii="Calibri" w:cs="Calibri" w:eastAsia="Calibri" w:hAnsi="Calibri"/>
          <w:sz w:val="20"/>
          <w:szCs w:val="20"/>
        </w:rPr>
        <w:t xml:space="preserve"> detects internet connectivity is restored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Server returns the existing result without re-applying when the same UUID is received again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Retries with increasing Timeout on failure, unsynced status shown in the Dashboard list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Restart Recovery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Transactions tracked as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Pending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Applied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Synced</w:t>
      </w:r>
      <w:r>
        <w:rPr>
          <w:rFonts w:ascii="Calibri" w:cs="Calibri" w:eastAsia="Calibri" w:hAnsi="Calibri"/>
          <w:sz w:val="20"/>
          <w:szCs w:val="20"/>
        </w:rPr>
        <w:t xml:space="preserve"> (or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Failed</w:t>
      </w:r>
      <w:r>
        <w:rPr>
          <w:rFonts w:ascii="Calibri" w:cs="Calibri" w:eastAsia="Calibri" w:hAnsi="Calibri"/>
          <w:sz w:val="20"/>
          <w:szCs w:val="20"/>
        </w:rPr>
        <w:t xml:space="preserve">), recorded as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Pending</w:t>
      </w:r>
      <w:r>
        <w:rPr>
          <w:rFonts w:ascii="Calibri" w:cs="Calibri" w:eastAsia="Calibri" w:hAnsi="Calibri"/>
          <w:sz w:val="20"/>
          <w:szCs w:val="20"/>
        </w:rPr>
        <w:t xml:space="preserve"> just before the Write is sent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On relaunch,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Pending</w:t>
      </w:r>
      <w:r>
        <w:rPr>
          <w:rFonts w:ascii="Calibri" w:cs="Calibri" w:eastAsia="Calibri" w:hAnsi="Calibri"/>
          <w:sz w:val="20"/>
          <w:szCs w:val="20"/>
        </w:rPr>
        <w:t xml:space="preserve"> entries are resolved to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Applied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Failed</w:t>
      </w:r>
      <w:r>
        <w:rPr>
          <w:rFonts w:ascii="Calibri" w:cs="Calibri" w:eastAsia="Calibri" w:hAnsi="Calibri"/>
          <w:sz w:val="20"/>
          <w:szCs w:val="20"/>
        </w:rPr>
        <w:t xml:space="preserve"> by Read-back comparison on the next device connection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onsolas" w:cs="Consolas" w:eastAsia="Consolas" w:hAnsi="Consolas"/>
          <w:color w:val="8A2A2A"/>
          <w:sz w:val="19"/>
          <w:szCs w:val="19"/>
        </w:rPr>
        <w:t xml:space="preserve">Applied</w:t>
      </w:r>
      <w:r>
        <w:rPr>
          <w:rFonts w:ascii="Calibri" w:cs="Calibri" w:eastAsia="Calibri" w:hAnsi="Calibri"/>
          <w:sz w:val="20"/>
          <w:szCs w:val="20"/>
        </w:rPr>
        <w:t xml:space="preserve"> entries upload automatically when the network returns, re-uploads never double-apply thanks to the same UUID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3.4 Backend and Firmware Interface Contract (Assumed)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Timeout, Retry, and failure handling are fixed per command for both device commands and server APIs, making field behavior predictable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Device Commands / Events</w:t>
      </w:r>
      <w:r>
        <w:rPr>
          <w:rFonts w:ascii="Calibri" w:cs="Calibri" w:eastAsia="Calibri" w:hAnsi="Calibri"/>
          <w:sz w:val="20"/>
          <w:szCs w:val="20"/>
        </w:rPr>
        <w:t xml:space="preserve"> (values finalized once the hardware spec is available)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9"/>
        <w:gridCol w:w="848"/>
        <w:gridCol w:w="1526"/>
        <w:gridCol w:w="1611"/>
        <w:gridCol w:w="3818"/>
      </w:tblGrid>
      <w:tr>
        <w:trPr>
          <w:cantSplit/>
          <w:tblHeader/>
        </w:trPr>
        <w:tc>
          <w:tcPr>
            <w:tcW w:type="dxa" w:w="22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Command / Event</w:t>
            </w:r>
          </w:p>
        </w:tc>
        <w:tc>
          <w:tcPr>
            <w:tcW w:type="dxa" w:w="84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Channel</w:t>
            </w:r>
          </w:p>
        </w:tc>
        <w:tc>
          <w:tcPr>
            <w:tcW w:type="dxa" w:w="15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Timeout</w:t>
            </w:r>
          </w:p>
        </w:tc>
        <w:tc>
          <w:tcPr>
            <w:tcW w:type="dxa" w:w="161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Retry</w:t>
            </w:r>
          </w:p>
        </w:tc>
        <w:tc>
          <w:tcPr>
            <w:tcW w:type="dxa" w:w="38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Failure Handling</w:t>
            </w:r>
          </w:p>
        </w:tc>
      </w:tr>
      <w:tr>
        <w:trPr>
          <w:cantSplit/>
          <w:tblHeader w:val="false"/>
        </w:trPr>
        <w:tc>
          <w:tcPr>
            <w:tcW w:type="dxa" w:w="22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 + Version Handshake</w:t>
            </w:r>
          </w:p>
        </w:tc>
        <w:tc>
          <w:tcPr>
            <w:tcW w:type="dxa" w:w="84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BLE</w:t>
            </w:r>
          </w:p>
        </w:tc>
        <w:tc>
          <w:tcPr>
            <w:tcW w:type="dxa" w:w="15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  <w:tc>
          <w:tcPr>
            <w:tcW w:type="dxa" w:w="161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2x after rescan</w:t>
            </w:r>
          </w:p>
        </w:tc>
        <w:tc>
          <w:tcPr>
            <w:tcW w:type="dxa" w:w="38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Proximity guidance, re-check Serial No</w:t>
            </w:r>
          </w:p>
        </w:tc>
      </w:tr>
      <w:tr>
        <w:trPr>
          <w:cantSplit/>
          <w:tblHeader w:val="false"/>
        </w:trPr>
        <w:tc>
          <w:tcPr>
            <w:tcW w:type="dxa" w:w="22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Bulk Read</w:t>
            </w:r>
          </w:p>
        </w:tc>
        <w:tc>
          <w:tcPr>
            <w:tcW w:type="dxa" w:w="84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BLE</w:t>
            </w:r>
          </w:p>
        </w:tc>
        <w:tc>
          <w:tcPr>
            <w:tcW w:type="dxa" w:w="15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  <w:tc>
          <w:tcPr>
            <w:tcW w:type="dxa" w:w="161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1x</w:t>
            </w:r>
          </w:p>
        </w:tc>
        <w:tc>
          <w:tcPr>
            <w:tcW w:type="dxa" w:w="38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Release UI Lock, offer retry</w:t>
            </w:r>
          </w:p>
        </w:tc>
      </w:tr>
      <w:tr>
        <w:trPr>
          <w:cantSplit/>
          <w:tblHeader w:val="false"/>
        </w:trPr>
        <w:tc>
          <w:tcPr>
            <w:tcW w:type="dxa" w:w="22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One-Shot Write</w:t>
            </w:r>
          </w:p>
        </w:tc>
        <w:tc>
          <w:tcPr>
            <w:tcW w:type="dxa" w:w="84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BLE</w:t>
            </w:r>
          </w:p>
        </w:tc>
        <w:tc>
          <w:tcPr>
            <w:tcW w:type="dxa" w:w="15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  <w:tc>
          <w:tcPr>
            <w:tcW w:type="dxa" w:w="161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automatic resend</w:t>
            </w:r>
          </w:p>
        </w:tc>
        <w:tc>
          <w:tcPr>
            <w:tcW w:type="dxa" w:w="38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Decide after Read-back comparison</w:t>
            </w:r>
          </w:p>
        </w:tc>
      </w:tr>
      <w:tr>
        <w:trPr>
          <w:cantSplit/>
          <w:tblHeader w:val="false"/>
        </w:trPr>
        <w:tc>
          <w:tcPr>
            <w:tcW w:type="dxa" w:w="22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Wake-up (start SoftAP)</w:t>
            </w:r>
          </w:p>
        </w:tc>
        <w:tc>
          <w:tcPr>
            <w:tcW w:type="dxa" w:w="84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BLE</w:t>
            </w:r>
          </w:p>
        </w:tc>
        <w:tc>
          <w:tcPr>
            <w:tcW w:type="dxa" w:w="15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  <w:tc>
          <w:tcPr>
            <w:tcW w:type="dxa" w:w="161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1x</w:t>
            </w:r>
          </w:p>
        </w:tc>
        <w:tc>
          <w:tcPr>
            <w:tcW w:type="dxa" w:w="38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 SSID reissue</w:t>
            </w:r>
          </w:p>
        </w:tc>
      </w:tr>
      <w:tr>
        <w:trPr>
          <w:cantSplit/>
          <w:tblHeader w:val="false"/>
        </w:trPr>
        <w:tc>
          <w:tcPr>
            <w:tcW w:type="dxa" w:w="22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FW Chunk Transfer</w:t>
            </w:r>
          </w:p>
        </w:tc>
        <w:tc>
          <w:tcPr>
            <w:tcW w:type="dxa" w:w="84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SoftAP</w:t>
            </w:r>
          </w:p>
        </w:tc>
        <w:tc>
          <w:tcPr>
            <w:tcW w:type="dxa" w:w="15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per chunk</w:t>
            </w:r>
          </w:p>
        </w:tc>
        <w:tc>
          <w:tcPr>
            <w:tcW w:type="dxa" w:w="161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x per chunk</w:t>
            </w:r>
          </w:p>
        </w:tc>
        <w:tc>
          <w:tcPr>
            <w:tcW w:type="dxa" w:w="38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Resume from interrupted offset</w:t>
            </w:r>
          </w:p>
        </w:tc>
      </w:tr>
      <w:tr>
        <w:trPr>
          <w:cantSplit/>
          <w:tblHeader w:val="false"/>
        </w:trPr>
        <w:tc>
          <w:tcPr>
            <w:tcW w:type="dxa" w:w="22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FW Commit / Version Check</w:t>
            </w:r>
          </w:p>
        </w:tc>
        <w:tc>
          <w:tcPr>
            <w:tcW w:type="dxa" w:w="84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BLE</w:t>
            </w:r>
          </w:p>
        </w:tc>
        <w:tc>
          <w:tcPr>
            <w:tcW w:type="dxa" w:w="15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Reboot wait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</w:t>
            </w:r>
          </w:p>
        </w:tc>
        <w:tc>
          <w:tcPr>
            <w:tcW w:type="dxa" w:w="161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Rescan</w:t>
            </w:r>
          </w:p>
        </w:tc>
        <w:tc>
          <w:tcPr>
            <w:tcW w:type="dxa" w:w="38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for Rollback</w:t>
            </w:r>
          </w:p>
        </w:tc>
      </w:tr>
      <w:tr>
        <w:trPr>
          <w:cantSplit/>
          <w:tblHeader w:val="false"/>
        </w:trPr>
        <w:tc>
          <w:tcPr>
            <w:tcW w:type="dxa" w:w="22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Change Event</w:t>
            </w:r>
          </w:p>
        </w:tc>
        <w:tc>
          <w:tcPr>
            <w:tcW w:type="dxa" w:w="84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BLE Notify</w:t>
            </w:r>
          </w:p>
        </w:tc>
        <w:tc>
          <w:tcPr>
            <w:tcW w:type="dxa" w:w="15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N/A</w:t>
            </w:r>
          </w:p>
        </w:tc>
        <w:tc>
          <w:tcPr>
            <w:tcW w:type="dxa" w:w="161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N/A</w:t>
            </w:r>
          </w:p>
        </w:tc>
        <w:tc>
          <w:tcPr>
            <w:tcW w:type="dxa" w:w="38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Reflect Warning / Error on screen immediately</w:t>
            </w:r>
          </w:p>
        </w:tc>
      </w:tr>
      <w:tr>
        <w:trPr>
          <w:cantSplit/>
          <w:tblHeader w:val="false"/>
        </w:trPr>
        <w:tc>
          <w:tcPr>
            <w:tcW w:type="dxa" w:w="22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Flash Progress Event</w:t>
            </w:r>
          </w:p>
        </w:tc>
        <w:tc>
          <w:tcPr>
            <w:tcW w:type="dxa" w:w="84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BLE Notify</w:t>
            </w:r>
          </w:p>
        </w:tc>
        <w:tc>
          <w:tcPr>
            <w:tcW w:type="dxa" w:w="152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Silent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</w:t>
            </w:r>
          </w:p>
        </w:tc>
        <w:tc>
          <w:tcPr>
            <w:tcW w:type="dxa" w:w="161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Reconnect</w:t>
            </w:r>
          </w:p>
        </w:tc>
        <w:tc>
          <w:tcPr>
            <w:tcW w:type="dxa" w:w="3818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FW session recovery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APIs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9"/>
        <w:gridCol w:w="2632"/>
        <w:gridCol w:w="5091"/>
      </w:tblGrid>
      <w:tr>
        <w:trPr>
          <w:cantSplit/>
          <w:tblHeader/>
        </w:trPr>
        <w:tc>
          <w:tcPr>
            <w:tcW w:type="dxa" w:w="23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When Called</w:t>
            </w:r>
          </w:p>
        </w:tc>
        <w:tc>
          <w:tcPr>
            <w:tcW w:type="dxa" w:w="50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Error Handling</w:t>
            </w:r>
          </w:p>
        </w:tc>
      </w:tr>
      <w:tr>
        <w:trPr>
          <w:cantSplit/>
          <w:tblHeader w:val="false"/>
        </w:trPr>
        <w:tc>
          <w:tcPr>
            <w:tcW w:type="dxa" w:w="23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 Order fetch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Pre-sync after login</w:t>
            </w:r>
          </w:p>
        </w:tc>
        <w:tc>
          <w:tcPr>
            <w:tcW w:type="dxa" w:w="50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failure use last local cache and show sync time</w:t>
            </w:r>
          </w:p>
        </w:tc>
      </w:tr>
      <w:tr>
        <w:trPr>
          <w:cantSplit/>
          <w:tblHeader w:val="false"/>
        </w:trPr>
        <w:tc>
          <w:tcPr>
            <w:tcW w:type="dxa" w:w="23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NMI Lookup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Pre-sync, re-fetch when online</w:t>
            </w:r>
          </w:p>
        </w:tc>
        <w:tc>
          <w:tcPr>
            <w:tcW w:type="dxa" w:w="50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Offline allows preloaded values only</w:t>
            </w:r>
          </w:p>
        </w:tc>
      </w:tr>
      <w:tr>
        <w:trPr>
          <w:cantSplit/>
          <w:tblHeader w:val="false"/>
        </w:trPr>
        <w:tc>
          <w:tcPr>
            <w:tcW w:type="dxa" w:w="23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Installer Password issuance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Pre-sync (per job)</w:t>
            </w:r>
          </w:p>
        </w:tc>
        <w:tc>
          <w:tcPr>
            <w:tcW w:type="dxa" w:w="50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Prompt online reissue when expired</w:t>
            </w:r>
          </w:p>
        </w:tc>
      </w:tr>
      <w:tr>
        <w:trPr>
          <w:cantSplit/>
          <w:tblHeader w:val="false"/>
        </w:trPr>
        <w:tc>
          <w:tcPr>
            <w:tcW w:type="dxa" w:w="23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Firmware binary + metadata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Pre-sync</w:t>
            </w:r>
          </w:p>
        </w:tc>
        <w:tc>
          <w:tcPr>
            <w:tcW w:type="dxa" w:w="50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Re-download on checksum mismatch</w:t>
            </w:r>
          </w:p>
        </w:tc>
      </w:tr>
      <w:tr>
        <w:trPr>
          <w:cantSplit/>
          <w:tblHeader w:val="false"/>
        </w:trPr>
        <w:tc>
          <w:tcPr>
            <w:tcW w:type="dxa" w:w="23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Transaction Sync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network returns</w:t>
            </w:r>
          </w:p>
        </w:tc>
        <w:tc>
          <w:tcPr>
            <w:tcW w:type="dxa" w:w="50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401 refreshes Token, 409 treated as success, 5xx backs off</w:t>
            </w:r>
          </w:p>
        </w:tc>
      </w:tr>
      <w:tr>
        <w:trPr>
          <w:cantSplit/>
          <w:tblHeader w:val="false"/>
        </w:trPr>
        <w:tc>
          <w:tcPr>
            <w:tcW w:type="dxa" w:w="236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Exception entry log</w:t>
            </w:r>
          </w:p>
        </w:tc>
        <w:tc>
          <w:tcPr>
            <w:tcW w:type="dxa" w:w="2632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Install Wizard use</w:t>
            </w:r>
          </w:p>
        </w:tc>
        <w:tc>
          <w:tcPr>
            <w:tcW w:type="dxa" w:w="5091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Sent through the Outbox like Transactions</w:t>
            </w:r>
          </w:p>
        </w:tc>
      </w:tr>
    </w:tbl>
    <w:p>
      <w:pPr>
        <w:spacing w:after="80" w:line="120"/>
      </w:pP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 Compatibility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Read the device Protocol Version right after connecting and compare with the app's supported range (Min ~ Max)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Device too old: block configuration Writes and prompt firmware update, device too new: require app update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Register Map differences by version managed via a Capability table in server Remote Config, no app release needed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Firmware metadata includes supported HW Revision and mandatory intermediate versions to block skip-updates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Backend APIs pinned by URL version 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/v1</w:t>
      </w:r>
      <w:r>
        <w:rPr>
          <w:rFonts w:ascii="Calibri" w:cs="Calibri" w:eastAsia="Calibri" w:hAnsi="Calibri"/>
          <w:sz w:val="20"/>
          <w:szCs w:val="20"/>
        </w:rPr>
        <w:t xml:space="preserve">), forced app update below the minimum app version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 Verification and Testing Approach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4.1 Emulation and Virtual Operation (Mock &amp; Simulators)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register-level Mock is built to automatically verify state transitions and UI constraints without hardware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Mock Peripheral Design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Mock implementation of the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BLETransport</w:t>
      </w:r>
      <w:r>
        <w:rPr>
          <w:rFonts w:ascii="Calibri" w:cs="Calibri" w:eastAsia="Calibri" w:hAnsi="Calibri"/>
          <w:sz w:val="20"/>
          <w:szCs w:val="20"/>
        </w:rPr>
        <w:t xml:space="preserve"> Protocol holds a virtual device data Dictionary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iOS Simulator does not support real BLE, so the full flow runs with the Mock injected, swapped via the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-UITestMockBLE</w:t>
      </w:r>
      <w:r>
        <w:rPr>
          <w:rFonts w:ascii="Calibri" w:cs="Calibri" w:eastAsia="Calibri" w:hAnsi="Calibri"/>
          <w:sz w:val="20"/>
          <w:szCs w:val="20"/>
        </w:rPr>
        <w:t xml:space="preserve"> launch argument</w:t>
      </w:r>
    </w:p>
    <w:p>
      <w:pPr>
        <w:pStyle w:val="ListParagraph"/>
        <w:keepNext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Device Data Protocol Mocking Examples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Reproduces Energy Policy Standby → Time-based transition responses, and Incomplete → Run transition followed by OTP-required responses</w:t>
      </w:r>
    </w:p>
    <w:p>
      <w:pPr>
        <w:pStyle w:val="ListParagraph"/>
        <w:numPr>
          <w:ilvl w:val="1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Fault injection options for response delay, no response, and disconnection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"/>
        <w:gridCol w:w="4554"/>
        <w:gridCol w:w="4645"/>
      </w:tblGrid>
      <w:tr>
        <w:trPr>
          <w:cantSplit/>
          <w:tblHeader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UT-01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Pricing in Energy Policy Standby state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Menu disabled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UT-02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Pricing after switching to Time-based Mode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Per-kWh rate input form enabled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UT-03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Touch the screen while reading data on detail entry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input blocked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UT-04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an Incomplete device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step bypassed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UT-05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 Apply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changes to Run, OTP required on re-entry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UT-06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NMI No Re-fetch action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value re-injected via Lookup Picker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UT-07</w:t>
            </w:r>
          </w:p>
        </w:tc>
        <w:tc>
          <w:tcPr>
            <w:tcW w:type="dxa" w:w="455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Network restored after offline configuration</w:t>
            </w:r>
          </w:p>
        </w:tc>
        <w:tc>
          <w:tcPr>
            <w:tcW w:type="dxa" w:w="464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upload from persistent storage, no duplicates</w:t>
            </w:r>
          </w:p>
        </w:tc>
      </w:tr>
    </w:tbl>
    <w:p>
      <w:pPr>
        <w:spacing w:after="80" w:line="120"/>
      </w:pP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4.2 Real Hardware Verification Setup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Power safety behavior and wireless variables that Mock cannot verify are validated in a test environment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Environment</w:t>
      </w:r>
      <w:r>
        <w:rPr>
          <w:rFonts w:ascii="Calibri" w:cs="Calibri" w:eastAsia="Calibri" w:hAnsi="Calibri"/>
          <w:sz w:val="20"/>
          <w:szCs w:val="20"/>
        </w:rPr>
        <w:t xml:space="preserve">: real CORE Pro device, Grid Simulator or breaker-based grid disconnection, PV Simulator, RF Attenuator and shielded box, iPhone Device Farm (multiple models / versions)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"/>
        <w:gridCol w:w="1484"/>
        <w:gridCol w:w="2176"/>
        <w:gridCol w:w="5443"/>
      </w:tblGrid>
      <w:tr>
        <w:trPr>
          <w:cantSplit/>
          <w:tblHeader/>
        </w:trPr>
        <w:tc>
          <w:tcPr>
            <w:tcW w:type="dxa" w:w="9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48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Condition</w:t>
            </w:r>
          </w:p>
        </w:tc>
        <w:tc>
          <w:tcPr>
            <w:tcW w:type="dxa" w:w="21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44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48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Off-Grid ON</w:t>
            </w:r>
          </w:p>
        </w:tc>
        <w:tc>
          <w:tcPr>
            <w:tcW w:type="dxa" w:w="21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 cut</w:t>
            </w:r>
          </w:p>
        </w:tc>
        <w:tc>
          <w:tcPr>
            <w:tcW w:type="dxa" w:w="544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Automatic EPS switchover, standalone on solar + battery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8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Off-Grid OFF</w:t>
            </w:r>
          </w:p>
        </w:tc>
        <w:tc>
          <w:tcPr>
            <w:tcW w:type="dxa" w:w="21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 cut</w:t>
            </w:r>
          </w:p>
        </w:tc>
        <w:tc>
          <w:tcPr>
            <w:tcW w:type="dxa" w:w="544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halt, Error state shown in app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8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EPS running</w:t>
            </w:r>
          </w:p>
        </w:tc>
        <w:tc>
          <w:tcPr>
            <w:tcW w:type="dxa" w:w="21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 restored</w:t>
            </w:r>
          </w:p>
        </w:tc>
        <w:tc>
          <w:tcPr>
            <w:tcW w:type="dxa" w:w="544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 reconnection and return to Run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48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During flashing</w:t>
            </w:r>
          </w:p>
        </w:tc>
        <w:tc>
          <w:tcPr>
            <w:tcW w:type="dxa" w:w="21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Device power cut</w:t>
            </w:r>
          </w:p>
        </w:tc>
        <w:tc>
          <w:tcPr>
            <w:tcW w:type="dxa" w:w="544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Rollback to previous Bank after reboot</w:t>
            </w:r>
          </w:p>
        </w:tc>
      </w:tr>
      <w:tr>
        <w:trPr>
          <w:cantSplit/>
          <w:tblHeader w:val="false"/>
        </w:trPr>
        <w:tc>
          <w:tcPr>
            <w:tcW w:type="dxa" w:w="989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8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RSSI boundary</w:t>
            </w:r>
          </w:p>
        </w:tc>
        <w:tc>
          <w:tcPr>
            <w:tcW w:type="dxa" w:w="2176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Attenuator attenuation</w:t>
            </w:r>
          </w:p>
        </w:tc>
        <w:tc>
          <w:tcPr>
            <w:tcW w:type="dxa" w:w="544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Connection allowed / blocked per threshold policy</w:t>
            </w:r>
          </w:p>
        </w:tc>
      </w:tr>
    </w:tbl>
    <w:p>
      <w:pPr>
        <w:spacing w:after="80" w:line="120"/>
      </w:pP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EPS Switchover Time Criteria</w:t>
      </w:r>
      <w:r>
        <w:rPr>
          <w:rFonts w:ascii="Calibri" w:cs="Calibri" w:eastAsia="Calibri" w:hAnsi="Calibri"/>
          <w:sz w:val="20"/>
          <w:szCs w:val="20"/>
        </w:rPr>
        <w:t xml:space="preserve">: finalized as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ms once the hardware spec is available</w:t>
      </w:r>
    </w:p>
    <w:p>
      <w:pPr>
        <w:pStyle w:val="Heading1"/>
        <w:keepNext/>
        <w:pBdr>
          <w:bottom w:val="single" w:color="1F3A5F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5. Trade-offs and Risk Management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5.1 Key Operational and Data Model Assumptions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Externalized Scheduling Assumption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Work assignment and scheduling are owned by the HQ system, the app only consumes the work list and has no schedule editing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Impact: reduced app scope and simpler offline handling, but on-site schedule changes depend on server re-sync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NMI No Primary Key Binding Assumption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NMI is a unique identifier per metering point, NMI No ↔ Site ↔ ESS bound 1:1:1 and used as the Primary Key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To verify: whether multiple ESS units are installed under the same NMI, if so switch to a composite key (NMI No + Serial No)</w:t>
      </w: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5.2 Technical Trade-offs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Limiting Real-Time Metering Polling Streams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High-frequency polling (1s) gives real-time feel but delays configuration changes and loads the device MCU, low-frequency polling (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TBD</w:t>
      </w:r>
      <w:r>
        <w:rPr>
          <w:rFonts w:ascii="Calibri" w:cs="Calibri" w:eastAsia="Calibri" w:hAnsi="Calibri"/>
          <w:sz w:val="20"/>
          <w:szCs w:val="20"/>
        </w:rPr>
        <w:t xml:space="preserve">s) is the opposite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Adopted</w:t>
      </w:r>
      <w:r>
        <w:rPr>
          <w:rFonts w:ascii="Calibri" w:cs="Calibri" w:eastAsia="Calibri" w:hAnsi="Calibri"/>
          <w:sz w:val="20"/>
          <w:szCs w:val="20"/>
        </w:rPr>
        <w:t xml:space="preserve">: poll only while the metering screen is in the Foreground, pause polling while configuration commands are pending, stop immediately on entering Background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Dynamic RSSI Guard Threshold Relaxation Combined with MFA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Rooftop / exterior-wall installations inevitably have low RSSI due to distance and shielding between installer and device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A fixed Threshold blocks legitimate field work, while unlimited acceptance risks connecting to a neighbor's device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Adopted</w:t>
      </w:r>
      <w:r>
        <w:rPr>
          <w:rFonts w:ascii="Calibri" w:cs="Calibri" w:eastAsia="Calibri" w:hAnsi="Calibri"/>
          <w:sz w:val="20"/>
          <w:szCs w:val="20"/>
        </w:rPr>
        <w:t xml:space="preserve">: minimum signal strength relaxed step by step according to identity verification strength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3"/>
        <w:gridCol w:w="4805"/>
        <w:gridCol w:w="2404"/>
      </w:tblGrid>
      <w:tr>
        <w:trPr>
          <w:cantSplit/>
          <w:tblHeader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Verification Level</w:t>
            </w:r>
          </w:p>
        </w:tc>
        <w:tc>
          <w:tcPr>
            <w:tcW w:type="dxa" w:w="48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Verification Method</w:t>
            </w:r>
          </w:p>
        </w:tc>
        <w:tc>
          <w:tcPr>
            <w:tcW w:type="dxa" w:w="240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shd w:fill="E3EA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RSSI Guard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 1</w:t>
            </w:r>
          </w:p>
        </w:tc>
        <w:tc>
          <w:tcPr>
            <w:tcW w:type="dxa" w:w="48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Name matching</w:t>
            </w:r>
          </w:p>
        </w:tc>
        <w:tc>
          <w:tcPr>
            <w:tcW w:type="dxa" w:w="240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dBm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 2</w:t>
            </w:r>
          </w:p>
        </w:tc>
        <w:tc>
          <w:tcPr>
            <w:tcW w:type="dxa" w:w="48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 Name + Barcode / QR scan</w:t>
            </w:r>
          </w:p>
        </w:tc>
        <w:tc>
          <w:tcPr>
            <w:tcW w:type="dxa" w:w="240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Relaxed </w:t>
            </w:r>
            <w:r>
              <w:rPr>
                <w:rFonts w:ascii="Consolas" w:cs="Consolas" w:eastAsia="Consolas" w:hAnsi="Consolas"/>
                <w:color w:val="8A2A2A"/>
                <w:sz w:val="19"/>
                <w:szCs w:val="19"/>
              </w:rPr>
              <w:t xml:space="preserve">TBD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dBm</w:t>
            </w:r>
          </w:p>
        </w:tc>
      </w:tr>
      <w:tr>
        <w:trPr>
          <w:cantSplit/>
          <w:tblHeader w:val="false"/>
        </w:trPr>
        <w:tc>
          <w:tcPr>
            <w:tcW w:type="dxa" w:w="2883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 3</w:t>
            </w:r>
          </w:p>
        </w:tc>
        <w:tc>
          <w:tcPr>
            <w:tcW w:type="dxa" w:w="4805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Level 2 + One-Shot OTP</w:t>
            </w:r>
          </w:p>
        </w:tc>
        <w:tc>
          <w:tcPr>
            <w:tcW w:type="dxa" w:w="2404"/>
            <w:tcBorders>
              <w:top w:val="single" w:color="BFC8D3" w:sz="4"/>
              <w:left w:val="single" w:color="BFC8D3" w:sz="4"/>
              <w:bottom w:val="single" w:color="BFC8D3" w:sz="4"/>
              <w:right w:val="single" w:color="BFC8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Write allowed</w:t>
            </w:r>
          </w:p>
        </w:tc>
      </w:tr>
    </w:tbl>
    <w:p>
      <w:pPr>
        <w:spacing w:after="80" w:line="120"/>
      </w:pPr>
    </w:p>
    <w:p>
      <w:pPr>
        <w:pStyle w:val="Heading2"/>
        <w:keepNext/>
        <w:spacing w:after="60" w:before="160"/>
      </w:pPr>
      <w:r>
        <w:rPr>
          <w:rFonts w:ascii="Calibri" w:cs="Calibri" w:eastAsia="Calibri" w:hAnsi="Calibri"/>
          <w:b/>
          <w:bCs/>
          <w:color w:val="2B4C77"/>
          <w:sz w:val="21"/>
          <w:szCs w:val="21"/>
        </w:rPr>
        <w:t xml:space="preserve">5.3 Key Risks and Open Issues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Risk 1. ESS Built-in Wi-Fi Failure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Long-term non-Wifi state occurs when the built-in Wi-Fi does not work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Mitigation: the app collects accumulated device logs over BLE during installer visits and uploads them on its behalf, the server automatically creates a revisit work order when the threshold is exceeded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Open issue: device internal log buffer capacity and retention period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Risk 2. Mandatory NMI No for Fully Off-Grid Remote Households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Remote households not connected to the grid may have no NMI No issued, so configuration cannot be completed under current Apply rules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Improvement: backend auto-fills an Off-Grid-only temporary identifier, such units isolated from the settlement pipeline, server-side key replacement once an official NMI is issued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Risk 3. Missing Hardware Spec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Service UUID, Local Name format, register map, and OTP algorithm not yet defined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Mitigation: isolated behind the </w:t>
      </w:r>
      <w:r>
        <w:rPr>
          <w:rFonts w:ascii="Consolas" w:cs="Consolas" w:eastAsia="Consolas" w:hAnsi="Consolas"/>
          <w:color w:val="8A2A2A"/>
          <w:sz w:val="19"/>
          <w:szCs w:val="19"/>
        </w:rPr>
        <w:t xml:space="preserve">BLETransport</w:t>
      </w:r>
      <w:r>
        <w:rPr>
          <w:rFonts w:ascii="Calibri" w:cs="Calibri" w:eastAsia="Calibri" w:hAnsi="Calibri"/>
          <w:sz w:val="20"/>
          <w:szCs w:val="20"/>
        </w:rPr>
        <w:t xml:space="preserve"> Protocol boundary so only the Data Layer changes once the spec is finalized</w:t>
      </w:r>
    </w:p>
    <w:p>
      <w:pPr>
        <w:keepNext/>
        <w:spacing w:after="60" w:before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Open Questions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Does the Local Name contain the full Serial No, or a shortened form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Who issues the Temporary Installer Password, what is its validity period, and which OTP algorithm is used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What are the firmware binary size and the built-in Wi-Fi transfer speed baseline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Is the authority to switch Test Site → commercial operation with the installer or with HQ</w:t>
      </w:r>
    </w:p>
    <w:p>
      <w:pPr>
        <w:pStyle w:val="ListParagraph"/>
        <w:keepNext w:val="false"/>
        <w:numPr>
          <w:ilvl w:val="0"/>
          <w:numId w:val="2"/>
        </w:numPr>
        <w:spacing w:after="20" w:line="264"/>
      </w:pPr>
      <w:r>
        <w:rPr>
          <w:rFonts w:ascii="Calibri" w:cs="Calibri" w:eastAsia="Calibri" w:hAnsi="Calibri"/>
          <w:sz w:val="20"/>
          <w:szCs w:val="20"/>
        </w:rPr>
        <w:t xml:space="preserve">Is changing the Off-Grid setting allowed in Run state</w:t>
      </w:r>
    </w:p>
    <w:sectPr>
      <w:footerReference w:type="default" r:id="rId7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4A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  <w:lvl w:ilvl="1" w15:tentative="1">
      <w:start w:val="1"/>
      <w:numFmt w:val="bullet"/>
      <w:lvlText w:val="–"/>
      <w:lvlJc w:val="left"/>
      <w:pPr>
        <w:ind w:left="6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Noto Sans CJK KR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233dd0af0fbfed1914091c1c064ba7420c75eb1.png"/><Relationship Id="rId9" Type="http://schemas.openxmlformats.org/officeDocument/2006/relationships/image" Target="media/913a148d9e723fa0bdb38b9c08ad44325dc71137.png"/><Relationship Id="rId10" Type="http://schemas.openxmlformats.org/officeDocument/2006/relationships/image" Target="media/dff81d076c5c18d829e040be5a61b5979391236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2026-10-01T06:46:24.986Z</dcterms:created>
  <dcterms:modified xsi:type="dcterms:W3CDTF">2026-10-01T06:46:24.987Z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