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8B31F" w14:textId="43D6B207" w:rsidR="00F264B2" w:rsidRPr="00C614F0" w:rsidRDefault="00F264B2" w:rsidP="00E455B0">
      <w:pPr>
        <w:ind w:left="-567" w:right="-205"/>
        <w:contextualSpacing/>
        <w:jc w:val="center"/>
        <w:rPr>
          <w:rFonts w:cs="Arial"/>
          <w:b/>
          <w:caps/>
          <w:color w:val="404040" w:themeColor="text1" w:themeTint="BF"/>
          <w:sz w:val="4"/>
          <w:szCs w:val="4"/>
        </w:rPr>
      </w:pPr>
    </w:p>
    <w:p w14:paraId="150A197D" w14:textId="6110EAFA" w:rsidR="00D6212B" w:rsidRPr="001F04A9" w:rsidRDefault="006B75AB" w:rsidP="001F04A9">
      <w:pPr>
        <w:jc w:val="center"/>
        <w:rPr>
          <w:rStyle w:val="Hyperlink"/>
          <w:rFonts w:cs="Arial"/>
          <w:color w:val="31849B" w:themeColor="accent5" w:themeShade="BF"/>
          <w:sz w:val="24"/>
          <w:szCs w:val="24"/>
          <w:u w:val="none"/>
          <w:lang w:val="en-US"/>
        </w:rPr>
      </w:pPr>
      <w:hyperlink r:id="rId8" w:history="1">
        <w:r w:rsidR="00F264B2" w:rsidRPr="001F04A9">
          <w:rPr>
            <w:rStyle w:val="Hyperlink"/>
            <w:rFonts w:cs="Arial"/>
            <w:color w:val="31849B" w:themeColor="accent5" w:themeShade="BF"/>
            <w:sz w:val="24"/>
            <w:szCs w:val="24"/>
            <w:u w:val="none"/>
            <w:lang w:val="en-US"/>
          </w:rPr>
          <w:t>rihadv021@gmail.com</w:t>
        </w:r>
      </w:hyperlink>
      <w:r w:rsidR="008F0DBF">
        <w:rPr>
          <w:rStyle w:val="Hyperlink"/>
          <w:rFonts w:cs="Arial"/>
          <w:color w:val="31849B" w:themeColor="accent5" w:themeShade="BF"/>
          <w:sz w:val="24"/>
          <w:szCs w:val="24"/>
          <w:u w:val="none"/>
          <w:lang w:val="en-US"/>
        </w:rPr>
        <w:t xml:space="preserve"> </w:t>
      </w:r>
      <w:r w:rsidR="007169DF">
        <w:rPr>
          <w:rStyle w:val="Hyperlink"/>
          <w:rFonts w:cs="Arial"/>
          <w:color w:val="31849B" w:themeColor="accent5" w:themeShade="BF"/>
          <w:sz w:val="24"/>
          <w:szCs w:val="24"/>
          <w:u w:val="none"/>
          <w:lang w:val="en-US"/>
        </w:rPr>
        <w:t>|</w:t>
      </w:r>
      <w:r w:rsidR="008F0DBF">
        <w:rPr>
          <w:rStyle w:val="Hyperlink"/>
          <w:rFonts w:cs="Arial"/>
          <w:color w:val="31849B" w:themeColor="accent5" w:themeShade="BF"/>
          <w:sz w:val="24"/>
          <w:szCs w:val="24"/>
          <w:u w:val="none"/>
          <w:lang w:val="en-US"/>
        </w:rPr>
        <w:t xml:space="preserve"> </w:t>
      </w:r>
      <w:r w:rsidR="005224CC" w:rsidRPr="001F04A9">
        <w:rPr>
          <w:rStyle w:val="Hyperlink"/>
          <w:rFonts w:cs="Arial"/>
          <w:color w:val="31849B" w:themeColor="accent5" w:themeShade="BF"/>
          <w:sz w:val="24"/>
          <w:szCs w:val="24"/>
          <w:u w:val="none"/>
          <w:lang w:val="en-US"/>
        </w:rPr>
        <w:t>Location: Johannesburg</w:t>
      </w:r>
      <w:r w:rsidR="00503828">
        <w:rPr>
          <w:rStyle w:val="Hyperlink"/>
          <w:rFonts w:cs="Arial"/>
          <w:color w:val="31849B" w:themeColor="accent5" w:themeShade="BF"/>
          <w:sz w:val="24"/>
          <w:szCs w:val="24"/>
          <w:u w:val="none"/>
          <w:lang w:val="en-US"/>
        </w:rPr>
        <w:t>, South Africa</w:t>
      </w:r>
      <w:bookmarkStart w:id="0" w:name="_GoBack"/>
      <w:bookmarkEnd w:id="0"/>
    </w:p>
    <w:p w14:paraId="59D015D1" w14:textId="77777777" w:rsidR="0085746B" w:rsidRPr="008F0DBF" w:rsidRDefault="0085746B" w:rsidP="0071770A">
      <w:pPr>
        <w:jc w:val="center"/>
        <w:rPr>
          <w:rFonts w:cs="Arial"/>
          <w:color w:val="4BACC6" w:themeColor="accent5"/>
          <w:sz w:val="6"/>
          <w:szCs w:val="6"/>
        </w:rPr>
      </w:pPr>
    </w:p>
    <w:p w14:paraId="4A26764E" w14:textId="77777777" w:rsidR="00741E3E" w:rsidRPr="008F0DBF" w:rsidRDefault="00741E3E" w:rsidP="0071770A">
      <w:pPr>
        <w:jc w:val="center"/>
        <w:rPr>
          <w:rFonts w:cs="Arial"/>
          <w:color w:val="4BACC6" w:themeColor="accent5"/>
          <w:sz w:val="6"/>
          <w:szCs w:val="6"/>
        </w:rPr>
        <w:sectPr w:rsidR="00741E3E" w:rsidRPr="008F0DBF" w:rsidSect="00C974F0">
          <w:headerReference w:type="default" r:id="rId9"/>
          <w:pgSz w:w="11900" w:h="16840"/>
          <w:pgMar w:top="284" w:right="985" w:bottom="142" w:left="1800" w:header="284" w:footer="315" w:gutter="0"/>
          <w:cols w:space="708"/>
          <w:docGrid w:linePitch="360"/>
        </w:sectPr>
      </w:pPr>
    </w:p>
    <w:p w14:paraId="412FC928" w14:textId="77384F12" w:rsidR="00F264B2" w:rsidRPr="00DE51FD" w:rsidRDefault="00DC4FA1" w:rsidP="003C7875">
      <w:pPr>
        <w:ind w:left="-426"/>
        <w:contextualSpacing/>
        <w:rPr>
          <w:rFonts w:cs="Arial"/>
          <w:color w:val="0D0D0D" w:themeColor="text1" w:themeTint="F2"/>
          <w:sz w:val="24"/>
          <w:szCs w:val="24"/>
          <w:u w:val="single"/>
        </w:rPr>
      </w:pPr>
      <w:r w:rsidRPr="00DE51FD">
        <w:rPr>
          <w:rFonts w:cs="Arial"/>
          <w:color w:val="0D0D0D" w:themeColor="text1" w:themeTint="F2"/>
          <w:sz w:val="24"/>
          <w:szCs w:val="24"/>
          <w:u w:val="single"/>
        </w:rPr>
        <w:lastRenderedPageBreak/>
        <w:t xml:space="preserve">TECHNICAL </w:t>
      </w:r>
      <w:r w:rsidR="00E5314B" w:rsidRPr="00DE51FD">
        <w:rPr>
          <w:rFonts w:cs="Arial"/>
          <w:color w:val="0D0D0D" w:themeColor="text1" w:themeTint="F2"/>
          <w:sz w:val="24"/>
          <w:szCs w:val="24"/>
          <w:u w:val="single"/>
        </w:rPr>
        <w:t>SKILLS</w:t>
      </w:r>
    </w:p>
    <w:p w14:paraId="2DA05163" w14:textId="77777777" w:rsidR="000C54D6" w:rsidRPr="00FC0610" w:rsidRDefault="000C54D6" w:rsidP="00A07B5E">
      <w:pPr>
        <w:contextualSpacing/>
        <w:rPr>
          <w:rFonts w:cs="Arial"/>
          <w:b/>
          <w:color w:val="17365D" w:themeColor="text2" w:themeShade="BF"/>
          <w:sz w:val="2"/>
          <w:szCs w:val="2"/>
        </w:rPr>
      </w:pPr>
    </w:p>
    <w:p w14:paraId="3244E519" w14:textId="3CB05840" w:rsidR="0026303B" w:rsidRPr="001F04A9" w:rsidRDefault="0045470E" w:rsidP="003C7875">
      <w:pPr>
        <w:ind w:left="-426"/>
        <w:contextualSpacing/>
        <w:rPr>
          <w:rFonts w:cs="Arial"/>
          <w:color w:val="31849B" w:themeColor="accent5" w:themeShade="BF"/>
          <w:sz w:val="22"/>
          <w:szCs w:val="22"/>
        </w:rPr>
      </w:pPr>
      <w:r w:rsidRPr="001F04A9">
        <w:rPr>
          <w:rFonts w:cs="Arial"/>
          <w:color w:val="31849B" w:themeColor="accent5" w:themeShade="BF"/>
          <w:sz w:val="22"/>
          <w:szCs w:val="22"/>
        </w:rPr>
        <w:t>DATA ANALYTICS</w:t>
      </w:r>
    </w:p>
    <w:p w14:paraId="702F5B43" w14:textId="76C57A17" w:rsidR="008B6F07" w:rsidRPr="00DE51FD" w:rsidRDefault="00795F5F" w:rsidP="003C7875">
      <w:pPr>
        <w:spacing w:before="40"/>
        <w:ind w:left="-284"/>
        <w:contextualSpacing/>
        <w:rPr>
          <w:rFonts w:ascii="Century Gothic" w:hAnsi="Century Gothic"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Applied statistics &amp;</w:t>
      </w:r>
      <w:r w:rsidR="00523A7C">
        <w:rPr>
          <w:rFonts w:cs="Arial"/>
          <w:color w:val="595959" w:themeColor="text1" w:themeTint="A6"/>
        </w:rPr>
        <w:t xml:space="preserve"> probability</w:t>
      </w:r>
    </w:p>
    <w:p w14:paraId="7938D81C" w14:textId="6FF338A0" w:rsidR="00523A7C" w:rsidRDefault="00795F5F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Machine learning algorithms &amp;</w:t>
      </w:r>
      <w:r w:rsidR="00523A7C">
        <w:rPr>
          <w:rFonts w:cs="Arial"/>
          <w:color w:val="595959" w:themeColor="text1" w:themeTint="A6"/>
        </w:rPr>
        <w:t xml:space="preserve"> processes</w:t>
      </w:r>
    </w:p>
    <w:p w14:paraId="4864B347" w14:textId="32C25489" w:rsidR="00523A7C" w:rsidRDefault="00795F5F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Feature engineering &amp;</w:t>
      </w:r>
      <w:r w:rsidR="00523A7C">
        <w:rPr>
          <w:rFonts w:cs="Arial"/>
          <w:color w:val="595959" w:themeColor="text1" w:themeTint="A6"/>
        </w:rPr>
        <w:t xml:space="preserve"> refinement</w:t>
      </w:r>
    </w:p>
    <w:p w14:paraId="2BFA2672" w14:textId="60B0A311" w:rsidR="00523A7C" w:rsidRDefault="00523A7C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Investigation of public data sources</w:t>
      </w:r>
    </w:p>
    <w:p w14:paraId="6585FFBB" w14:textId="6A47F793" w:rsidR="00523A7C" w:rsidRDefault="00523A7C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Systems for large-scal</w:t>
      </w:r>
      <w:r w:rsidR="00795F5F">
        <w:rPr>
          <w:rFonts w:cs="Arial"/>
          <w:color w:val="595959" w:themeColor="text1" w:themeTint="A6"/>
        </w:rPr>
        <w:t>e, automated data collection &amp;</w:t>
      </w:r>
      <w:r>
        <w:rPr>
          <w:rFonts w:cs="Arial"/>
          <w:color w:val="595959" w:themeColor="text1" w:themeTint="A6"/>
        </w:rPr>
        <w:t xml:space="preserve"> analysis</w:t>
      </w:r>
    </w:p>
    <w:p w14:paraId="293DAF36" w14:textId="0D8D12FD" w:rsidR="00523A7C" w:rsidRDefault="00523A7C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Application usage analysis</w:t>
      </w:r>
    </w:p>
    <w:p w14:paraId="09975463" w14:textId="392A2382" w:rsidR="00523A7C" w:rsidRDefault="00523A7C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Predictive analytics</w:t>
      </w:r>
    </w:p>
    <w:p w14:paraId="781E3026" w14:textId="023D1A1A" w:rsidR="00523A7C" w:rsidRDefault="00523A7C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Tools</w:t>
      </w:r>
      <w:r w:rsidR="00795F5F">
        <w:rPr>
          <w:rFonts w:cs="Arial"/>
          <w:color w:val="595959" w:themeColor="text1" w:themeTint="A6"/>
        </w:rPr>
        <w:t xml:space="preserve"> for structured data storage &amp;</w:t>
      </w:r>
      <w:r>
        <w:rPr>
          <w:rFonts w:cs="Arial"/>
          <w:color w:val="595959" w:themeColor="text1" w:themeTint="A6"/>
        </w:rPr>
        <w:t xml:space="preserve"> retrieval</w:t>
      </w:r>
    </w:p>
    <w:p w14:paraId="20A0F5E4" w14:textId="2C8DDEEB" w:rsidR="00523A7C" w:rsidRDefault="00523A7C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 xml:space="preserve">Data storage and analysis tools: </w:t>
      </w:r>
      <w:r w:rsidR="00795F5F">
        <w:rPr>
          <w:rFonts w:cs="Arial"/>
          <w:color w:val="595959" w:themeColor="text1" w:themeTint="A6"/>
        </w:rPr>
        <w:t>e.g. SQL, Hadoop, Map Reduce &amp;</w:t>
      </w:r>
      <w:r>
        <w:rPr>
          <w:rFonts w:cs="Arial"/>
          <w:color w:val="595959" w:themeColor="text1" w:themeTint="A6"/>
        </w:rPr>
        <w:t xml:space="preserve"> Spark</w:t>
      </w:r>
    </w:p>
    <w:p w14:paraId="3F1950D4" w14:textId="393DC84B" w:rsidR="00523A7C" w:rsidRDefault="00523A7C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Mean</w:t>
      </w:r>
      <w:r w:rsidR="00492530">
        <w:rPr>
          <w:rFonts w:cs="Arial"/>
          <w:color w:val="595959" w:themeColor="text1" w:themeTint="A6"/>
        </w:rPr>
        <w:t>ingful experience in analysing English</w:t>
      </w:r>
      <w:r>
        <w:rPr>
          <w:rFonts w:cs="Arial"/>
          <w:color w:val="595959" w:themeColor="text1" w:themeTint="A6"/>
        </w:rPr>
        <w:t xml:space="preserve"> language text based data sets</w:t>
      </w:r>
    </w:p>
    <w:p w14:paraId="53C25B6C" w14:textId="69BD4271" w:rsidR="001D3ED3" w:rsidRDefault="001D3ED3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Web Scraping</w:t>
      </w:r>
    </w:p>
    <w:p w14:paraId="0564F21F" w14:textId="73E81780" w:rsidR="00523A7C" w:rsidRDefault="00523A7C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Confortable ‘working virtually’ with teamm</w:t>
      </w:r>
      <w:r w:rsidR="00795F5F">
        <w:rPr>
          <w:rFonts w:cs="Arial"/>
          <w:color w:val="595959" w:themeColor="text1" w:themeTint="A6"/>
        </w:rPr>
        <w:t>ates &amp;</w:t>
      </w:r>
      <w:r>
        <w:rPr>
          <w:rFonts w:cs="Arial"/>
          <w:color w:val="595959" w:themeColor="text1" w:themeTint="A6"/>
        </w:rPr>
        <w:t xml:space="preserve"> customers around the world</w:t>
      </w:r>
    </w:p>
    <w:p w14:paraId="7AF25C98" w14:textId="50813C7E" w:rsidR="0063301E" w:rsidRPr="00FC0610" w:rsidRDefault="0063301E" w:rsidP="003C7875">
      <w:pPr>
        <w:spacing w:before="40"/>
        <w:ind w:left="-284"/>
        <w:contextualSpacing/>
        <w:rPr>
          <w:rFonts w:cs="Arial"/>
          <w:color w:val="595959" w:themeColor="text1" w:themeTint="A6"/>
          <w:sz w:val="4"/>
          <w:szCs w:val="4"/>
        </w:rPr>
      </w:pPr>
      <w:r>
        <w:rPr>
          <w:rFonts w:cs="Arial"/>
          <w:color w:val="595959" w:themeColor="text1" w:themeTint="A6"/>
        </w:rPr>
        <w:t>Demonstrated success as a problem solver, result-oriented and self-starter</w:t>
      </w:r>
    </w:p>
    <w:p w14:paraId="13BFE87C" w14:textId="253A1AFF" w:rsidR="00F264B2" w:rsidRPr="00FC0610" w:rsidRDefault="00523A7C" w:rsidP="003C7875">
      <w:pPr>
        <w:ind w:left="-426"/>
        <w:contextualSpacing/>
        <w:rPr>
          <w:rFonts w:cs="Arial"/>
          <w:color w:val="31849B" w:themeColor="accent5" w:themeShade="BF"/>
          <w:sz w:val="22"/>
          <w:szCs w:val="22"/>
        </w:rPr>
      </w:pPr>
      <w:r>
        <w:rPr>
          <w:rFonts w:cs="Arial"/>
          <w:color w:val="31849B" w:themeColor="accent5" w:themeShade="BF"/>
          <w:sz w:val="22"/>
          <w:szCs w:val="22"/>
        </w:rPr>
        <w:t>LANGUAGES</w:t>
      </w:r>
    </w:p>
    <w:p w14:paraId="118213EC" w14:textId="13243B9E" w:rsidR="008F7D20" w:rsidRPr="00FC0610" w:rsidRDefault="00016F4C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Python</w:t>
      </w:r>
      <w:r w:rsidR="00DE6809">
        <w:rPr>
          <w:rFonts w:cs="Arial"/>
          <w:color w:val="595959" w:themeColor="text1" w:themeTint="A6"/>
        </w:rPr>
        <w:t>:</w:t>
      </w:r>
      <w:r w:rsidR="00B17666" w:rsidRPr="00FC0610">
        <w:rPr>
          <w:rFonts w:cs="Arial"/>
          <w:color w:val="595959" w:themeColor="text1" w:themeTint="A6"/>
        </w:rPr>
        <w:t xml:space="preserve"> </w:t>
      </w:r>
      <w:r w:rsidR="00DE6809">
        <w:rPr>
          <w:rFonts w:cs="Arial"/>
          <w:color w:val="595959" w:themeColor="text1" w:themeTint="A6"/>
        </w:rPr>
        <w:t>NumP</w:t>
      </w:r>
      <w:r w:rsidR="00D239A3" w:rsidRPr="00FC0610">
        <w:rPr>
          <w:rFonts w:cs="Arial"/>
          <w:color w:val="595959" w:themeColor="text1" w:themeTint="A6"/>
        </w:rPr>
        <w:t>y,</w:t>
      </w:r>
      <w:r w:rsidR="00AD4E1A" w:rsidRPr="00FC0610">
        <w:rPr>
          <w:rFonts w:cs="Arial"/>
          <w:color w:val="595959" w:themeColor="text1" w:themeTint="A6"/>
        </w:rPr>
        <w:t xml:space="preserve"> Pandas</w:t>
      </w:r>
      <w:r w:rsidR="00C22679">
        <w:rPr>
          <w:rFonts w:cs="Arial"/>
          <w:color w:val="595959" w:themeColor="text1" w:themeTint="A6"/>
        </w:rPr>
        <w:t>, Sci-Kit Learn</w:t>
      </w:r>
      <w:r w:rsidR="00DE6809">
        <w:rPr>
          <w:rFonts w:cs="Arial"/>
          <w:color w:val="595959" w:themeColor="text1" w:themeTint="A6"/>
        </w:rPr>
        <w:t>, SciPy,</w:t>
      </w:r>
      <w:r w:rsidR="00D239A3" w:rsidRPr="00FC0610">
        <w:rPr>
          <w:rFonts w:cs="Arial"/>
          <w:color w:val="595959" w:themeColor="text1" w:themeTint="A6"/>
        </w:rPr>
        <w:t xml:space="preserve"> Matplotlib</w:t>
      </w:r>
    </w:p>
    <w:p w14:paraId="2D6F998B" w14:textId="5D81FD75" w:rsidR="00644D95" w:rsidRPr="00FC0610" w:rsidRDefault="00644D95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R</w:t>
      </w:r>
      <w:r w:rsidR="00DE6809">
        <w:rPr>
          <w:rFonts w:cs="Arial"/>
          <w:color w:val="595959" w:themeColor="text1" w:themeTint="A6"/>
        </w:rPr>
        <w:t>: dplyr, ggplot2, lubridate, forcats</w:t>
      </w:r>
    </w:p>
    <w:p w14:paraId="11154AD4" w14:textId="458D2B49" w:rsidR="00C95DAD" w:rsidRPr="00FC0610" w:rsidRDefault="00A616BE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Solidity</w:t>
      </w:r>
    </w:p>
    <w:p w14:paraId="2C09DAA2" w14:textId="69CCB853" w:rsidR="00C95DAD" w:rsidRPr="00FC0610" w:rsidRDefault="00C95DAD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C++</w:t>
      </w:r>
    </w:p>
    <w:p w14:paraId="03970C96" w14:textId="3156F630" w:rsidR="008B6F07" w:rsidRPr="00FC0610" w:rsidRDefault="00C05EFF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JavaScript</w:t>
      </w:r>
      <w:r w:rsidR="00CD694E" w:rsidRPr="00FC0610">
        <w:rPr>
          <w:rFonts w:cs="Arial"/>
          <w:color w:val="595959" w:themeColor="text1" w:themeTint="A6"/>
        </w:rPr>
        <w:t xml:space="preserve"> (D</w:t>
      </w:r>
      <w:r w:rsidR="007C7FD3" w:rsidRPr="00FC0610">
        <w:rPr>
          <w:rFonts w:cs="Arial"/>
          <w:color w:val="595959" w:themeColor="text1" w:themeTint="A6"/>
        </w:rPr>
        <w:t>3.js), HTML &amp; CSS</w:t>
      </w:r>
    </w:p>
    <w:p w14:paraId="558DEA8D" w14:textId="77777777" w:rsidR="008B6F07" w:rsidRPr="00FC0610" w:rsidRDefault="008B6F07" w:rsidP="003C7875">
      <w:pPr>
        <w:spacing w:before="40"/>
        <w:ind w:left="-284"/>
        <w:contextualSpacing/>
        <w:rPr>
          <w:rFonts w:cs="Arial"/>
          <w:color w:val="595959" w:themeColor="text1" w:themeTint="A6"/>
          <w:sz w:val="4"/>
          <w:szCs w:val="4"/>
        </w:rPr>
      </w:pPr>
    </w:p>
    <w:p w14:paraId="6A03686D" w14:textId="77777777" w:rsidR="00FC3BEA" w:rsidRPr="00FC0610" w:rsidRDefault="00FC3BEA" w:rsidP="00775B2F">
      <w:pPr>
        <w:spacing w:before="40"/>
        <w:ind w:left="-284"/>
        <w:contextualSpacing/>
        <w:rPr>
          <w:rFonts w:cs="Arial"/>
          <w:color w:val="1D1B11" w:themeColor="background2" w:themeShade="1A"/>
          <w:sz w:val="2"/>
          <w:szCs w:val="2"/>
        </w:rPr>
      </w:pPr>
    </w:p>
    <w:p w14:paraId="26A131CC" w14:textId="77DB9A1F" w:rsidR="00074E61" w:rsidRPr="00FC0610" w:rsidRDefault="0045470E" w:rsidP="003C7875">
      <w:pPr>
        <w:ind w:left="-426"/>
        <w:contextualSpacing/>
        <w:rPr>
          <w:rFonts w:cs="Arial"/>
          <w:color w:val="31849B" w:themeColor="accent5" w:themeShade="BF"/>
          <w:sz w:val="22"/>
          <w:szCs w:val="22"/>
        </w:rPr>
      </w:pPr>
      <w:r w:rsidRPr="00FC0610">
        <w:rPr>
          <w:rFonts w:cs="Arial"/>
          <w:color w:val="31849B" w:themeColor="accent5" w:themeShade="BF"/>
          <w:sz w:val="22"/>
          <w:szCs w:val="22"/>
        </w:rPr>
        <w:t>SOFTWARE</w:t>
      </w:r>
    </w:p>
    <w:p w14:paraId="4946358D" w14:textId="7515CF57" w:rsidR="00002B0A" w:rsidRDefault="00B45C14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Jupy</w:t>
      </w:r>
      <w:r w:rsidR="00E13361" w:rsidRPr="00FC0610">
        <w:rPr>
          <w:rFonts w:cs="Arial"/>
          <w:color w:val="595959" w:themeColor="text1" w:themeTint="A6"/>
        </w:rPr>
        <w:t>ter N</w:t>
      </w:r>
      <w:r w:rsidR="0055574F" w:rsidRPr="00FC0610">
        <w:rPr>
          <w:rFonts w:cs="Arial"/>
          <w:color w:val="595959" w:themeColor="text1" w:themeTint="A6"/>
        </w:rPr>
        <w:t>otebook</w:t>
      </w:r>
    </w:p>
    <w:p w14:paraId="7F0B2415" w14:textId="3D29EF6F" w:rsidR="00CA3DC9" w:rsidRPr="00FC0610" w:rsidRDefault="001F6241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GitHub and GitKraken</w:t>
      </w:r>
    </w:p>
    <w:p w14:paraId="50E30CA3" w14:textId="6F939F8F" w:rsidR="00063541" w:rsidRPr="00FC0610" w:rsidRDefault="00DF7594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Caseware A</w:t>
      </w:r>
      <w:r w:rsidR="00063541" w:rsidRPr="00FC0610">
        <w:rPr>
          <w:rFonts w:cs="Arial"/>
          <w:color w:val="595959" w:themeColor="text1" w:themeTint="A6"/>
        </w:rPr>
        <w:t>udit</w:t>
      </w:r>
    </w:p>
    <w:p w14:paraId="699D52BF" w14:textId="537C60D2" w:rsidR="008B582C" w:rsidRPr="00FC0610" w:rsidRDefault="008B582C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Power BI</w:t>
      </w:r>
    </w:p>
    <w:p w14:paraId="022D679F" w14:textId="1A7663F1" w:rsidR="003B5C7E" w:rsidRPr="00FC0610" w:rsidRDefault="00901C08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MS</w:t>
      </w:r>
      <w:r w:rsidR="002833F7" w:rsidRPr="00FC0610">
        <w:rPr>
          <w:rFonts w:cs="Arial"/>
          <w:color w:val="595959" w:themeColor="text1" w:themeTint="A6"/>
        </w:rPr>
        <w:t xml:space="preserve"> Office</w:t>
      </w:r>
      <w:r w:rsidR="000029B6" w:rsidRPr="00FC0610">
        <w:rPr>
          <w:rFonts w:cs="Arial"/>
          <w:color w:val="595959" w:themeColor="text1" w:themeTint="A6"/>
        </w:rPr>
        <w:t xml:space="preserve"> Suite</w:t>
      </w:r>
    </w:p>
    <w:p w14:paraId="406C006F" w14:textId="77777777" w:rsidR="008B6F07" w:rsidRPr="00FC0610" w:rsidRDefault="008B6F07" w:rsidP="003C7875">
      <w:pPr>
        <w:spacing w:before="40"/>
        <w:ind w:left="-284"/>
        <w:contextualSpacing/>
        <w:rPr>
          <w:rFonts w:cs="Arial"/>
          <w:color w:val="595959" w:themeColor="text1" w:themeTint="A6"/>
          <w:sz w:val="4"/>
          <w:szCs w:val="4"/>
        </w:rPr>
      </w:pPr>
    </w:p>
    <w:p w14:paraId="5DC54D64" w14:textId="77777777" w:rsidR="00A43708" w:rsidRPr="00FC0610" w:rsidRDefault="00A43708" w:rsidP="007C7FD3">
      <w:pPr>
        <w:spacing w:before="40"/>
        <w:ind w:left="142"/>
        <w:contextualSpacing/>
        <w:rPr>
          <w:rFonts w:cs="Arial"/>
          <w:color w:val="595959" w:themeColor="text1" w:themeTint="A6"/>
          <w:sz w:val="2"/>
          <w:szCs w:val="2"/>
        </w:rPr>
      </w:pPr>
    </w:p>
    <w:p w14:paraId="1F25BB1F" w14:textId="144461AA" w:rsidR="00A43708" w:rsidRPr="00FC0610" w:rsidRDefault="004256CE" w:rsidP="00FC0610">
      <w:pPr>
        <w:ind w:left="-426" w:right="141"/>
        <w:contextualSpacing/>
        <w:rPr>
          <w:rFonts w:cs="Arial"/>
          <w:color w:val="31849B" w:themeColor="accent5" w:themeShade="BF"/>
          <w:sz w:val="22"/>
          <w:szCs w:val="22"/>
        </w:rPr>
      </w:pPr>
      <w:r w:rsidRPr="00FC0610">
        <w:rPr>
          <w:rFonts w:cs="Arial"/>
          <w:color w:val="31849B" w:themeColor="accent5" w:themeShade="BF"/>
          <w:sz w:val="22"/>
          <w:szCs w:val="22"/>
        </w:rPr>
        <w:t>STATUTORY</w:t>
      </w:r>
      <w:r w:rsidR="00230812">
        <w:rPr>
          <w:rFonts w:cs="Arial"/>
          <w:color w:val="31849B" w:themeColor="accent5" w:themeShade="BF"/>
          <w:sz w:val="22"/>
          <w:szCs w:val="22"/>
        </w:rPr>
        <w:t xml:space="preserve"> REGULATIONS</w:t>
      </w:r>
    </w:p>
    <w:p w14:paraId="62918984" w14:textId="2F595F78" w:rsidR="00A43708" w:rsidRPr="00FC0610" w:rsidRDefault="00186413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I</w:t>
      </w:r>
      <w:r w:rsidR="00C22679">
        <w:rPr>
          <w:rFonts w:cs="Arial"/>
          <w:color w:val="595959" w:themeColor="text1" w:themeTint="A6"/>
        </w:rPr>
        <w:t xml:space="preserve">nternational </w:t>
      </w:r>
      <w:r w:rsidRPr="00FC0610">
        <w:rPr>
          <w:rFonts w:cs="Arial"/>
          <w:color w:val="595959" w:themeColor="text1" w:themeTint="A6"/>
        </w:rPr>
        <w:t>F</w:t>
      </w:r>
      <w:r w:rsidR="00C22679">
        <w:rPr>
          <w:rFonts w:cs="Arial"/>
          <w:color w:val="595959" w:themeColor="text1" w:themeTint="A6"/>
        </w:rPr>
        <w:t xml:space="preserve">inancial </w:t>
      </w:r>
      <w:r w:rsidRPr="00FC0610">
        <w:rPr>
          <w:rFonts w:cs="Arial"/>
          <w:color w:val="595959" w:themeColor="text1" w:themeTint="A6"/>
        </w:rPr>
        <w:t>R</w:t>
      </w:r>
      <w:r w:rsidR="00C22679">
        <w:rPr>
          <w:rFonts w:cs="Arial"/>
          <w:color w:val="595959" w:themeColor="text1" w:themeTint="A6"/>
        </w:rPr>
        <w:t xml:space="preserve">eporting </w:t>
      </w:r>
      <w:r w:rsidRPr="00FC0610">
        <w:rPr>
          <w:rFonts w:cs="Arial"/>
          <w:color w:val="595959" w:themeColor="text1" w:themeTint="A6"/>
        </w:rPr>
        <w:t>S</w:t>
      </w:r>
      <w:r w:rsidR="00C22679">
        <w:rPr>
          <w:rFonts w:cs="Arial"/>
          <w:color w:val="595959" w:themeColor="text1" w:themeTint="A6"/>
        </w:rPr>
        <w:t>tandards (IFRS)</w:t>
      </w:r>
    </w:p>
    <w:p w14:paraId="45BCA94D" w14:textId="12B03D29" w:rsidR="00A43708" w:rsidRPr="00FC0610" w:rsidRDefault="00186413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I</w:t>
      </w:r>
      <w:r w:rsidR="00C22679">
        <w:rPr>
          <w:rFonts w:cs="Arial"/>
          <w:color w:val="595959" w:themeColor="text1" w:themeTint="A6"/>
        </w:rPr>
        <w:t xml:space="preserve">nternational </w:t>
      </w:r>
      <w:r w:rsidRPr="00FC0610">
        <w:rPr>
          <w:rFonts w:cs="Arial"/>
          <w:color w:val="595959" w:themeColor="text1" w:themeTint="A6"/>
        </w:rPr>
        <w:t>A</w:t>
      </w:r>
      <w:r w:rsidR="00C22679">
        <w:rPr>
          <w:rFonts w:cs="Arial"/>
          <w:color w:val="595959" w:themeColor="text1" w:themeTint="A6"/>
        </w:rPr>
        <w:t xml:space="preserve">uditing </w:t>
      </w:r>
      <w:r w:rsidRPr="00FC0610">
        <w:rPr>
          <w:rFonts w:cs="Arial"/>
          <w:color w:val="595959" w:themeColor="text1" w:themeTint="A6"/>
        </w:rPr>
        <w:t>S</w:t>
      </w:r>
      <w:r w:rsidR="00C22679">
        <w:rPr>
          <w:rFonts w:cs="Arial"/>
          <w:color w:val="595959" w:themeColor="text1" w:themeTint="A6"/>
        </w:rPr>
        <w:t>tandards (IAS)</w:t>
      </w:r>
    </w:p>
    <w:p w14:paraId="716D10C3" w14:textId="168EF002" w:rsidR="00572132" w:rsidRPr="00FC0610" w:rsidRDefault="00465515" w:rsidP="00211238">
      <w:pPr>
        <w:spacing w:before="40"/>
        <w:ind w:left="-284" w:right="141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King IV</w:t>
      </w:r>
      <w:r w:rsidR="00C22679">
        <w:rPr>
          <w:rFonts w:cs="Arial"/>
          <w:color w:val="595959" w:themeColor="text1" w:themeTint="A6"/>
        </w:rPr>
        <w:t xml:space="preserve"> Report on Corporate G</w:t>
      </w:r>
      <w:r w:rsidR="00B66280" w:rsidRPr="00FC0610">
        <w:rPr>
          <w:rFonts w:cs="Arial"/>
          <w:color w:val="595959" w:themeColor="text1" w:themeTint="A6"/>
        </w:rPr>
        <w:t>overnance</w:t>
      </w:r>
    </w:p>
    <w:p w14:paraId="35306FF9" w14:textId="77777777" w:rsidR="00993674" w:rsidRPr="00FC0610" w:rsidRDefault="00572132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Companies Act</w:t>
      </w:r>
      <w:r w:rsidR="00B66280" w:rsidRPr="00FC0610">
        <w:rPr>
          <w:rFonts w:cs="Arial"/>
          <w:color w:val="595959" w:themeColor="text1" w:themeTint="A6"/>
        </w:rPr>
        <w:t xml:space="preserve"> 71 of 2008</w:t>
      </w:r>
    </w:p>
    <w:p w14:paraId="0A597AAB" w14:textId="77777777" w:rsidR="008B6F07" w:rsidRPr="00FC0610" w:rsidRDefault="008B6F07" w:rsidP="003C7875">
      <w:pPr>
        <w:spacing w:before="40"/>
        <w:ind w:left="-284"/>
        <w:contextualSpacing/>
        <w:rPr>
          <w:rFonts w:cs="Arial"/>
          <w:color w:val="595959" w:themeColor="text1" w:themeTint="A6"/>
          <w:sz w:val="4"/>
          <w:szCs w:val="4"/>
        </w:rPr>
      </w:pPr>
    </w:p>
    <w:p w14:paraId="09AD6A70" w14:textId="61C4423A" w:rsidR="00993674" w:rsidRPr="00FC0610" w:rsidRDefault="00993674" w:rsidP="003C7875">
      <w:pPr>
        <w:ind w:left="-426"/>
        <w:contextualSpacing/>
        <w:rPr>
          <w:rFonts w:cs="Arial"/>
          <w:color w:val="31849B" w:themeColor="accent5" w:themeShade="BF"/>
          <w:sz w:val="22"/>
          <w:szCs w:val="22"/>
        </w:rPr>
      </w:pPr>
      <w:r w:rsidRPr="00FC0610">
        <w:rPr>
          <w:rFonts w:cs="Arial"/>
          <w:color w:val="31849B" w:themeColor="accent5" w:themeShade="BF"/>
          <w:sz w:val="22"/>
          <w:szCs w:val="22"/>
        </w:rPr>
        <w:t>FINANCE</w:t>
      </w:r>
    </w:p>
    <w:p w14:paraId="412DA7E7" w14:textId="5413C0CB" w:rsidR="00993674" w:rsidRPr="00FC0610" w:rsidRDefault="00E6005C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Corporate</w:t>
      </w:r>
      <w:r w:rsidR="00993674" w:rsidRPr="00FC0610">
        <w:rPr>
          <w:rFonts w:cs="Arial"/>
          <w:color w:val="595959" w:themeColor="text1" w:themeTint="A6"/>
        </w:rPr>
        <w:t xml:space="preserve"> Finance</w:t>
      </w:r>
    </w:p>
    <w:p w14:paraId="0F8F13ED" w14:textId="28007151" w:rsidR="00993674" w:rsidRPr="00FC0610" w:rsidRDefault="00993674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Business Strategies</w:t>
      </w:r>
    </w:p>
    <w:p w14:paraId="28282AD8" w14:textId="33704506" w:rsidR="00993674" w:rsidRPr="00FC0610" w:rsidRDefault="00993674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Operational Efficiency</w:t>
      </w:r>
    </w:p>
    <w:p w14:paraId="340809E4" w14:textId="37E8FDEA" w:rsidR="00993674" w:rsidRPr="00FC0610" w:rsidRDefault="00993674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Scenario Analysis</w:t>
      </w:r>
    </w:p>
    <w:p w14:paraId="7514BECF" w14:textId="4492F74C" w:rsidR="00993674" w:rsidRPr="00FC0610" w:rsidRDefault="00993674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Forecasting</w:t>
      </w:r>
    </w:p>
    <w:p w14:paraId="0061D773" w14:textId="5525F201" w:rsidR="00993674" w:rsidRPr="00FC0610" w:rsidRDefault="00993674" w:rsidP="003C7875">
      <w:pPr>
        <w:spacing w:before="40"/>
        <w:ind w:left="-284"/>
        <w:contextualSpacing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Risk Management</w:t>
      </w:r>
    </w:p>
    <w:p w14:paraId="25C3AB85" w14:textId="77777777" w:rsidR="008B6F07" w:rsidRPr="00FC0610" w:rsidRDefault="008B6F07" w:rsidP="003C7875">
      <w:pPr>
        <w:spacing w:before="40"/>
        <w:ind w:left="-284"/>
        <w:contextualSpacing/>
        <w:rPr>
          <w:rFonts w:cs="Arial"/>
          <w:color w:val="595959" w:themeColor="text1" w:themeTint="A6"/>
          <w:sz w:val="4"/>
          <w:szCs w:val="4"/>
        </w:rPr>
      </w:pPr>
    </w:p>
    <w:p w14:paraId="7E311C02" w14:textId="77777777" w:rsidR="00A43708" w:rsidRPr="00FC0610" w:rsidRDefault="00A43708" w:rsidP="00A43708">
      <w:pPr>
        <w:spacing w:before="40"/>
        <w:ind w:left="142"/>
        <w:contextualSpacing/>
        <w:rPr>
          <w:rFonts w:cs="Arial"/>
          <w:color w:val="595959" w:themeColor="text1" w:themeTint="A6"/>
          <w:sz w:val="4"/>
          <w:szCs w:val="4"/>
        </w:rPr>
      </w:pPr>
    </w:p>
    <w:p w14:paraId="70659213" w14:textId="0476907B" w:rsidR="0019343D" w:rsidRPr="00B6346D" w:rsidRDefault="000D4047" w:rsidP="00B6346D">
      <w:pPr>
        <w:ind w:left="-426"/>
        <w:contextualSpacing/>
        <w:rPr>
          <w:rFonts w:cs="Arial"/>
          <w:color w:val="0D0D0D" w:themeColor="text1" w:themeTint="F2"/>
          <w:sz w:val="24"/>
          <w:szCs w:val="24"/>
          <w:u w:val="single"/>
        </w:rPr>
      </w:pPr>
      <w:r>
        <w:rPr>
          <w:rFonts w:cs="Arial"/>
          <w:color w:val="0D0D0D" w:themeColor="text1" w:themeTint="F2"/>
          <w:sz w:val="24"/>
          <w:szCs w:val="24"/>
          <w:u w:val="single"/>
        </w:rPr>
        <w:t>INDEPENDENT</w:t>
      </w:r>
      <w:r w:rsidR="00DA0864">
        <w:rPr>
          <w:rFonts w:cs="Arial"/>
          <w:color w:val="0D0D0D" w:themeColor="text1" w:themeTint="F2"/>
          <w:sz w:val="24"/>
          <w:szCs w:val="24"/>
          <w:u w:val="single"/>
        </w:rPr>
        <w:t xml:space="preserve"> PROJECTS</w:t>
      </w:r>
    </w:p>
    <w:p w14:paraId="41234ED5" w14:textId="7FFEC602" w:rsidR="003F4301" w:rsidRDefault="00DA0864" w:rsidP="00DA0864">
      <w:pPr>
        <w:spacing w:before="40"/>
        <w:ind w:left="-284" w:right="-142"/>
        <w:contextualSpacing/>
        <w:rPr>
          <w:rFonts w:cs="Arial"/>
          <w:b/>
          <w:color w:val="595959" w:themeColor="text1" w:themeTint="A6"/>
        </w:rPr>
      </w:pPr>
      <w:r>
        <w:rPr>
          <w:rFonts w:cs="Arial"/>
          <w:b/>
          <w:color w:val="595959" w:themeColor="text1" w:themeTint="A6"/>
        </w:rPr>
        <w:t>C</w:t>
      </w:r>
      <w:r w:rsidR="00B6346D">
        <w:rPr>
          <w:rFonts w:cs="Arial"/>
          <w:b/>
          <w:color w:val="595959" w:themeColor="text1" w:themeTint="A6"/>
        </w:rPr>
        <w:t>ryptocurrency Pricing Analysis Using Python</w:t>
      </w:r>
    </w:p>
    <w:p w14:paraId="42680804" w14:textId="1D01580A" w:rsidR="00B6346D" w:rsidRPr="00B6346D" w:rsidRDefault="00B6346D" w:rsidP="00B6346D">
      <w:pPr>
        <w:ind w:left="-284"/>
        <w:rPr>
          <w:rFonts w:cs="Arial"/>
          <w:i/>
          <w:color w:val="595959" w:themeColor="text1" w:themeTint="A6"/>
        </w:rPr>
      </w:pPr>
      <w:r w:rsidRPr="00B6346D">
        <w:rPr>
          <w:rFonts w:cs="Arial"/>
          <w:color w:val="595959" w:themeColor="text1" w:themeTint="A6"/>
        </w:rPr>
        <w:t>“</w:t>
      </w:r>
      <w:r w:rsidR="0002359B">
        <w:rPr>
          <w:rFonts w:cs="Arial"/>
          <w:i/>
          <w:color w:val="595959" w:themeColor="text1" w:themeTint="A6"/>
        </w:rPr>
        <w:t>C​rypto</w:t>
      </w:r>
      <w:r w:rsidRPr="00B6346D">
        <w:rPr>
          <w:rFonts w:cs="Arial"/>
          <w:i/>
          <w:color w:val="595959" w:themeColor="text1" w:themeTint="A6"/>
        </w:rPr>
        <w:t xml:space="preserve"> Data Analysis​” (as of January 2014)</w:t>
      </w:r>
    </w:p>
    <w:p w14:paraId="4AF2AA7A" w14:textId="3D8A8D26" w:rsidR="00B6346D" w:rsidRDefault="0002359B" w:rsidP="00DA0864">
      <w:pPr>
        <w:spacing w:before="40"/>
        <w:ind w:left="-284" w:right="-142"/>
        <w:contextualSpacing/>
        <w:rPr>
          <w:rFonts w:cs="Arial"/>
          <w:b/>
          <w:color w:val="595959" w:themeColor="text1" w:themeTint="A6"/>
        </w:rPr>
      </w:pPr>
      <w:r>
        <w:rPr>
          <w:rFonts w:cs="Arial"/>
          <w:b/>
          <w:color w:val="595959" w:themeColor="text1" w:themeTint="A6"/>
        </w:rPr>
        <w:t>Using Python To Analyse 60 Million US Police Stops</w:t>
      </w:r>
    </w:p>
    <w:p w14:paraId="795B459D" w14:textId="4639285F" w:rsidR="0002359B" w:rsidRDefault="0002359B" w:rsidP="00DA0864">
      <w:pPr>
        <w:spacing w:before="40"/>
        <w:ind w:left="-284" w:right="-142"/>
        <w:contextualSpacing/>
        <w:rPr>
          <w:rFonts w:cs="Arial"/>
          <w:i/>
          <w:color w:val="595959" w:themeColor="text1" w:themeTint="A6"/>
        </w:rPr>
      </w:pPr>
      <w:r>
        <w:rPr>
          <w:rFonts w:cs="Arial"/>
          <w:b/>
          <w:color w:val="595959" w:themeColor="text1" w:themeTint="A6"/>
        </w:rPr>
        <w:t>“</w:t>
      </w:r>
      <w:r w:rsidR="0021300E">
        <w:rPr>
          <w:rFonts w:cs="Arial"/>
          <w:i/>
          <w:color w:val="595959" w:themeColor="text1" w:themeTint="A6"/>
        </w:rPr>
        <w:t>Insights into important issues we face today, Racism</w:t>
      </w:r>
      <w:r>
        <w:rPr>
          <w:rFonts w:cs="Arial"/>
          <w:i/>
          <w:color w:val="595959" w:themeColor="text1" w:themeTint="A6"/>
        </w:rPr>
        <w:t>”</w:t>
      </w:r>
    </w:p>
    <w:p w14:paraId="6EE08E37" w14:textId="73D55F12" w:rsidR="0002359B" w:rsidRDefault="00696207" w:rsidP="00DA0864">
      <w:pPr>
        <w:spacing w:before="40"/>
        <w:ind w:left="-284" w:right="-142"/>
        <w:contextualSpacing/>
        <w:rPr>
          <w:rFonts w:cs="Arial"/>
          <w:b/>
          <w:color w:val="595959" w:themeColor="text1" w:themeTint="A6"/>
        </w:rPr>
      </w:pPr>
      <w:r>
        <w:rPr>
          <w:rFonts w:cs="Arial"/>
          <w:b/>
          <w:color w:val="595959" w:themeColor="text1" w:themeTint="A6"/>
        </w:rPr>
        <w:t>Loan Application Prediction Challenge</w:t>
      </w:r>
    </w:p>
    <w:p w14:paraId="49844EF1" w14:textId="2BFD94B2" w:rsidR="00696207" w:rsidRDefault="00696207" w:rsidP="00696207">
      <w:pPr>
        <w:spacing w:before="40"/>
        <w:ind w:left="-284" w:right="-284"/>
        <w:contextualSpacing/>
        <w:rPr>
          <w:rFonts w:cs="Arial"/>
          <w:i/>
          <w:color w:val="595959" w:themeColor="text1" w:themeTint="A6"/>
        </w:rPr>
      </w:pPr>
      <w:r>
        <w:rPr>
          <w:rFonts w:cs="Arial"/>
          <w:b/>
          <w:color w:val="595959" w:themeColor="text1" w:themeTint="A6"/>
        </w:rPr>
        <w:t>“</w:t>
      </w:r>
      <w:r>
        <w:rPr>
          <w:rFonts w:cs="Arial"/>
          <w:i/>
          <w:color w:val="595959" w:themeColor="text1" w:themeTint="A6"/>
        </w:rPr>
        <w:t>To Establish Whether A Loan Would Be Approved Or Not”</w:t>
      </w:r>
    </w:p>
    <w:p w14:paraId="6BE72DC5" w14:textId="42CE991D" w:rsidR="00696207" w:rsidRDefault="00696207" w:rsidP="00696207">
      <w:pPr>
        <w:spacing w:before="40"/>
        <w:ind w:left="-284" w:right="-284"/>
        <w:contextualSpacing/>
        <w:rPr>
          <w:rFonts w:cs="Arial"/>
          <w:b/>
          <w:color w:val="595959" w:themeColor="text1" w:themeTint="A6"/>
        </w:rPr>
      </w:pPr>
      <w:r>
        <w:rPr>
          <w:rFonts w:cs="Arial"/>
          <w:b/>
          <w:color w:val="595959" w:themeColor="text1" w:themeTint="A6"/>
        </w:rPr>
        <w:t>Time Series Analysis Using Python</w:t>
      </w:r>
    </w:p>
    <w:p w14:paraId="3D280181" w14:textId="5E5764AA" w:rsidR="00696207" w:rsidRPr="00696207" w:rsidRDefault="00696207" w:rsidP="00696207">
      <w:pPr>
        <w:spacing w:before="40"/>
        <w:ind w:left="-284" w:right="-284"/>
        <w:contextualSpacing/>
        <w:rPr>
          <w:rFonts w:cs="Arial"/>
          <w:i/>
          <w:color w:val="595959" w:themeColor="text1" w:themeTint="A6"/>
        </w:rPr>
      </w:pPr>
      <w:r>
        <w:rPr>
          <w:rFonts w:cs="Arial"/>
          <w:b/>
          <w:color w:val="595959" w:themeColor="text1" w:themeTint="A6"/>
        </w:rPr>
        <w:t>“</w:t>
      </w:r>
      <w:r>
        <w:rPr>
          <w:rFonts w:cs="Arial"/>
          <w:i/>
          <w:color w:val="595959" w:themeColor="text1" w:themeTint="A6"/>
        </w:rPr>
        <w:t>Helping Investors Make An Investment</w:t>
      </w:r>
      <w:r w:rsidR="00031787">
        <w:rPr>
          <w:rFonts w:cs="Arial"/>
          <w:i/>
          <w:color w:val="595959" w:themeColor="text1" w:themeTint="A6"/>
        </w:rPr>
        <w:t xml:space="preserve"> In A New Form Of Transportation”</w:t>
      </w:r>
    </w:p>
    <w:p w14:paraId="6D7726F2" w14:textId="77777777" w:rsidR="00301B12" w:rsidRPr="00FC0610" w:rsidRDefault="00301B12" w:rsidP="00E0375C">
      <w:pPr>
        <w:spacing w:before="40"/>
        <w:contextualSpacing/>
        <w:rPr>
          <w:rFonts w:cs="Arial"/>
          <w:color w:val="1D1B11" w:themeColor="background2" w:themeShade="1A"/>
          <w:sz w:val="2"/>
          <w:szCs w:val="2"/>
        </w:rPr>
      </w:pPr>
    </w:p>
    <w:p w14:paraId="78125C68" w14:textId="77777777" w:rsidR="00301B12" w:rsidRPr="00FC0610" w:rsidRDefault="00301B12" w:rsidP="00E0375C">
      <w:pPr>
        <w:spacing w:before="40"/>
        <w:contextualSpacing/>
        <w:rPr>
          <w:rFonts w:cs="Arial"/>
          <w:sz w:val="2"/>
          <w:szCs w:val="2"/>
        </w:rPr>
      </w:pPr>
    </w:p>
    <w:p w14:paraId="6BED516E" w14:textId="3511B1B5" w:rsidR="00C241DB" w:rsidRPr="00FC0610" w:rsidRDefault="00C241DB" w:rsidP="00E0375C">
      <w:pPr>
        <w:spacing w:before="40"/>
        <w:ind w:left="142"/>
        <w:contextualSpacing/>
        <w:rPr>
          <w:rFonts w:cs="Arial"/>
          <w:color w:val="1D1B11" w:themeColor="background2" w:themeShade="1A"/>
          <w:sz w:val="2"/>
          <w:szCs w:val="2"/>
        </w:rPr>
      </w:pPr>
    </w:p>
    <w:p w14:paraId="43DFBF11" w14:textId="14A8ED58" w:rsidR="00C65C3F" w:rsidRPr="00FC0610" w:rsidRDefault="006830FB" w:rsidP="003C7875">
      <w:pPr>
        <w:ind w:left="-426"/>
        <w:contextualSpacing/>
        <w:rPr>
          <w:rFonts w:cs="Arial"/>
          <w:color w:val="0D0D0D" w:themeColor="text1" w:themeTint="F2"/>
          <w:sz w:val="24"/>
          <w:szCs w:val="24"/>
          <w:u w:val="single"/>
        </w:rPr>
      </w:pPr>
      <w:r>
        <w:rPr>
          <w:rFonts w:cs="Arial"/>
          <w:color w:val="0D0D0D" w:themeColor="text1" w:themeTint="F2"/>
          <w:sz w:val="24"/>
          <w:szCs w:val="24"/>
          <w:u w:val="single"/>
        </w:rPr>
        <w:t>EDUCATION</w:t>
      </w:r>
    </w:p>
    <w:p w14:paraId="0D22B304" w14:textId="77777777" w:rsidR="000C54D6" w:rsidRPr="00FC0610" w:rsidRDefault="000C54D6" w:rsidP="00F264B2">
      <w:pPr>
        <w:contextualSpacing/>
        <w:rPr>
          <w:rFonts w:cs="Arial"/>
          <w:b/>
          <w:color w:val="17365D" w:themeColor="text2" w:themeShade="BF"/>
          <w:sz w:val="2"/>
          <w:szCs w:val="2"/>
        </w:rPr>
      </w:pPr>
    </w:p>
    <w:p w14:paraId="040BD5AF" w14:textId="4306243F" w:rsidR="00A17F97" w:rsidRPr="006830FB" w:rsidRDefault="003C7875" w:rsidP="00FC0610">
      <w:pPr>
        <w:ind w:left="-284" w:right="-284"/>
        <w:contextualSpacing/>
        <w:rPr>
          <w:rFonts w:cs="Arial"/>
          <w:color w:val="595959" w:themeColor="text1" w:themeTint="A6"/>
        </w:rPr>
      </w:pPr>
      <w:r w:rsidRPr="006830FB">
        <w:rPr>
          <w:rFonts w:cs="Arial"/>
          <w:color w:val="595959" w:themeColor="text1" w:themeTint="A6"/>
        </w:rPr>
        <w:t>Postgraduate Diploma</w:t>
      </w:r>
      <w:r w:rsidR="000860E7" w:rsidRPr="006830FB">
        <w:rPr>
          <w:rFonts w:cs="Arial"/>
          <w:color w:val="595959" w:themeColor="text1" w:themeTint="A6"/>
        </w:rPr>
        <w:t xml:space="preserve"> </w:t>
      </w:r>
      <w:r w:rsidR="00CE03F7" w:rsidRPr="006830FB">
        <w:rPr>
          <w:rFonts w:cs="Arial"/>
          <w:color w:val="595959" w:themeColor="text1" w:themeTint="A6"/>
        </w:rPr>
        <w:t>Accounting</w:t>
      </w:r>
      <w:r w:rsidR="000860E7" w:rsidRPr="006830FB">
        <w:rPr>
          <w:rFonts w:cs="Arial"/>
          <w:color w:val="595959" w:themeColor="text1" w:themeTint="A6"/>
        </w:rPr>
        <w:t xml:space="preserve"> Science</w:t>
      </w:r>
      <w:r w:rsidR="00CE03F7" w:rsidRPr="006830FB">
        <w:rPr>
          <w:rFonts w:cs="Arial"/>
          <w:color w:val="595959" w:themeColor="text1" w:themeTint="A6"/>
        </w:rPr>
        <w:t xml:space="preserve"> </w:t>
      </w:r>
      <w:r w:rsidR="00BB6DC3" w:rsidRPr="006830FB">
        <w:rPr>
          <w:rFonts w:cs="Arial"/>
          <w:color w:val="595959" w:themeColor="text1" w:themeTint="A6"/>
        </w:rPr>
        <w:t>(CTA)</w:t>
      </w:r>
      <w:r w:rsidR="008F4853">
        <w:rPr>
          <w:rFonts w:cs="Arial"/>
          <w:color w:val="595959" w:themeColor="text1" w:themeTint="A6"/>
        </w:rPr>
        <w:t xml:space="preserve">, </w:t>
      </w:r>
      <w:r w:rsidR="00A43708" w:rsidRPr="006830FB">
        <w:rPr>
          <w:rFonts w:cs="Arial"/>
          <w:color w:val="595959" w:themeColor="text1" w:themeTint="A6"/>
        </w:rPr>
        <w:t>2014</w:t>
      </w:r>
    </w:p>
    <w:p w14:paraId="59AED94E" w14:textId="4BF3CB3E" w:rsidR="00741E3E" w:rsidRPr="006830FB" w:rsidRDefault="00BC660C" w:rsidP="003C7875">
      <w:pPr>
        <w:ind w:left="-284"/>
        <w:contextualSpacing/>
        <w:rPr>
          <w:rFonts w:cs="Arial"/>
          <w:color w:val="595959" w:themeColor="text1" w:themeTint="A6"/>
        </w:rPr>
      </w:pPr>
      <w:r w:rsidRPr="006830FB">
        <w:rPr>
          <w:rFonts w:cs="Arial"/>
          <w:color w:val="595959" w:themeColor="text1" w:themeTint="A6"/>
        </w:rPr>
        <w:t>BCompt</w:t>
      </w:r>
      <w:r w:rsidR="00BF7DF0" w:rsidRPr="006830FB">
        <w:rPr>
          <w:rFonts w:cs="Arial"/>
          <w:color w:val="595959" w:themeColor="text1" w:themeTint="A6"/>
        </w:rPr>
        <w:t xml:space="preserve"> (Hons)</w:t>
      </w:r>
      <w:r w:rsidR="00792097" w:rsidRPr="006830FB">
        <w:rPr>
          <w:rFonts w:cs="Arial"/>
          <w:color w:val="595959" w:themeColor="text1" w:themeTint="A6"/>
        </w:rPr>
        <w:t xml:space="preserve"> Accounting</w:t>
      </w:r>
      <w:r w:rsidR="000860E7" w:rsidRPr="006830FB">
        <w:rPr>
          <w:rFonts w:cs="Arial"/>
          <w:color w:val="595959" w:themeColor="text1" w:themeTint="A6"/>
        </w:rPr>
        <w:t xml:space="preserve"> Science</w:t>
      </w:r>
      <w:r w:rsidR="009E6583">
        <w:rPr>
          <w:rFonts w:cs="Arial"/>
          <w:color w:val="595959" w:themeColor="text1" w:themeTint="A6"/>
        </w:rPr>
        <w:t>,</w:t>
      </w:r>
      <w:r w:rsidR="005F4DF6" w:rsidRPr="006830FB">
        <w:rPr>
          <w:rFonts w:cs="Arial"/>
          <w:color w:val="595959" w:themeColor="text1" w:themeTint="A6"/>
        </w:rPr>
        <w:t xml:space="preserve"> 2011</w:t>
      </w:r>
    </w:p>
    <w:p w14:paraId="5837F5ED" w14:textId="51D260EB" w:rsidR="00111445" w:rsidRPr="006830FB" w:rsidRDefault="00792097" w:rsidP="008B6F07">
      <w:pPr>
        <w:ind w:left="-284"/>
        <w:contextualSpacing/>
        <w:rPr>
          <w:rFonts w:cs="Arial"/>
          <w:color w:val="595959" w:themeColor="text1" w:themeTint="A6"/>
        </w:rPr>
      </w:pPr>
      <w:r w:rsidRPr="006830FB">
        <w:rPr>
          <w:rFonts w:cs="Arial"/>
          <w:color w:val="595959" w:themeColor="text1" w:themeTint="A6"/>
        </w:rPr>
        <w:t>BCompt Accounting</w:t>
      </w:r>
      <w:r w:rsidR="000860E7" w:rsidRPr="006830FB">
        <w:rPr>
          <w:rFonts w:cs="Arial"/>
          <w:color w:val="595959" w:themeColor="text1" w:themeTint="A6"/>
        </w:rPr>
        <w:t xml:space="preserve"> Science</w:t>
      </w:r>
      <w:r w:rsidR="009E6583">
        <w:rPr>
          <w:rFonts w:cs="Arial"/>
          <w:color w:val="595959" w:themeColor="text1" w:themeTint="A6"/>
        </w:rPr>
        <w:t>,</w:t>
      </w:r>
      <w:r w:rsidRPr="006830FB">
        <w:rPr>
          <w:rFonts w:cs="Arial"/>
          <w:color w:val="595959" w:themeColor="text1" w:themeTint="A6"/>
        </w:rPr>
        <w:t xml:space="preserve"> 2008</w:t>
      </w:r>
    </w:p>
    <w:p w14:paraId="06A660A1" w14:textId="77777777" w:rsidR="00A44DB9" w:rsidRPr="00FC0610" w:rsidRDefault="00A44DB9" w:rsidP="00A44DB9">
      <w:pPr>
        <w:ind w:left="-426"/>
        <w:contextualSpacing/>
        <w:rPr>
          <w:rFonts w:cs="Arial"/>
          <w:color w:val="0D0D0D" w:themeColor="text1" w:themeTint="F2"/>
          <w:sz w:val="4"/>
          <w:szCs w:val="4"/>
        </w:rPr>
      </w:pPr>
    </w:p>
    <w:p w14:paraId="6EA6E928" w14:textId="77777777" w:rsidR="00A44DB9" w:rsidRPr="00FC0610" w:rsidRDefault="00A44DB9" w:rsidP="00A44DB9">
      <w:pPr>
        <w:ind w:left="-426"/>
        <w:contextualSpacing/>
        <w:rPr>
          <w:rFonts w:cs="Arial"/>
          <w:color w:val="0D0D0D" w:themeColor="text1" w:themeTint="F2"/>
          <w:sz w:val="24"/>
          <w:szCs w:val="24"/>
          <w:u w:val="single"/>
        </w:rPr>
      </w:pPr>
      <w:r w:rsidRPr="00FC0610">
        <w:rPr>
          <w:rFonts w:cs="Arial"/>
          <w:color w:val="0D0D0D" w:themeColor="text1" w:themeTint="F2"/>
          <w:sz w:val="24"/>
          <w:szCs w:val="24"/>
          <w:u w:val="single"/>
        </w:rPr>
        <w:t>LINKS</w:t>
      </w:r>
    </w:p>
    <w:p w14:paraId="2242B407" w14:textId="188C5350" w:rsidR="00A44DB9" w:rsidRPr="00FC0610" w:rsidRDefault="006B75AB" w:rsidP="00905347">
      <w:pPr>
        <w:ind w:left="-284"/>
        <w:contextualSpacing/>
        <w:rPr>
          <w:rFonts w:cs="Arial"/>
          <w:color w:val="31849B" w:themeColor="accent5" w:themeShade="BF"/>
          <w:sz w:val="22"/>
          <w:szCs w:val="22"/>
        </w:rPr>
      </w:pPr>
      <w:hyperlink r:id="rId10" w:history="1">
        <w:r w:rsidR="00A44DB9" w:rsidRPr="00FC0610">
          <w:rPr>
            <w:rFonts w:cs="Arial"/>
            <w:color w:val="31849B" w:themeColor="accent5" w:themeShade="BF"/>
            <w:sz w:val="22"/>
            <w:szCs w:val="22"/>
          </w:rPr>
          <w:t>www.linkedin.com/in/rihad-variawa-7422017b</w:t>
        </w:r>
      </w:hyperlink>
    </w:p>
    <w:p w14:paraId="51122C91" w14:textId="09B24FDC" w:rsidR="005105F0" w:rsidRPr="00905347" w:rsidRDefault="006B75AB" w:rsidP="00905347">
      <w:pPr>
        <w:ind w:left="-284"/>
        <w:contextualSpacing/>
        <w:rPr>
          <w:rFonts w:cs="Arial"/>
          <w:color w:val="31849B" w:themeColor="accent5" w:themeShade="BF"/>
          <w:sz w:val="22"/>
          <w:szCs w:val="22"/>
        </w:rPr>
      </w:pPr>
      <w:hyperlink r:id="rId11" w:history="1">
        <w:r w:rsidR="00B415E9" w:rsidRPr="00905347">
          <w:rPr>
            <w:rFonts w:cs="Arial"/>
            <w:color w:val="31849B" w:themeColor="accent5" w:themeShade="BF"/>
            <w:sz w:val="22"/>
            <w:szCs w:val="22"/>
          </w:rPr>
          <w:t>https://2series.github.io</w:t>
        </w:r>
      </w:hyperlink>
    </w:p>
    <w:p w14:paraId="31A5AD9C" w14:textId="77777777" w:rsidR="00B415E9" w:rsidRDefault="00B415E9" w:rsidP="005105F0">
      <w:pPr>
        <w:ind w:left="-284"/>
        <w:contextualSpacing/>
        <w:rPr>
          <w:rFonts w:cs="Arial"/>
          <w:color w:val="31849B" w:themeColor="accent5" w:themeShade="BF"/>
          <w:sz w:val="22"/>
          <w:szCs w:val="22"/>
        </w:rPr>
      </w:pPr>
    </w:p>
    <w:p w14:paraId="50998973" w14:textId="77777777" w:rsidR="00C974F0" w:rsidRDefault="00C974F0" w:rsidP="005105F0">
      <w:pPr>
        <w:ind w:left="-284"/>
        <w:contextualSpacing/>
        <w:rPr>
          <w:rFonts w:cs="Arial"/>
          <w:color w:val="31849B" w:themeColor="accent5" w:themeShade="BF"/>
          <w:sz w:val="22"/>
          <w:szCs w:val="22"/>
        </w:rPr>
      </w:pPr>
    </w:p>
    <w:p w14:paraId="30ECD0C4" w14:textId="77777777" w:rsidR="001D006F" w:rsidRDefault="001D006F" w:rsidP="005105F0">
      <w:pPr>
        <w:ind w:left="-284"/>
        <w:contextualSpacing/>
        <w:rPr>
          <w:rFonts w:cs="Arial"/>
          <w:color w:val="31849B" w:themeColor="accent5" w:themeShade="BF"/>
          <w:sz w:val="22"/>
          <w:szCs w:val="22"/>
        </w:rPr>
      </w:pPr>
    </w:p>
    <w:p w14:paraId="5CE6DA02" w14:textId="0C0106AC" w:rsidR="00A00F8D" w:rsidRPr="00FC0610" w:rsidRDefault="00DE51FD" w:rsidP="00A00F8D">
      <w:pPr>
        <w:ind w:left="-142"/>
        <w:contextualSpacing/>
        <w:rPr>
          <w:rFonts w:cs="Arial"/>
          <w:color w:val="0D0D0D" w:themeColor="text1" w:themeTint="F2"/>
          <w:sz w:val="24"/>
          <w:szCs w:val="24"/>
          <w:u w:val="single"/>
        </w:rPr>
      </w:pPr>
      <w:r>
        <w:rPr>
          <w:rFonts w:cs="Arial"/>
          <w:color w:val="0D0D0D" w:themeColor="text1" w:themeTint="F2"/>
          <w:sz w:val="24"/>
          <w:szCs w:val="24"/>
          <w:u w:val="single"/>
        </w:rPr>
        <w:lastRenderedPageBreak/>
        <w:t xml:space="preserve">PROFESSIONAL </w:t>
      </w:r>
      <w:r w:rsidR="00F264B2" w:rsidRPr="00FC0610">
        <w:rPr>
          <w:rFonts w:cs="Arial"/>
          <w:color w:val="0D0D0D" w:themeColor="text1" w:themeTint="F2"/>
          <w:sz w:val="24"/>
          <w:szCs w:val="24"/>
          <w:u w:val="single"/>
        </w:rPr>
        <w:t>EXPERIENCE</w:t>
      </w:r>
    </w:p>
    <w:p w14:paraId="7D2D27BB" w14:textId="2DFF7762" w:rsidR="00274AF4" w:rsidRPr="006830FB" w:rsidRDefault="00503828" w:rsidP="00BE42A8">
      <w:pPr>
        <w:ind w:left="-142" w:right="-566"/>
        <w:contextualSpacing/>
        <w:rPr>
          <w:rFonts w:cs="Arial"/>
          <w:sz w:val="24"/>
          <w:szCs w:val="24"/>
        </w:rPr>
      </w:pPr>
      <w:r w:rsidRPr="006830FB">
        <w:rPr>
          <w:rFonts w:cs="Arial"/>
          <w:sz w:val="24"/>
          <w:szCs w:val="24"/>
        </w:rPr>
        <w:t>DATA SCIENTIST</w:t>
      </w:r>
      <w:r w:rsidR="00970BEE" w:rsidRPr="006830FB">
        <w:rPr>
          <w:rFonts w:cs="Arial"/>
          <w:sz w:val="24"/>
          <w:szCs w:val="24"/>
        </w:rPr>
        <w:t>, eSource</w:t>
      </w:r>
    </w:p>
    <w:p w14:paraId="706AB1B3" w14:textId="0E11B03E" w:rsidR="00BF7DF0" w:rsidRPr="00FC0610" w:rsidRDefault="00EF0135" w:rsidP="006916F1">
      <w:pPr>
        <w:ind w:left="-142"/>
        <w:contextualSpacing/>
        <w:rPr>
          <w:rFonts w:cs="Arial"/>
          <w:color w:val="000000" w:themeColor="text1"/>
          <w:sz w:val="22"/>
          <w:szCs w:val="22"/>
        </w:rPr>
      </w:pPr>
      <w:r w:rsidRPr="00FC0610">
        <w:rPr>
          <w:rFonts w:cs="Arial"/>
          <w:color w:val="000000" w:themeColor="text1"/>
          <w:sz w:val="22"/>
          <w:szCs w:val="22"/>
        </w:rPr>
        <w:t>Jan</w:t>
      </w:r>
      <w:r w:rsidR="00483897" w:rsidRPr="00FC0610">
        <w:rPr>
          <w:rFonts w:cs="Arial"/>
          <w:color w:val="000000" w:themeColor="text1"/>
          <w:sz w:val="22"/>
          <w:szCs w:val="22"/>
        </w:rPr>
        <w:t xml:space="preserve"> </w:t>
      </w:r>
      <w:r w:rsidR="00FC79EA" w:rsidRPr="00FC0610">
        <w:rPr>
          <w:rFonts w:cs="Arial"/>
          <w:color w:val="000000" w:themeColor="text1"/>
          <w:sz w:val="22"/>
          <w:szCs w:val="22"/>
        </w:rPr>
        <w:t xml:space="preserve">2017 </w:t>
      </w:r>
      <w:r w:rsidR="006916F1" w:rsidRPr="00FC0610">
        <w:rPr>
          <w:rFonts w:cs="Arial"/>
          <w:color w:val="000000" w:themeColor="text1"/>
          <w:sz w:val="22"/>
          <w:szCs w:val="22"/>
        </w:rPr>
        <w:t>–</w:t>
      </w:r>
      <w:r w:rsidR="00FC79EA" w:rsidRPr="00FC0610">
        <w:rPr>
          <w:rFonts w:cs="Arial"/>
          <w:color w:val="000000" w:themeColor="text1"/>
          <w:sz w:val="22"/>
          <w:szCs w:val="22"/>
        </w:rPr>
        <w:t xml:space="preserve"> </w:t>
      </w:r>
      <w:r w:rsidR="006830FB">
        <w:rPr>
          <w:rFonts w:cs="Arial"/>
          <w:color w:val="000000" w:themeColor="text1"/>
          <w:sz w:val="22"/>
          <w:szCs w:val="22"/>
        </w:rPr>
        <w:t>Present</w:t>
      </w:r>
    </w:p>
    <w:p w14:paraId="74C7FD6D" w14:textId="77777777" w:rsidR="00BF7DF0" w:rsidRPr="00FC0610" w:rsidRDefault="00BF7DF0" w:rsidP="006916F1">
      <w:pPr>
        <w:ind w:left="-142"/>
        <w:contextualSpacing/>
        <w:rPr>
          <w:rFonts w:cs="Arial"/>
          <w:color w:val="595959" w:themeColor="text1" w:themeTint="A6"/>
          <w:sz w:val="2"/>
          <w:szCs w:val="2"/>
        </w:rPr>
      </w:pPr>
    </w:p>
    <w:p w14:paraId="0C0E8FDB" w14:textId="78E41D27" w:rsidR="0062034E" w:rsidRDefault="00BF3E82" w:rsidP="00840F85">
      <w:pPr>
        <w:pStyle w:val="ListParagraph"/>
        <w:numPr>
          <w:ilvl w:val="0"/>
          <w:numId w:val="11"/>
        </w:numPr>
        <w:ind w:left="284" w:right="-567"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 xml:space="preserve">Author of a renewable </w:t>
      </w:r>
      <w:r w:rsidR="00A70C95" w:rsidRPr="00FC0610">
        <w:rPr>
          <w:rFonts w:cs="Arial"/>
          <w:color w:val="595959" w:themeColor="text1" w:themeTint="A6"/>
        </w:rPr>
        <w:t>energy</w:t>
      </w:r>
      <w:r w:rsidR="00514702" w:rsidRPr="00FC0610">
        <w:rPr>
          <w:rFonts w:cs="Arial"/>
          <w:color w:val="595959" w:themeColor="text1" w:themeTint="A6"/>
        </w:rPr>
        <w:t xml:space="preserve"> white</w:t>
      </w:r>
      <w:r w:rsidRPr="00FC0610">
        <w:rPr>
          <w:rFonts w:cs="Arial"/>
          <w:color w:val="595959" w:themeColor="text1" w:themeTint="A6"/>
        </w:rPr>
        <w:t xml:space="preserve"> </w:t>
      </w:r>
      <w:r w:rsidR="00514702" w:rsidRPr="00FC0610">
        <w:rPr>
          <w:rFonts w:cs="Arial"/>
          <w:color w:val="595959" w:themeColor="text1" w:themeTint="A6"/>
        </w:rPr>
        <w:t>pa</w:t>
      </w:r>
      <w:r w:rsidR="000F039C" w:rsidRPr="00FC0610">
        <w:rPr>
          <w:rFonts w:cs="Arial"/>
          <w:color w:val="595959" w:themeColor="text1" w:themeTint="A6"/>
        </w:rPr>
        <w:t>per</w:t>
      </w:r>
    </w:p>
    <w:p w14:paraId="3D0B098E" w14:textId="4D22A460" w:rsidR="00934B6E" w:rsidRDefault="00934B6E" w:rsidP="00934B6E">
      <w:pPr>
        <w:pStyle w:val="ListParagraph"/>
        <w:numPr>
          <w:ilvl w:val="0"/>
          <w:numId w:val="11"/>
        </w:numPr>
        <w:ind w:left="284" w:right="-567"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Performed</w:t>
      </w:r>
      <w:r w:rsidRPr="00934B6E">
        <w:rPr>
          <w:rFonts w:cs="Arial"/>
          <w:color w:val="595959" w:themeColor="text1" w:themeTint="A6"/>
        </w:rPr>
        <w:t xml:space="preserve"> analysis related to trends in </w:t>
      </w:r>
      <w:r>
        <w:rPr>
          <w:rFonts w:cs="Arial"/>
          <w:color w:val="595959" w:themeColor="text1" w:themeTint="A6"/>
        </w:rPr>
        <w:t xml:space="preserve">emerging technologies, </w:t>
      </w:r>
      <w:r w:rsidR="009E137D">
        <w:rPr>
          <w:rFonts w:cs="Arial"/>
          <w:color w:val="595959" w:themeColor="text1" w:themeTint="A6"/>
        </w:rPr>
        <w:t>forecasted performance &amp;</w:t>
      </w:r>
      <w:r w:rsidRPr="00934B6E">
        <w:rPr>
          <w:rFonts w:cs="Arial"/>
          <w:color w:val="595959" w:themeColor="text1" w:themeTint="A6"/>
        </w:rPr>
        <w:t xml:space="preserve"> cash flow n</w:t>
      </w:r>
      <w:r>
        <w:rPr>
          <w:rFonts w:cs="Arial"/>
          <w:color w:val="595959" w:themeColor="text1" w:themeTint="A6"/>
        </w:rPr>
        <w:t xml:space="preserve">eeds for existing and future </w:t>
      </w:r>
      <w:r w:rsidRPr="00934B6E">
        <w:rPr>
          <w:rFonts w:cs="Arial"/>
          <w:color w:val="595959" w:themeColor="text1" w:themeTint="A6"/>
        </w:rPr>
        <w:t>Investments</w:t>
      </w:r>
      <w:r>
        <w:rPr>
          <w:rFonts w:cs="Arial"/>
          <w:color w:val="595959" w:themeColor="text1" w:themeTint="A6"/>
        </w:rPr>
        <w:t xml:space="preserve"> for renewable energy</w:t>
      </w:r>
    </w:p>
    <w:p w14:paraId="06CED9DE" w14:textId="7DFC90FE" w:rsidR="00934B6E" w:rsidRPr="00934B6E" w:rsidRDefault="00934B6E" w:rsidP="00840F85">
      <w:pPr>
        <w:pStyle w:val="ListParagraph"/>
        <w:numPr>
          <w:ilvl w:val="0"/>
          <w:numId w:val="11"/>
        </w:numPr>
        <w:ind w:left="284" w:right="-567"/>
        <w:rPr>
          <w:rFonts w:cs="Arial"/>
          <w:color w:val="595959" w:themeColor="text1" w:themeTint="A6"/>
        </w:rPr>
      </w:pPr>
      <w:r>
        <w:rPr>
          <w:color w:val="595959" w:themeColor="text1" w:themeTint="A6"/>
        </w:rPr>
        <w:t>Developed models to analys</w:t>
      </w:r>
      <w:r w:rsidRPr="00934B6E">
        <w:rPr>
          <w:color w:val="595959" w:themeColor="text1" w:themeTint="A6"/>
        </w:rPr>
        <w:t>e fund investment performance, refi</w:t>
      </w:r>
      <w:r w:rsidR="009E137D">
        <w:rPr>
          <w:color w:val="595959" w:themeColor="text1" w:themeTint="A6"/>
        </w:rPr>
        <w:t>nance/swap/currency analysis and</w:t>
      </w:r>
      <w:r w:rsidRPr="00934B6E">
        <w:rPr>
          <w:color w:val="595959" w:themeColor="text1" w:themeTint="A6"/>
        </w:rPr>
        <w:t xml:space="preserve"> buyout/venture/secondary analysis</w:t>
      </w:r>
    </w:p>
    <w:p w14:paraId="1A3A7C12" w14:textId="77777777" w:rsidR="00F264B2" w:rsidRPr="00FC0610" w:rsidRDefault="00F264B2" w:rsidP="006916F1">
      <w:pPr>
        <w:ind w:left="284"/>
        <w:contextualSpacing/>
        <w:rPr>
          <w:rFonts w:cs="Arial"/>
          <w:color w:val="4A442A" w:themeColor="background2" w:themeShade="40"/>
          <w:sz w:val="6"/>
          <w:szCs w:val="6"/>
        </w:rPr>
      </w:pPr>
    </w:p>
    <w:p w14:paraId="22E4DB00" w14:textId="2FAC0B35" w:rsidR="00B71C49" w:rsidRPr="006830FB" w:rsidRDefault="007455AB" w:rsidP="00BE42A8">
      <w:pPr>
        <w:ind w:left="-142" w:right="-426"/>
        <w:contextualSpacing/>
        <w:rPr>
          <w:rFonts w:cs="Arial"/>
          <w:sz w:val="24"/>
          <w:szCs w:val="24"/>
        </w:rPr>
      </w:pPr>
      <w:r w:rsidRPr="006830FB">
        <w:rPr>
          <w:rFonts w:cs="Arial"/>
          <w:sz w:val="24"/>
          <w:szCs w:val="24"/>
        </w:rPr>
        <w:t>FINANCIAL MANAGER</w:t>
      </w:r>
      <w:r w:rsidR="00970BEE" w:rsidRPr="006830FB">
        <w:rPr>
          <w:rFonts w:cs="Arial"/>
          <w:sz w:val="24"/>
          <w:szCs w:val="24"/>
        </w:rPr>
        <w:t>, Real Estate Portfolio</w:t>
      </w:r>
    </w:p>
    <w:p w14:paraId="4A79BC8B" w14:textId="48DE6EEC" w:rsidR="00786E0D" w:rsidRPr="00FC0610" w:rsidRDefault="00786E0D" w:rsidP="00447FA9">
      <w:pPr>
        <w:ind w:right="-426"/>
        <w:contextualSpacing/>
        <w:rPr>
          <w:rFonts w:cs="Arial"/>
          <w:b/>
          <w:color w:val="548DD4" w:themeColor="text2" w:themeTint="99"/>
          <w:sz w:val="4"/>
          <w:szCs w:val="4"/>
        </w:rPr>
      </w:pPr>
    </w:p>
    <w:p w14:paraId="0434FEA0" w14:textId="14171247" w:rsidR="00F264B2" w:rsidRPr="00FC0610" w:rsidRDefault="00FC79EA" w:rsidP="00680571">
      <w:pPr>
        <w:ind w:left="-142"/>
        <w:contextualSpacing/>
        <w:rPr>
          <w:rFonts w:cs="Arial"/>
          <w:color w:val="000000" w:themeColor="text1"/>
          <w:sz w:val="22"/>
          <w:szCs w:val="22"/>
        </w:rPr>
      </w:pPr>
      <w:r w:rsidRPr="00FC0610">
        <w:rPr>
          <w:rFonts w:cs="Arial"/>
          <w:color w:val="000000" w:themeColor="text1"/>
          <w:sz w:val="22"/>
          <w:szCs w:val="22"/>
        </w:rPr>
        <w:t>Feb</w:t>
      </w:r>
      <w:r w:rsidR="00483897" w:rsidRPr="00FC0610">
        <w:rPr>
          <w:rFonts w:cs="Arial"/>
          <w:color w:val="000000" w:themeColor="text1"/>
          <w:sz w:val="22"/>
          <w:szCs w:val="22"/>
        </w:rPr>
        <w:t xml:space="preserve"> </w:t>
      </w:r>
      <w:r w:rsidRPr="00FC0610">
        <w:rPr>
          <w:rFonts w:cs="Arial"/>
          <w:color w:val="000000" w:themeColor="text1"/>
          <w:sz w:val="22"/>
          <w:szCs w:val="22"/>
        </w:rPr>
        <w:t>2017 – May</w:t>
      </w:r>
      <w:r w:rsidR="00483897" w:rsidRPr="00FC0610">
        <w:rPr>
          <w:rFonts w:cs="Arial"/>
          <w:color w:val="000000" w:themeColor="text1"/>
          <w:sz w:val="22"/>
          <w:szCs w:val="22"/>
        </w:rPr>
        <w:t xml:space="preserve"> </w:t>
      </w:r>
      <w:r w:rsidRPr="00FC0610">
        <w:rPr>
          <w:rFonts w:cs="Arial"/>
          <w:color w:val="000000" w:themeColor="text1"/>
          <w:sz w:val="22"/>
          <w:szCs w:val="22"/>
        </w:rPr>
        <w:t>2018</w:t>
      </w:r>
    </w:p>
    <w:p w14:paraId="59FB18F5" w14:textId="77777777" w:rsidR="00F264B2" w:rsidRPr="00FC0610" w:rsidRDefault="00F264B2" w:rsidP="00447FA9">
      <w:pPr>
        <w:ind w:right="-285"/>
        <w:contextualSpacing/>
        <w:rPr>
          <w:rFonts w:cs="Arial"/>
          <w:color w:val="4A442A" w:themeColor="background2" w:themeShade="40"/>
          <w:sz w:val="4"/>
          <w:szCs w:val="4"/>
        </w:rPr>
      </w:pPr>
    </w:p>
    <w:p w14:paraId="10F9622C" w14:textId="74F63693" w:rsidR="00F264B2" w:rsidRPr="00FC0610" w:rsidRDefault="00AD2839" w:rsidP="00DA39F6">
      <w:pPr>
        <w:pStyle w:val="ListParagraph"/>
        <w:numPr>
          <w:ilvl w:val="0"/>
          <w:numId w:val="11"/>
        </w:numPr>
        <w:ind w:left="284" w:right="-425"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Through M&amp;A</w:t>
      </w:r>
      <w:r w:rsidR="00B903FF" w:rsidRPr="00FC0610">
        <w:rPr>
          <w:rFonts w:cs="Arial"/>
          <w:color w:val="595959" w:themeColor="text1" w:themeTint="A6"/>
        </w:rPr>
        <w:t xml:space="preserve"> </w:t>
      </w:r>
      <w:r w:rsidR="008609D2" w:rsidRPr="00FC0610">
        <w:rPr>
          <w:rFonts w:cs="Arial"/>
          <w:color w:val="595959" w:themeColor="text1" w:themeTint="A6"/>
        </w:rPr>
        <w:t>created an asset class</w:t>
      </w:r>
      <w:r w:rsidR="000814B9" w:rsidRPr="00FC0610">
        <w:rPr>
          <w:rFonts w:cs="Arial"/>
          <w:color w:val="595959" w:themeColor="text1" w:themeTint="A6"/>
        </w:rPr>
        <w:t xml:space="preserve"> </w:t>
      </w:r>
      <w:r w:rsidR="00C86969" w:rsidRPr="00FC0610">
        <w:rPr>
          <w:rFonts w:cs="Arial"/>
          <w:color w:val="595959" w:themeColor="text1" w:themeTint="A6"/>
        </w:rPr>
        <w:t xml:space="preserve">portfolio </w:t>
      </w:r>
      <w:r w:rsidR="000814B9" w:rsidRPr="00FC0610">
        <w:rPr>
          <w:rFonts w:cs="Arial"/>
          <w:color w:val="595959" w:themeColor="text1" w:themeTint="A6"/>
        </w:rPr>
        <w:t>of</w:t>
      </w:r>
      <w:r w:rsidR="008609D2" w:rsidRPr="00FC0610">
        <w:rPr>
          <w:rFonts w:cs="Arial"/>
          <w:color w:val="595959" w:themeColor="text1" w:themeTint="A6"/>
        </w:rPr>
        <w:t xml:space="preserve"> </w:t>
      </w:r>
      <w:r w:rsidR="00F264B2" w:rsidRPr="00FC0610">
        <w:rPr>
          <w:rFonts w:cs="Arial"/>
          <w:color w:val="595959" w:themeColor="text1" w:themeTint="A6"/>
        </w:rPr>
        <w:t>housing</w:t>
      </w:r>
      <w:r w:rsidR="000E6B7D" w:rsidRPr="00FC0610">
        <w:rPr>
          <w:rFonts w:cs="Arial"/>
          <w:color w:val="595959" w:themeColor="text1" w:themeTint="A6"/>
        </w:rPr>
        <w:t xml:space="preserve"> and apartment</w:t>
      </w:r>
      <w:r w:rsidR="00DA39F6" w:rsidRPr="00FC0610">
        <w:rPr>
          <w:rFonts w:cs="Arial"/>
          <w:color w:val="595959" w:themeColor="text1" w:themeTint="A6"/>
        </w:rPr>
        <w:t xml:space="preserve"> development</w:t>
      </w:r>
      <w:r w:rsidR="008609D2" w:rsidRPr="00FC0610">
        <w:rPr>
          <w:rFonts w:cs="Arial"/>
          <w:color w:val="595959" w:themeColor="text1" w:themeTint="A6"/>
        </w:rPr>
        <w:t>s</w:t>
      </w:r>
    </w:p>
    <w:p w14:paraId="1F971E7B" w14:textId="2498A0A9" w:rsidR="00E72540" w:rsidRPr="00FC0610" w:rsidRDefault="00B714F7" w:rsidP="00E72540">
      <w:pPr>
        <w:pStyle w:val="ListParagraph"/>
        <w:numPr>
          <w:ilvl w:val="0"/>
          <w:numId w:val="11"/>
        </w:numPr>
        <w:ind w:left="284"/>
        <w:rPr>
          <w:rFonts w:cs="Arial"/>
          <w:color w:val="595959" w:themeColor="text1" w:themeTint="A6"/>
          <w:lang w:val="en-US"/>
        </w:rPr>
      </w:pPr>
      <w:r w:rsidRPr="00FC0610">
        <w:rPr>
          <w:rFonts w:cs="Arial"/>
          <w:color w:val="595959" w:themeColor="text1" w:themeTint="A6"/>
          <w:shd w:val="clear" w:color="auto" w:fill="FFFFFF"/>
          <w:lang w:val="en-US"/>
        </w:rPr>
        <w:t>Delivered</w:t>
      </w:r>
      <w:r w:rsidR="00782A31"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ti</w:t>
      </w:r>
      <w:r w:rsidR="009E1914" w:rsidRPr="00FC0610">
        <w:rPr>
          <w:rFonts w:cs="Arial"/>
          <w:color w:val="595959" w:themeColor="text1" w:themeTint="A6"/>
          <w:shd w:val="clear" w:color="auto" w:fill="FFFFFF"/>
          <w:lang w:val="en-US"/>
        </w:rPr>
        <w:t>mely &amp;</w:t>
      </w:r>
      <w:r w:rsidR="005261FF"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accurate</w:t>
      </w:r>
      <w:r w:rsidR="00E41045"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quarterly</w:t>
      </w:r>
      <w:r w:rsidR="005261FF"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</w:t>
      </w:r>
      <w:r w:rsidR="00782A31" w:rsidRPr="00FC0610">
        <w:rPr>
          <w:rFonts w:cs="Arial"/>
          <w:color w:val="595959" w:themeColor="text1" w:themeTint="A6"/>
          <w:shd w:val="clear" w:color="auto" w:fill="FFFFFF"/>
          <w:lang w:val="en-US"/>
        </w:rPr>
        <w:t>financial and manag</w:t>
      </w:r>
      <w:r w:rsidR="005261FF" w:rsidRPr="00FC0610">
        <w:rPr>
          <w:rFonts w:cs="Arial"/>
          <w:color w:val="595959" w:themeColor="text1" w:themeTint="A6"/>
          <w:shd w:val="clear" w:color="auto" w:fill="FFFFFF"/>
          <w:lang w:val="en-US"/>
        </w:rPr>
        <w:t>ement accounts</w:t>
      </w:r>
    </w:p>
    <w:p w14:paraId="59A69AC2" w14:textId="0E584598" w:rsidR="00E72540" w:rsidRPr="00FC0610" w:rsidRDefault="00E72540" w:rsidP="00E72540">
      <w:pPr>
        <w:pStyle w:val="ListParagraph"/>
        <w:numPr>
          <w:ilvl w:val="0"/>
          <w:numId w:val="11"/>
        </w:numPr>
        <w:ind w:left="284" w:right="-283"/>
        <w:rPr>
          <w:rFonts w:cs="Arial"/>
          <w:color w:val="595959" w:themeColor="text1" w:themeTint="A6"/>
          <w:lang w:val="en-US"/>
        </w:rPr>
      </w:pPr>
      <w:r w:rsidRPr="00FC0610">
        <w:rPr>
          <w:rFonts w:cs="Arial"/>
          <w:color w:val="595959" w:themeColor="text1" w:themeTint="A6"/>
          <w:shd w:val="clear" w:color="auto" w:fill="FFFFFF"/>
          <w:lang w:val="en-US"/>
        </w:rPr>
        <w:t>Evaluated risk factors that cou</w:t>
      </w:r>
      <w:r w:rsidR="000814B9" w:rsidRPr="00FC0610">
        <w:rPr>
          <w:rFonts w:cs="Arial"/>
          <w:color w:val="595959" w:themeColor="text1" w:themeTint="A6"/>
          <w:shd w:val="clear" w:color="auto" w:fill="FFFFFF"/>
          <w:lang w:val="en-US"/>
        </w:rPr>
        <w:t>ld adversely affect the assets</w:t>
      </w:r>
      <w:r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&amp; implemented procedures to mitigate exposure to risks and disclose risk information to relevant internal &amp; external stakeholders</w:t>
      </w:r>
    </w:p>
    <w:p w14:paraId="6326D143" w14:textId="6B7295A8" w:rsidR="009C3A9D" w:rsidRPr="00FC0610" w:rsidRDefault="00ED30B9" w:rsidP="009C3A9D">
      <w:pPr>
        <w:pStyle w:val="ListParagraph"/>
        <w:numPr>
          <w:ilvl w:val="0"/>
          <w:numId w:val="11"/>
        </w:numPr>
        <w:ind w:left="284" w:right="-283"/>
        <w:rPr>
          <w:rFonts w:cs="Arial"/>
          <w:color w:val="595959" w:themeColor="text1" w:themeTint="A6"/>
          <w:lang w:val="en-US"/>
        </w:rPr>
      </w:pPr>
      <w:r w:rsidRPr="00FC0610">
        <w:rPr>
          <w:rFonts w:cs="Arial"/>
          <w:color w:val="595959" w:themeColor="text1" w:themeTint="A6"/>
          <w:shd w:val="clear" w:color="auto" w:fill="FFFFFF"/>
          <w:lang w:val="en-US"/>
        </w:rPr>
        <w:t>Formulated</w:t>
      </w:r>
      <w:r w:rsidR="00125F99"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and maintained financial models for </w:t>
      </w:r>
      <w:r w:rsidR="00D02B0B" w:rsidRPr="00FC0610">
        <w:rPr>
          <w:rFonts w:cs="Arial"/>
          <w:color w:val="595959" w:themeColor="text1" w:themeTint="A6"/>
          <w:shd w:val="clear" w:color="auto" w:fill="FFFFFF"/>
          <w:lang w:val="en-US"/>
        </w:rPr>
        <w:t>decision-making</w:t>
      </w:r>
      <w:r w:rsidR="00125F99"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purposes</w:t>
      </w:r>
    </w:p>
    <w:p w14:paraId="5188FB08" w14:textId="2E8B270A" w:rsidR="009C3A9D" w:rsidRDefault="009C3A9D" w:rsidP="009C3A9D">
      <w:pPr>
        <w:pStyle w:val="ListParagraph"/>
        <w:numPr>
          <w:ilvl w:val="0"/>
          <w:numId w:val="11"/>
        </w:numPr>
        <w:ind w:left="284" w:right="-283"/>
        <w:rPr>
          <w:rFonts w:cs="Arial"/>
          <w:color w:val="595959" w:themeColor="text1" w:themeTint="A6"/>
          <w:shd w:val="clear" w:color="auto" w:fill="FFFFFF"/>
          <w:lang w:val="en-US"/>
        </w:rPr>
      </w:pPr>
      <w:r w:rsidRPr="00FC0610">
        <w:rPr>
          <w:rFonts w:cs="Arial"/>
          <w:color w:val="595959" w:themeColor="text1" w:themeTint="A6"/>
          <w:shd w:val="clear" w:color="auto" w:fill="FFFFFF"/>
          <w:lang w:val="en-US"/>
        </w:rPr>
        <w:t>Managed</w:t>
      </w:r>
      <w:r w:rsidR="00ED30B9"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&amp;</w:t>
      </w:r>
      <w:r w:rsidR="00BF3E82"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optimis</w:t>
      </w:r>
      <w:r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e processes for data intake and validation as well as </w:t>
      </w:r>
      <w:r w:rsidR="00230812" w:rsidRPr="00FC0610">
        <w:rPr>
          <w:rFonts w:cs="Arial"/>
          <w:color w:val="595959" w:themeColor="text1" w:themeTint="A6"/>
          <w:shd w:val="clear" w:color="auto" w:fill="FFFFFF"/>
          <w:lang w:val="en-US"/>
        </w:rPr>
        <w:t>modeling</w:t>
      </w:r>
      <w:r w:rsidRPr="00FC0610">
        <w:rPr>
          <w:rFonts w:cs="Arial"/>
          <w:color w:val="595959" w:themeColor="text1" w:themeTint="A6"/>
          <w:shd w:val="clear" w:color="auto" w:fill="FFFFFF"/>
          <w:lang w:val="en-US"/>
        </w:rPr>
        <w:t>,</w:t>
      </w:r>
      <w:r w:rsidRPr="00FC0610">
        <w:rPr>
          <w:rFonts w:cs="Arial"/>
          <w:lang w:val="en-US"/>
        </w:rPr>
        <w:t xml:space="preserve"> </w:t>
      </w:r>
      <w:r w:rsidR="00BF3E82" w:rsidRPr="00FC0610">
        <w:rPr>
          <w:rFonts w:cs="Arial"/>
          <w:color w:val="595959" w:themeColor="text1" w:themeTint="A6"/>
          <w:shd w:val="clear" w:color="auto" w:fill="FFFFFF"/>
          <w:lang w:val="en-US"/>
        </w:rPr>
        <w:t>visualis</w:t>
      </w:r>
      <w:r w:rsidRPr="00FC0610">
        <w:rPr>
          <w:rFonts w:cs="Arial"/>
          <w:color w:val="595959" w:themeColor="text1" w:themeTint="A6"/>
          <w:shd w:val="clear" w:color="auto" w:fill="FFFFFF"/>
          <w:lang w:val="en-US"/>
        </w:rPr>
        <w:t>ation and communicated deliverables</w:t>
      </w:r>
    </w:p>
    <w:p w14:paraId="557223A6" w14:textId="16CE7C50" w:rsidR="006D2D5B" w:rsidRPr="00FC0610" w:rsidRDefault="006D2D5B" w:rsidP="009C3A9D">
      <w:pPr>
        <w:pStyle w:val="ListParagraph"/>
        <w:numPr>
          <w:ilvl w:val="0"/>
          <w:numId w:val="11"/>
        </w:numPr>
        <w:ind w:left="284" w:right="-283"/>
        <w:rPr>
          <w:rFonts w:cs="Arial"/>
          <w:color w:val="595959" w:themeColor="text1" w:themeTint="A6"/>
          <w:shd w:val="clear" w:color="auto" w:fill="FFFFFF"/>
          <w:lang w:val="en-US"/>
        </w:rPr>
      </w:pPr>
      <w:r>
        <w:rPr>
          <w:rFonts w:cs="Arial"/>
          <w:color w:val="595959" w:themeColor="text1" w:themeTint="A6"/>
          <w:shd w:val="clear" w:color="auto" w:fill="FFFFFF"/>
          <w:lang w:val="en-US"/>
        </w:rPr>
        <w:t>Built hypothetical, multi-year financial models</w:t>
      </w:r>
    </w:p>
    <w:p w14:paraId="6EAE8D4E" w14:textId="4249A92A" w:rsidR="00125F99" w:rsidRPr="00FC0610" w:rsidRDefault="00125F99" w:rsidP="00E72540">
      <w:pPr>
        <w:pStyle w:val="ListParagraph"/>
        <w:numPr>
          <w:ilvl w:val="0"/>
          <w:numId w:val="11"/>
        </w:numPr>
        <w:ind w:left="284" w:right="-283"/>
        <w:rPr>
          <w:rFonts w:cs="Arial"/>
          <w:color w:val="595959" w:themeColor="text1" w:themeTint="A6"/>
          <w:lang w:val="en-US"/>
        </w:rPr>
      </w:pPr>
      <w:r w:rsidRPr="00FC0610">
        <w:rPr>
          <w:rFonts w:cs="Arial"/>
          <w:color w:val="595959" w:themeColor="text1" w:themeTint="A6"/>
          <w:shd w:val="clear" w:color="auto" w:fill="FFFFFF"/>
          <w:lang w:val="en-US"/>
        </w:rPr>
        <w:t>Tracked &amp; determined financial status by analyzing actual results with forecasts</w:t>
      </w:r>
      <w:r w:rsidR="00905489"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and budgets</w:t>
      </w:r>
    </w:p>
    <w:p w14:paraId="4A37FA11" w14:textId="1EEB90EB" w:rsidR="00F264B2" w:rsidRPr="00FC0610" w:rsidRDefault="0026303B" w:rsidP="00834B66">
      <w:pPr>
        <w:pStyle w:val="ListParagraph"/>
        <w:numPr>
          <w:ilvl w:val="0"/>
          <w:numId w:val="14"/>
        </w:numPr>
        <w:ind w:left="284" w:right="-283"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Accelerated</w:t>
      </w:r>
      <w:r w:rsidR="00F264B2" w:rsidRPr="00FC0610">
        <w:rPr>
          <w:rFonts w:cs="Arial"/>
          <w:color w:val="595959" w:themeColor="text1" w:themeTint="A6"/>
        </w:rPr>
        <w:t xml:space="preserve"> corporate </w:t>
      </w:r>
      <w:r w:rsidR="00B903FF" w:rsidRPr="00FC0610">
        <w:rPr>
          <w:rFonts w:cs="Arial"/>
          <w:color w:val="595959" w:themeColor="text1" w:themeTint="A6"/>
        </w:rPr>
        <w:t>compliance, operational risk</w:t>
      </w:r>
      <w:r w:rsidR="004B2A85" w:rsidRPr="00FC0610">
        <w:rPr>
          <w:rFonts w:cs="Arial"/>
          <w:color w:val="595959" w:themeColor="text1" w:themeTint="A6"/>
        </w:rPr>
        <w:t>s</w:t>
      </w:r>
      <w:r w:rsidR="00B903FF" w:rsidRPr="00FC0610">
        <w:rPr>
          <w:rFonts w:cs="Arial"/>
          <w:color w:val="595959" w:themeColor="text1" w:themeTint="A6"/>
        </w:rPr>
        <w:t xml:space="preserve"> &amp;</w:t>
      </w:r>
      <w:r w:rsidR="00F264B2" w:rsidRPr="00FC0610">
        <w:rPr>
          <w:rFonts w:cs="Arial"/>
          <w:color w:val="595959" w:themeColor="text1" w:themeTint="A6"/>
        </w:rPr>
        <w:t xml:space="preserve"> control processes</w:t>
      </w:r>
      <w:r w:rsidR="001D66D0" w:rsidRPr="00FC0610">
        <w:rPr>
          <w:rFonts w:cs="Arial"/>
          <w:color w:val="595959" w:themeColor="text1" w:themeTint="A6"/>
        </w:rPr>
        <w:t xml:space="preserve"> by monitoring financial obligations with banks and develop</w:t>
      </w:r>
      <w:r w:rsidR="00834B66" w:rsidRPr="00FC0610">
        <w:rPr>
          <w:rFonts w:cs="Arial"/>
          <w:color w:val="595959" w:themeColor="text1" w:themeTint="A6"/>
        </w:rPr>
        <w:t>ing</w:t>
      </w:r>
      <w:r w:rsidR="001D66D0" w:rsidRPr="00FC0610">
        <w:rPr>
          <w:rFonts w:cs="Arial"/>
          <w:color w:val="595959" w:themeColor="text1" w:themeTint="A6"/>
        </w:rPr>
        <w:t xml:space="preserve"> credit facilities</w:t>
      </w:r>
    </w:p>
    <w:p w14:paraId="4166E0C2" w14:textId="4E2346FC" w:rsidR="00BD019F" w:rsidRPr="00FC0610" w:rsidRDefault="00B714F7" w:rsidP="00E72540">
      <w:pPr>
        <w:pStyle w:val="ListParagraph"/>
        <w:numPr>
          <w:ilvl w:val="0"/>
          <w:numId w:val="14"/>
        </w:numPr>
        <w:ind w:left="284" w:right="-283"/>
        <w:rPr>
          <w:rFonts w:cs="Arial"/>
          <w:color w:val="595959" w:themeColor="text1" w:themeTint="A6"/>
          <w:lang w:val="en-US"/>
        </w:rPr>
      </w:pPr>
      <w:r w:rsidRPr="00FC0610">
        <w:rPr>
          <w:rFonts w:cs="Arial"/>
          <w:color w:val="595959" w:themeColor="text1" w:themeTint="A6"/>
          <w:shd w:val="clear" w:color="auto" w:fill="FFFFFF"/>
          <w:lang w:val="en-US"/>
        </w:rPr>
        <w:t>Devised</w:t>
      </w:r>
      <w:r w:rsidR="005261FF"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relevant internal controls to ensure the integrity of operations, financial</w:t>
      </w:r>
      <w:r w:rsidR="00BD019F" w:rsidRPr="00FC0610">
        <w:rPr>
          <w:rFonts w:cs="Arial"/>
          <w:color w:val="595959" w:themeColor="text1" w:themeTint="A6"/>
          <w:shd w:val="clear" w:color="auto" w:fill="FFFFFF"/>
          <w:lang w:val="en-US"/>
        </w:rPr>
        <w:t xml:space="preserve"> and accounting practices</w:t>
      </w:r>
    </w:p>
    <w:p w14:paraId="60812DF9" w14:textId="1F65F88B" w:rsidR="00F264B2" w:rsidRPr="00FC0610" w:rsidRDefault="00125F99" w:rsidP="00E72540">
      <w:pPr>
        <w:pStyle w:val="ListParagraph"/>
        <w:numPr>
          <w:ilvl w:val="0"/>
          <w:numId w:val="14"/>
        </w:numPr>
        <w:ind w:left="284" w:right="-283"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Managed banking relationships and monitored the portfolio’s cash flow liquidity</w:t>
      </w:r>
    </w:p>
    <w:p w14:paraId="5F03983A" w14:textId="25FCAAB0" w:rsidR="007856AB" w:rsidRPr="00FC0610" w:rsidRDefault="007433BC" w:rsidP="00D9109A">
      <w:pPr>
        <w:pStyle w:val="ListParagraph"/>
        <w:numPr>
          <w:ilvl w:val="0"/>
          <w:numId w:val="14"/>
        </w:numPr>
        <w:ind w:left="284" w:right="-425"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Conducted impairment tests on</w:t>
      </w:r>
      <w:r w:rsidR="003742A5" w:rsidRPr="00FC0610">
        <w:rPr>
          <w:rFonts w:cs="Arial"/>
          <w:color w:val="595959" w:themeColor="text1" w:themeTint="A6"/>
        </w:rPr>
        <w:t xml:space="preserve"> CGUs and potential CGUs in accordance with IFRS requirements</w:t>
      </w:r>
    </w:p>
    <w:p w14:paraId="38AA1283" w14:textId="77777777" w:rsidR="002B28FE" w:rsidRPr="00FC0610" w:rsidRDefault="002B28FE" w:rsidP="00680571">
      <w:pPr>
        <w:ind w:left="-142" w:right="-285"/>
        <w:contextualSpacing/>
        <w:rPr>
          <w:rFonts w:cs="Arial"/>
          <w:color w:val="4A442A" w:themeColor="background2" w:themeShade="40"/>
          <w:sz w:val="4"/>
          <w:szCs w:val="4"/>
          <w:u w:val="single"/>
        </w:rPr>
      </w:pPr>
    </w:p>
    <w:p w14:paraId="18B6DBB2" w14:textId="1A751CB7" w:rsidR="00274AF4" w:rsidRPr="006830FB" w:rsidRDefault="00106490" w:rsidP="00FC7236">
      <w:pPr>
        <w:ind w:left="-142" w:right="-427"/>
        <w:contextualSpacing/>
        <w:rPr>
          <w:rFonts w:cs="Arial"/>
          <w:sz w:val="24"/>
          <w:szCs w:val="24"/>
        </w:rPr>
      </w:pPr>
      <w:r w:rsidRPr="006830FB">
        <w:rPr>
          <w:rFonts w:cs="Arial"/>
          <w:sz w:val="24"/>
          <w:szCs w:val="24"/>
        </w:rPr>
        <w:t>ASSOCIATE</w:t>
      </w:r>
      <w:r w:rsidR="00FC7236" w:rsidRPr="006830FB">
        <w:rPr>
          <w:rFonts w:cs="Arial"/>
          <w:sz w:val="24"/>
          <w:szCs w:val="24"/>
        </w:rPr>
        <w:t xml:space="preserve"> ACCOUNTANT</w:t>
      </w:r>
      <w:r w:rsidR="00970BEE" w:rsidRPr="006830FB">
        <w:rPr>
          <w:rFonts w:cs="Arial"/>
          <w:sz w:val="24"/>
          <w:szCs w:val="24"/>
        </w:rPr>
        <w:t xml:space="preserve">, Audit Firm </w:t>
      </w:r>
    </w:p>
    <w:p w14:paraId="14877B89" w14:textId="77777777" w:rsidR="00786E0D" w:rsidRPr="00FC0610" w:rsidRDefault="00786E0D" w:rsidP="00447FA9">
      <w:pPr>
        <w:ind w:right="-143"/>
        <w:contextualSpacing/>
        <w:rPr>
          <w:rFonts w:cs="Arial"/>
          <w:color w:val="4A442A" w:themeColor="background2" w:themeShade="40"/>
          <w:sz w:val="4"/>
          <w:szCs w:val="4"/>
        </w:rPr>
      </w:pPr>
    </w:p>
    <w:p w14:paraId="009E7E0B" w14:textId="5C629164" w:rsidR="00F264B2" w:rsidRPr="00FC0610" w:rsidRDefault="00F64696" w:rsidP="00680571">
      <w:pPr>
        <w:ind w:left="-142" w:right="-143"/>
        <w:contextualSpacing/>
        <w:rPr>
          <w:rFonts w:cs="Arial"/>
          <w:color w:val="000000" w:themeColor="text1"/>
          <w:sz w:val="22"/>
          <w:szCs w:val="22"/>
        </w:rPr>
      </w:pPr>
      <w:r w:rsidRPr="00FC0610">
        <w:rPr>
          <w:rFonts w:cs="Arial"/>
          <w:color w:val="000000" w:themeColor="text1"/>
          <w:sz w:val="22"/>
          <w:szCs w:val="22"/>
        </w:rPr>
        <w:t>Feb</w:t>
      </w:r>
      <w:r w:rsidR="00483897" w:rsidRPr="00FC0610">
        <w:rPr>
          <w:rFonts w:cs="Arial"/>
          <w:color w:val="000000" w:themeColor="text1"/>
          <w:sz w:val="22"/>
          <w:szCs w:val="22"/>
        </w:rPr>
        <w:t xml:space="preserve"> </w:t>
      </w:r>
      <w:r w:rsidRPr="00FC0610">
        <w:rPr>
          <w:rFonts w:cs="Arial"/>
          <w:color w:val="000000" w:themeColor="text1"/>
          <w:sz w:val="22"/>
          <w:szCs w:val="22"/>
        </w:rPr>
        <w:t>2014</w:t>
      </w:r>
      <w:r w:rsidR="00C65C3F" w:rsidRPr="00FC0610">
        <w:rPr>
          <w:rFonts w:cs="Arial"/>
          <w:color w:val="000000" w:themeColor="text1"/>
          <w:sz w:val="22"/>
          <w:szCs w:val="22"/>
        </w:rPr>
        <w:t xml:space="preserve"> </w:t>
      </w:r>
      <w:r w:rsidR="00483897" w:rsidRPr="00FC0610">
        <w:rPr>
          <w:rFonts w:cs="Arial"/>
          <w:color w:val="000000" w:themeColor="text1"/>
          <w:sz w:val="22"/>
          <w:szCs w:val="22"/>
        </w:rPr>
        <w:t>–</w:t>
      </w:r>
      <w:r w:rsidR="00C65C3F" w:rsidRPr="00FC0610">
        <w:rPr>
          <w:rFonts w:cs="Arial"/>
          <w:color w:val="000000" w:themeColor="text1"/>
          <w:sz w:val="22"/>
          <w:szCs w:val="22"/>
        </w:rPr>
        <w:t xml:space="preserve"> </w:t>
      </w:r>
      <w:r w:rsidR="00B65385" w:rsidRPr="00FC0610">
        <w:rPr>
          <w:rFonts w:cs="Arial"/>
          <w:color w:val="000000" w:themeColor="text1"/>
          <w:sz w:val="22"/>
          <w:szCs w:val="22"/>
        </w:rPr>
        <w:t>Jan</w:t>
      </w:r>
      <w:r w:rsidR="00483897" w:rsidRPr="00FC0610">
        <w:rPr>
          <w:rFonts w:cs="Arial"/>
          <w:color w:val="000000" w:themeColor="text1"/>
          <w:sz w:val="22"/>
          <w:szCs w:val="22"/>
        </w:rPr>
        <w:t xml:space="preserve"> </w:t>
      </w:r>
      <w:r w:rsidR="00B65385" w:rsidRPr="00FC0610">
        <w:rPr>
          <w:rFonts w:cs="Arial"/>
          <w:color w:val="000000" w:themeColor="text1"/>
          <w:sz w:val="22"/>
          <w:szCs w:val="22"/>
        </w:rPr>
        <w:t>2017</w:t>
      </w:r>
    </w:p>
    <w:p w14:paraId="2C9AFEC7" w14:textId="77777777" w:rsidR="00786E0D" w:rsidRPr="00FC0610" w:rsidRDefault="00786E0D" w:rsidP="00447FA9">
      <w:pPr>
        <w:contextualSpacing/>
        <w:rPr>
          <w:rFonts w:cs="Arial"/>
          <w:color w:val="262626" w:themeColor="text1" w:themeTint="D9"/>
          <w:sz w:val="2"/>
          <w:szCs w:val="2"/>
        </w:rPr>
      </w:pPr>
    </w:p>
    <w:p w14:paraId="109DC6AB" w14:textId="77777777" w:rsidR="00F264B2" w:rsidRPr="00FC0610" w:rsidRDefault="00F264B2" w:rsidP="00447FA9">
      <w:pPr>
        <w:contextualSpacing/>
        <w:rPr>
          <w:rFonts w:cs="Arial"/>
          <w:color w:val="4A442A" w:themeColor="background2" w:themeShade="40"/>
          <w:sz w:val="2"/>
          <w:szCs w:val="2"/>
        </w:rPr>
      </w:pPr>
    </w:p>
    <w:p w14:paraId="6B204B8E" w14:textId="3EF2A04E" w:rsidR="006147BA" w:rsidRDefault="00810DB1" w:rsidP="006147BA">
      <w:pPr>
        <w:pStyle w:val="ListParagraph"/>
        <w:numPr>
          <w:ilvl w:val="0"/>
          <w:numId w:val="15"/>
        </w:numPr>
        <w:ind w:left="284"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Financial s</w:t>
      </w:r>
      <w:r w:rsidR="007455AB">
        <w:rPr>
          <w:rFonts w:cs="Arial"/>
          <w:color w:val="595959" w:themeColor="text1" w:themeTint="A6"/>
        </w:rPr>
        <w:t>ervice</w:t>
      </w:r>
      <w:r w:rsidRPr="00FC0610">
        <w:rPr>
          <w:rFonts w:cs="Arial"/>
          <w:color w:val="595959" w:themeColor="text1" w:themeTint="A6"/>
        </w:rPr>
        <w:t xml:space="preserve"> a</w:t>
      </w:r>
      <w:r w:rsidR="00185068" w:rsidRPr="00FC0610">
        <w:rPr>
          <w:rFonts w:cs="Arial"/>
          <w:color w:val="595959" w:themeColor="text1" w:themeTint="A6"/>
        </w:rPr>
        <w:t>udits</w:t>
      </w:r>
      <w:r w:rsidR="00075EAD" w:rsidRPr="00FC0610">
        <w:rPr>
          <w:rFonts w:cs="Arial"/>
          <w:color w:val="595959" w:themeColor="text1" w:themeTint="A6"/>
        </w:rPr>
        <w:t xml:space="preserve"> of</w:t>
      </w:r>
      <w:r w:rsidRPr="00FC0610">
        <w:rPr>
          <w:rFonts w:cs="Arial"/>
          <w:color w:val="595959" w:themeColor="text1" w:themeTint="A6"/>
        </w:rPr>
        <w:t>:</w:t>
      </w:r>
      <w:r w:rsidR="00075EAD" w:rsidRPr="00FC0610">
        <w:rPr>
          <w:rFonts w:cs="Arial"/>
          <w:color w:val="595959" w:themeColor="text1" w:themeTint="A6"/>
        </w:rPr>
        <w:t xml:space="preserve"> </w:t>
      </w:r>
      <w:r w:rsidR="00075EAD" w:rsidRPr="00FC0610">
        <w:rPr>
          <w:rFonts w:cs="Arial"/>
          <w:i/>
          <w:color w:val="595959" w:themeColor="text1" w:themeTint="A6"/>
        </w:rPr>
        <w:t>Asset Fund Managers, Trusts, Property Management Co, SPVs</w:t>
      </w:r>
      <w:r w:rsidR="00C87713" w:rsidRPr="00FC0610">
        <w:rPr>
          <w:rFonts w:cs="Arial"/>
          <w:i/>
          <w:color w:val="595959" w:themeColor="text1" w:themeTint="A6"/>
        </w:rPr>
        <w:t xml:space="preserve"> &amp;</w:t>
      </w:r>
      <w:r w:rsidRPr="00FC0610">
        <w:rPr>
          <w:rFonts w:cs="Arial"/>
          <w:i/>
          <w:color w:val="595959" w:themeColor="text1" w:themeTint="A6"/>
        </w:rPr>
        <w:t xml:space="preserve"> telecommunication</w:t>
      </w:r>
      <w:r w:rsidR="00D46A81" w:rsidRPr="00FC0610">
        <w:rPr>
          <w:rFonts w:cs="Arial"/>
          <w:i/>
          <w:color w:val="595959" w:themeColor="text1" w:themeTint="A6"/>
        </w:rPr>
        <w:t xml:space="preserve"> </w:t>
      </w:r>
      <w:r w:rsidR="00D46A81" w:rsidRPr="00FC0610">
        <w:rPr>
          <w:rFonts w:cs="Arial"/>
          <w:color w:val="595959" w:themeColor="text1" w:themeTint="A6"/>
        </w:rPr>
        <w:t>incorporating financial analysis, consolidations &amp; reporting</w:t>
      </w:r>
    </w:p>
    <w:p w14:paraId="68C7CA74" w14:textId="0A2A0002" w:rsidR="007455AB" w:rsidRPr="007455AB" w:rsidRDefault="00DA79D8" w:rsidP="006147BA">
      <w:pPr>
        <w:pStyle w:val="ListParagraph"/>
        <w:numPr>
          <w:ilvl w:val="0"/>
          <w:numId w:val="15"/>
        </w:numPr>
        <w:ind w:left="284"/>
        <w:rPr>
          <w:rFonts w:cs="Arial"/>
          <w:color w:val="595959" w:themeColor="text1" w:themeTint="A6"/>
        </w:rPr>
      </w:pPr>
      <w:r>
        <w:rPr>
          <w:rFonts w:cs="Arial"/>
          <w:color w:val="595959" w:themeColor="text1" w:themeTint="A6"/>
        </w:rPr>
        <w:t>Externally audited</w:t>
      </w:r>
      <w:r w:rsidR="007455AB" w:rsidRPr="00FC0610">
        <w:rPr>
          <w:rFonts w:cs="Arial"/>
          <w:color w:val="595959" w:themeColor="text1" w:themeTint="A6"/>
        </w:rPr>
        <w:t xml:space="preserve"> </w:t>
      </w:r>
      <w:r w:rsidR="007455AB" w:rsidRPr="00FC0610">
        <w:rPr>
          <w:rFonts w:cs="Arial"/>
          <w:i/>
          <w:color w:val="595959" w:themeColor="text1" w:themeTint="A6"/>
        </w:rPr>
        <w:t>(private &amp; public)</w:t>
      </w:r>
      <w:r>
        <w:rPr>
          <w:rFonts w:cs="Arial"/>
          <w:i/>
          <w:color w:val="595959" w:themeColor="text1" w:themeTint="A6"/>
        </w:rPr>
        <w:t xml:space="preserve"> clients</w:t>
      </w:r>
      <w:r w:rsidR="007455AB" w:rsidRPr="00FC0610">
        <w:rPr>
          <w:rFonts w:cs="Arial"/>
          <w:color w:val="595959" w:themeColor="text1" w:themeTint="A6"/>
        </w:rPr>
        <w:t xml:space="preserve"> in environmen</w:t>
      </w:r>
      <w:r>
        <w:rPr>
          <w:rFonts w:cs="Arial"/>
          <w:color w:val="595959" w:themeColor="text1" w:themeTint="A6"/>
        </w:rPr>
        <w:t xml:space="preserve">ts providing exposure to risk and </w:t>
      </w:r>
      <w:r w:rsidR="007455AB" w:rsidRPr="00FC0610">
        <w:rPr>
          <w:rFonts w:cs="Arial"/>
          <w:color w:val="595959" w:themeColor="text1" w:themeTint="A6"/>
        </w:rPr>
        <w:t>compliance management &amp; 2 due diligence reports contributed during this period</w:t>
      </w:r>
    </w:p>
    <w:p w14:paraId="6696D4F9" w14:textId="76FE7A10" w:rsidR="006147BA" w:rsidRPr="00FC0610" w:rsidRDefault="00644EED" w:rsidP="006147BA">
      <w:pPr>
        <w:pStyle w:val="ListParagraph"/>
        <w:numPr>
          <w:ilvl w:val="0"/>
          <w:numId w:val="15"/>
        </w:numPr>
        <w:ind w:left="284" w:right="-426"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Examined</w:t>
      </w:r>
      <w:r w:rsidR="006147BA" w:rsidRPr="00FC0610">
        <w:rPr>
          <w:rFonts w:cs="Arial"/>
          <w:color w:val="595959" w:themeColor="text1" w:themeTint="A6"/>
        </w:rPr>
        <w:t xml:space="preserve"> full lifecycle activities including </w:t>
      </w:r>
      <w:r w:rsidR="005E199F" w:rsidRPr="00FC0610">
        <w:rPr>
          <w:rFonts w:cs="Arial"/>
          <w:color w:val="595959" w:themeColor="text1" w:themeTint="A6"/>
        </w:rPr>
        <w:t>requirement</w:t>
      </w:r>
      <w:r w:rsidR="00DA79D8">
        <w:rPr>
          <w:rFonts w:cs="Arial"/>
          <w:color w:val="595959" w:themeColor="text1" w:themeTint="A6"/>
        </w:rPr>
        <w:t xml:space="preserve"> analysis,</w:t>
      </w:r>
      <w:r w:rsidR="007455AB">
        <w:rPr>
          <w:rFonts w:cs="Arial"/>
          <w:color w:val="595959" w:themeColor="text1" w:themeTint="A6"/>
        </w:rPr>
        <w:t xml:space="preserve"> internal control</w:t>
      </w:r>
      <w:r w:rsidR="006147BA" w:rsidRPr="00FC0610">
        <w:rPr>
          <w:rFonts w:cs="Arial"/>
          <w:color w:val="595959" w:themeColor="text1" w:themeTint="A6"/>
        </w:rPr>
        <w:t xml:space="preserve"> design</w:t>
      </w:r>
      <w:r w:rsidR="00DA79D8">
        <w:rPr>
          <w:rFonts w:cs="Arial"/>
          <w:color w:val="595959" w:themeColor="text1" w:themeTint="A6"/>
        </w:rPr>
        <w:t xml:space="preserve"> </w:t>
      </w:r>
      <w:r w:rsidR="006147BA" w:rsidRPr="00FC0610">
        <w:rPr>
          <w:rFonts w:cs="Arial"/>
          <w:color w:val="595959" w:themeColor="text1" w:themeTint="A6"/>
        </w:rPr>
        <w:t>&amp; reporting capabilities</w:t>
      </w:r>
    </w:p>
    <w:p w14:paraId="2F857AA6" w14:textId="11FE3694" w:rsidR="00F264B2" w:rsidRPr="00FC0610" w:rsidRDefault="00076B9A" w:rsidP="00E72540">
      <w:pPr>
        <w:pStyle w:val="ListParagraph"/>
        <w:numPr>
          <w:ilvl w:val="0"/>
          <w:numId w:val="15"/>
        </w:numPr>
        <w:ind w:left="284" w:right="-283"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Monitored and</w:t>
      </w:r>
      <w:r w:rsidR="00211428" w:rsidRPr="00FC0610">
        <w:rPr>
          <w:rFonts w:cs="Arial"/>
          <w:color w:val="595959" w:themeColor="text1" w:themeTint="A6"/>
        </w:rPr>
        <w:t xml:space="preserve"> reported</w:t>
      </w:r>
      <w:r w:rsidR="009B3204" w:rsidRPr="00FC0610">
        <w:rPr>
          <w:rFonts w:cs="Arial"/>
          <w:color w:val="595959" w:themeColor="text1" w:themeTint="A6"/>
        </w:rPr>
        <w:t xml:space="preserve"> by understanding key process</w:t>
      </w:r>
      <w:r w:rsidR="00211428" w:rsidRPr="00FC0610">
        <w:rPr>
          <w:rFonts w:cs="Arial"/>
          <w:color w:val="595959" w:themeColor="text1" w:themeTint="A6"/>
        </w:rPr>
        <w:t>es</w:t>
      </w:r>
      <w:r w:rsidR="009B3204" w:rsidRPr="00FC0610">
        <w:rPr>
          <w:rFonts w:cs="Arial"/>
          <w:color w:val="595959" w:themeColor="text1" w:themeTint="A6"/>
        </w:rPr>
        <w:t xml:space="preserve">, </w:t>
      </w:r>
      <w:r w:rsidR="00C06E0E" w:rsidRPr="00FC0610">
        <w:rPr>
          <w:rFonts w:cs="Arial"/>
          <w:color w:val="595959" w:themeColor="text1" w:themeTint="A6"/>
        </w:rPr>
        <w:t xml:space="preserve">internal controls, </w:t>
      </w:r>
      <w:r w:rsidR="009B3204" w:rsidRPr="00FC0610">
        <w:rPr>
          <w:rFonts w:cs="Arial"/>
          <w:color w:val="595959" w:themeColor="text1" w:themeTint="A6"/>
        </w:rPr>
        <w:t>risk</w:t>
      </w:r>
      <w:r w:rsidR="00A4261D" w:rsidRPr="00FC0610">
        <w:rPr>
          <w:rFonts w:cs="Arial"/>
          <w:color w:val="595959" w:themeColor="text1" w:themeTint="A6"/>
        </w:rPr>
        <w:t xml:space="preserve"> identification, risk analysis, </w:t>
      </w:r>
      <w:r w:rsidR="009B3204" w:rsidRPr="00FC0610">
        <w:rPr>
          <w:rFonts w:cs="Arial"/>
          <w:color w:val="595959" w:themeColor="text1" w:themeTint="A6"/>
        </w:rPr>
        <w:t>responding</w:t>
      </w:r>
      <w:r w:rsidR="00DF0280" w:rsidRPr="00FC0610">
        <w:rPr>
          <w:rFonts w:cs="Arial"/>
          <w:color w:val="595959" w:themeColor="text1" w:themeTint="A6"/>
        </w:rPr>
        <w:t xml:space="preserve"> to risks identified</w:t>
      </w:r>
      <w:r w:rsidR="007455AB">
        <w:rPr>
          <w:rFonts w:cs="Arial"/>
          <w:color w:val="595959" w:themeColor="text1" w:themeTint="A6"/>
        </w:rPr>
        <w:t xml:space="preserve">, sound governance </w:t>
      </w:r>
      <w:r w:rsidR="009B3204" w:rsidRPr="00FC0610">
        <w:rPr>
          <w:rFonts w:cs="Arial"/>
          <w:color w:val="595959" w:themeColor="text1" w:themeTint="A6"/>
        </w:rPr>
        <w:t xml:space="preserve"> &amp;</w:t>
      </w:r>
      <w:r w:rsidR="00A4261D" w:rsidRPr="00FC0610">
        <w:rPr>
          <w:rFonts w:cs="Arial"/>
          <w:color w:val="595959" w:themeColor="text1" w:themeTint="A6"/>
        </w:rPr>
        <w:t xml:space="preserve"> assessed adequate information,</w:t>
      </w:r>
      <w:r w:rsidRPr="00FC0610">
        <w:rPr>
          <w:rFonts w:cs="Arial"/>
          <w:color w:val="595959" w:themeColor="text1" w:themeTint="A6"/>
        </w:rPr>
        <w:t xml:space="preserve"> communication and</w:t>
      </w:r>
      <w:r w:rsidR="009B3204" w:rsidRPr="00FC0610">
        <w:rPr>
          <w:rFonts w:cs="Arial"/>
          <w:color w:val="595959" w:themeColor="text1" w:themeTint="A6"/>
        </w:rPr>
        <w:t xml:space="preserve"> monitoring of risk management activit</w:t>
      </w:r>
      <w:r w:rsidR="00CB5CAD" w:rsidRPr="00FC0610">
        <w:rPr>
          <w:rFonts w:cs="Arial"/>
          <w:color w:val="595959" w:themeColor="text1" w:themeTint="A6"/>
        </w:rPr>
        <w:t>i</w:t>
      </w:r>
      <w:r w:rsidR="009B3204" w:rsidRPr="00FC0610">
        <w:rPr>
          <w:rFonts w:cs="Arial"/>
          <w:color w:val="595959" w:themeColor="text1" w:themeTint="A6"/>
        </w:rPr>
        <w:t>es</w:t>
      </w:r>
      <w:r w:rsidR="007455AB">
        <w:rPr>
          <w:rFonts w:cs="Arial"/>
          <w:color w:val="595959" w:themeColor="text1" w:themeTint="A6"/>
        </w:rPr>
        <w:t xml:space="preserve"> by those charged with governance</w:t>
      </w:r>
    </w:p>
    <w:p w14:paraId="295A14D7" w14:textId="5B7FC3A7" w:rsidR="009C3A9D" w:rsidRPr="00FC0610" w:rsidRDefault="009C3A9D" w:rsidP="00075EAD">
      <w:pPr>
        <w:pStyle w:val="ListParagraph"/>
        <w:numPr>
          <w:ilvl w:val="0"/>
          <w:numId w:val="15"/>
        </w:numPr>
        <w:ind w:left="284" w:right="-71"/>
        <w:rPr>
          <w:rFonts w:cs="Arial"/>
          <w:color w:val="595959" w:themeColor="text1" w:themeTint="A6"/>
        </w:rPr>
      </w:pPr>
      <w:r w:rsidRPr="00FC0610">
        <w:rPr>
          <w:rFonts w:cs="Arial"/>
          <w:color w:val="595959" w:themeColor="text1" w:themeTint="A6"/>
        </w:rPr>
        <w:t>Explored existing data and produce</w:t>
      </w:r>
      <w:r w:rsidR="00075EAD" w:rsidRPr="00FC0610">
        <w:rPr>
          <w:rFonts w:cs="Arial"/>
          <w:color w:val="595959" w:themeColor="text1" w:themeTint="A6"/>
        </w:rPr>
        <w:t xml:space="preserve"> recommendations for improvement</w:t>
      </w:r>
      <w:r w:rsidR="00644EED" w:rsidRPr="00FC0610">
        <w:rPr>
          <w:rFonts w:cs="Arial"/>
          <w:color w:val="595959" w:themeColor="text1" w:themeTint="A6"/>
        </w:rPr>
        <w:t xml:space="preserve"> policies</w:t>
      </w:r>
      <w:r w:rsidRPr="00FC0610">
        <w:rPr>
          <w:rFonts w:cs="Arial"/>
          <w:color w:val="595959" w:themeColor="text1" w:themeTint="A6"/>
        </w:rPr>
        <w:t xml:space="preserve"> and</w:t>
      </w:r>
      <w:r w:rsidRPr="00FC0610">
        <w:rPr>
          <w:rFonts w:cs="Arial"/>
          <w:lang w:val="en-US"/>
        </w:rPr>
        <w:t xml:space="preserve"> </w:t>
      </w:r>
      <w:r w:rsidRPr="00FC0610">
        <w:rPr>
          <w:rFonts w:cs="Arial"/>
          <w:color w:val="595959" w:themeColor="text1" w:themeTint="A6"/>
        </w:rPr>
        <w:t>processes</w:t>
      </w:r>
      <w:r w:rsidR="00C610B2" w:rsidRPr="00FC0610">
        <w:rPr>
          <w:rFonts w:cs="Arial"/>
          <w:color w:val="595959" w:themeColor="text1" w:themeTint="A6"/>
        </w:rPr>
        <w:t xml:space="preserve"> w</w:t>
      </w:r>
      <w:r w:rsidR="00BD7D77" w:rsidRPr="00FC0610">
        <w:rPr>
          <w:rFonts w:cs="Arial"/>
          <w:color w:val="595959" w:themeColor="text1" w:themeTint="A6"/>
        </w:rPr>
        <w:t>h</w:t>
      </w:r>
      <w:r w:rsidR="00C610B2" w:rsidRPr="00FC0610">
        <w:rPr>
          <w:rFonts w:cs="Arial"/>
          <w:color w:val="595959" w:themeColor="text1" w:themeTint="A6"/>
        </w:rPr>
        <w:t>ere necessary</w:t>
      </w:r>
    </w:p>
    <w:sectPr w:rsidR="009C3A9D" w:rsidRPr="00FC0610" w:rsidSect="00C974F0">
      <w:type w:val="continuous"/>
      <w:pgSz w:w="11900" w:h="16840"/>
      <w:pgMar w:top="505" w:right="843" w:bottom="45" w:left="851" w:header="284" w:footer="315" w:gutter="0"/>
      <w:cols w:num="2" w:space="56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3CAEB" w14:textId="77777777" w:rsidR="00DE51FD" w:rsidRDefault="00DE51FD" w:rsidP="00A030DA">
      <w:r>
        <w:separator/>
      </w:r>
    </w:p>
  </w:endnote>
  <w:endnote w:type="continuationSeparator" w:id="0">
    <w:p w14:paraId="7AA53819" w14:textId="77777777" w:rsidR="00DE51FD" w:rsidRDefault="00DE51FD" w:rsidP="00A0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8999B" w14:textId="77777777" w:rsidR="00DE51FD" w:rsidRDefault="00DE51FD" w:rsidP="00A030DA">
      <w:r>
        <w:separator/>
      </w:r>
    </w:p>
  </w:footnote>
  <w:footnote w:type="continuationSeparator" w:id="0">
    <w:p w14:paraId="6E3AC52C" w14:textId="77777777" w:rsidR="00DE51FD" w:rsidRDefault="00DE51FD" w:rsidP="00A030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F0176" w14:textId="7A763BAD" w:rsidR="00DE51FD" w:rsidRPr="00FC0610" w:rsidRDefault="00DE51FD" w:rsidP="000A7C2C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RIHAD VARIAWA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A1041"/>
    <w:multiLevelType w:val="hybridMultilevel"/>
    <w:tmpl w:val="5B380A6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77B4F15"/>
    <w:multiLevelType w:val="hybridMultilevel"/>
    <w:tmpl w:val="5020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75B56"/>
    <w:multiLevelType w:val="hybridMultilevel"/>
    <w:tmpl w:val="97E6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83A57"/>
    <w:multiLevelType w:val="hybridMultilevel"/>
    <w:tmpl w:val="414691B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3E84CFB"/>
    <w:multiLevelType w:val="hybridMultilevel"/>
    <w:tmpl w:val="073AB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46411"/>
    <w:multiLevelType w:val="hybridMultilevel"/>
    <w:tmpl w:val="5F3289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9A747E2"/>
    <w:multiLevelType w:val="multilevel"/>
    <w:tmpl w:val="C6B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DA099D"/>
    <w:multiLevelType w:val="hybridMultilevel"/>
    <w:tmpl w:val="DA2A0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D3552"/>
    <w:multiLevelType w:val="multilevel"/>
    <w:tmpl w:val="9032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2C41C4"/>
    <w:multiLevelType w:val="hybridMultilevel"/>
    <w:tmpl w:val="939E8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A525F"/>
    <w:multiLevelType w:val="hybridMultilevel"/>
    <w:tmpl w:val="C0F4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95684"/>
    <w:multiLevelType w:val="hybridMultilevel"/>
    <w:tmpl w:val="A4DAD89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58672240"/>
    <w:multiLevelType w:val="hybridMultilevel"/>
    <w:tmpl w:val="1760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480717"/>
    <w:multiLevelType w:val="multilevel"/>
    <w:tmpl w:val="5114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B0628B"/>
    <w:multiLevelType w:val="hybridMultilevel"/>
    <w:tmpl w:val="77B8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000B1"/>
    <w:multiLevelType w:val="hybridMultilevel"/>
    <w:tmpl w:val="6AB410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51D61"/>
    <w:multiLevelType w:val="hybridMultilevel"/>
    <w:tmpl w:val="4F9C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465B40"/>
    <w:multiLevelType w:val="hybridMultilevel"/>
    <w:tmpl w:val="077A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087E99"/>
    <w:multiLevelType w:val="hybridMultilevel"/>
    <w:tmpl w:val="2D6A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DB3168"/>
    <w:multiLevelType w:val="hybridMultilevel"/>
    <w:tmpl w:val="55924E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631242"/>
    <w:multiLevelType w:val="hybridMultilevel"/>
    <w:tmpl w:val="373E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16750"/>
    <w:multiLevelType w:val="multilevel"/>
    <w:tmpl w:val="84F8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5"/>
  </w:num>
  <w:num w:numId="5">
    <w:abstractNumId w:val="12"/>
  </w:num>
  <w:num w:numId="6">
    <w:abstractNumId w:val="19"/>
  </w:num>
  <w:num w:numId="7">
    <w:abstractNumId w:val="18"/>
  </w:num>
  <w:num w:numId="8">
    <w:abstractNumId w:val="0"/>
  </w:num>
  <w:num w:numId="9">
    <w:abstractNumId w:val="17"/>
  </w:num>
  <w:num w:numId="10">
    <w:abstractNumId w:val="9"/>
  </w:num>
  <w:num w:numId="11">
    <w:abstractNumId w:val="16"/>
  </w:num>
  <w:num w:numId="12">
    <w:abstractNumId w:val="4"/>
  </w:num>
  <w:num w:numId="13">
    <w:abstractNumId w:val="7"/>
  </w:num>
  <w:num w:numId="14">
    <w:abstractNumId w:val="3"/>
  </w:num>
  <w:num w:numId="15">
    <w:abstractNumId w:val="11"/>
  </w:num>
  <w:num w:numId="16">
    <w:abstractNumId w:val="13"/>
  </w:num>
  <w:num w:numId="17">
    <w:abstractNumId w:val="21"/>
  </w:num>
  <w:num w:numId="18">
    <w:abstractNumId w:val="6"/>
  </w:num>
  <w:num w:numId="19">
    <w:abstractNumId w:val="8"/>
  </w:num>
  <w:num w:numId="20">
    <w:abstractNumId w:val="10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E6"/>
    <w:rsid w:val="0000202F"/>
    <w:rsid w:val="000029B6"/>
    <w:rsid w:val="00002B0A"/>
    <w:rsid w:val="000078A7"/>
    <w:rsid w:val="00010CCB"/>
    <w:rsid w:val="00011089"/>
    <w:rsid w:val="00012E2A"/>
    <w:rsid w:val="00016F4C"/>
    <w:rsid w:val="0002359B"/>
    <w:rsid w:val="00023C0E"/>
    <w:rsid w:val="00031787"/>
    <w:rsid w:val="00040D76"/>
    <w:rsid w:val="00050CE1"/>
    <w:rsid w:val="00052A30"/>
    <w:rsid w:val="0006031A"/>
    <w:rsid w:val="00063541"/>
    <w:rsid w:val="00071DC7"/>
    <w:rsid w:val="00072E40"/>
    <w:rsid w:val="00073FDF"/>
    <w:rsid w:val="00074E61"/>
    <w:rsid w:val="00075EAD"/>
    <w:rsid w:val="00076B9A"/>
    <w:rsid w:val="00076F75"/>
    <w:rsid w:val="000814B9"/>
    <w:rsid w:val="00082679"/>
    <w:rsid w:val="000860E7"/>
    <w:rsid w:val="00087594"/>
    <w:rsid w:val="00093F25"/>
    <w:rsid w:val="00096AAC"/>
    <w:rsid w:val="000A5747"/>
    <w:rsid w:val="000A7C2C"/>
    <w:rsid w:val="000B101F"/>
    <w:rsid w:val="000C3739"/>
    <w:rsid w:val="000C54D6"/>
    <w:rsid w:val="000D4047"/>
    <w:rsid w:val="000D7148"/>
    <w:rsid w:val="000E01E2"/>
    <w:rsid w:val="000E3125"/>
    <w:rsid w:val="000E6B7D"/>
    <w:rsid w:val="000F039C"/>
    <w:rsid w:val="000F392A"/>
    <w:rsid w:val="000F426E"/>
    <w:rsid w:val="000F755F"/>
    <w:rsid w:val="000F79DA"/>
    <w:rsid w:val="00106490"/>
    <w:rsid w:val="00111445"/>
    <w:rsid w:val="0011436F"/>
    <w:rsid w:val="00125F99"/>
    <w:rsid w:val="00126D3A"/>
    <w:rsid w:val="00132903"/>
    <w:rsid w:val="00143C75"/>
    <w:rsid w:val="001453DD"/>
    <w:rsid w:val="0016182B"/>
    <w:rsid w:val="00161E4D"/>
    <w:rsid w:val="001639D7"/>
    <w:rsid w:val="00172B05"/>
    <w:rsid w:val="001770AA"/>
    <w:rsid w:val="001804F1"/>
    <w:rsid w:val="00185068"/>
    <w:rsid w:val="001863BA"/>
    <w:rsid w:val="00186413"/>
    <w:rsid w:val="0019343D"/>
    <w:rsid w:val="00196E90"/>
    <w:rsid w:val="001A701F"/>
    <w:rsid w:val="001C3141"/>
    <w:rsid w:val="001C5DD2"/>
    <w:rsid w:val="001D006F"/>
    <w:rsid w:val="001D3ED3"/>
    <w:rsid w:val="001D66D0"/>
    <w:rsid w:val="001E0CD3"/>
    <w:rsid w:val="001E26A8"/>
    <w:rsid w:val="001E5AEA"/>
    <w:rsid w:val="001F04A9"/>
    <w:rsid w:val="001F6241"/>
    <w:rsid w:val="001F7BF0"/>
    <w:rsid w:val="00200094"/>
    <w:rsid w:val="002063C6"/>
    <w:rsid w:val="00211238"/>
    <w:rsid w:val="00211428"/>
    <w:rsid w:val="0021300E"/>
    <w:rsid w:val="002235F2"/>
    <w:rsid w:val="00225D54"/>
    <w:rsid w:val="00230812"/>
    <w:rsid w:val="00232540"/>
    <w:rsid w:val="00234C0E"/>
    <w:rsid w:val="00256413"/>
    <w:rsid w:val="0026303B"/>
    <w:rsid w:val="00274AF4"/>
    <w:rsid w:val="00275715"/>
    <w:rsid w:val="00280096"/>
    <w:rsid w:val="00280C39"/>
    <w:rsid w:val="002833F7"/>
    <w:rsid w:val="00285A7D"/>
    <w:rsid w:val="002915CC"/>
    <w:rsid w:val="0029739B"/>
    <w:rsid w:val="002A4BEE"/>
    <w:rsid w:val="002A7A54"/>
    <w:rsid w:val="002B28FE"/>
    <w:rsid w:val="002B3F0D"/>
    <w:rsid w:val="002C3806"/>
    <w:rsid w:val="002E3354"/>
    <w:rsid w:val="002F1CA4"/>
    <w:rsid w:val="002F5E2C"/>
    <w:rsid w:val="00301B12"/>
    <w:rsid w:val="00302B9A"/>
    <w:rsid w:val="00322A3A"/>
    <w:rsid w:val="003233CC"/>
    <w:rsid w:val="00327F8E"/>
    <w:rsid w:val="00334FC7"/>
    <w:rsid w:val="00342A61"/>
    <w:rsid w:val="0034501E"/>
    <w:rsid w:val="00355571"/>
    <w:rsid w:val="003569E6"/>
    <w:rsid w:val="003603E7"/>
    <w:rsid w:val="00361F78"/>
    <w:rsid w:val="003707FE"/>
    <w:rsid w:val="0037383E"/>
    <w:rsid w:val="00373F32"/>
    <w:rsid w:val="003742A5"/>
    <w:rsid w:val="00381054"/>
    <w:rsid w:val="00387D1C"/>
    <w:rsid w:val="003A3E34"/>
    <w:rsid w:val="003A79E1"/>
    <w:rsid w:val="003A7D8E"/>
    <w:rsid w:val="003B5621"/>
    <w:rsid w:val="003B5C7E"/>
    <w:rsid w:val="003C0E53"/>
    <w:rsid w:val="003C7875"/>
    <w:rsid w:val="003C7932"/>
    <w:rsid w:val="003D28A2"/>
    <w:rsid w:val="003D2929"/>
    <w:rsid w:val="003D6A86"/>
    <w:rsid w:val="003D7064"/>
    <w:rsid w:val="003D7F66"/>
    <w:rsid w:val="003E1ACA"/>
    <w:rsid w:val="003E6C5F"/>
    <w:rsid w:val="003F4301"/>
    <w:rsid w:val="00406C96"/>
    <w:rsid w:val="00423924"/>
    <w:rsid w:val="004256CE"/>
    <w:rsid w:val="0043367D"/>
    <w:rsid w:val="0043467F"/>
    <w:rsid w:val="00437D20"/>
    <w:rsid w:val="00440598"/>
    <w:rsid w:val="00447FA9"/>
    <w:rsid w:val="0045470E"/>
    <w:rsid w:val="00455ADB"/>
    <w:rsid w:val="00460E9C"/>
    <w:rsid w:val="00465515"/>
    <w:rsid w:val="004706FD"/>
    <w:rsid w:val="00470ED5"/>
    <w:rsid w:val="00474D94"/>
    <w:rsid w:val="00483897"/>
    <w:rsid w:val="00492530"/>
    <w:rsid w:val="0049653D"/>
    <w:rsid w:val="004B2A85"/>
    <w:rsid w:val="004C4D88"/>
    <w:rsid w:val="004D4907"/>
    <w:rsid w:val="004E2CB3"/>
    <w:rsid w:val="004E49D5"/>
    <w:rsid w:val="004E4F1B"/>
    <w:rsid w:val="00503828"/>
    <w:rsid w:val="005105F0"/>
    <w:rsid w:val="00514702"/>
    <w:rsid w:val="005203FC"/>
    <w:rsid w:val="00520A8B"/>
    <w:rsid w:val="005224CC"/>
    <w:rsid w:val="00523A7C"/>
    <w:rsid w:val="005261FF"/>
    <w:rsid w:val="00534B47"/>
    <w:rsid w:val="00542F08"/>
    <w:rsid w:val="00544EDA"/>
    <w:rsid w:val="0055074D"/>
    <w:rsid w:val="0055574F"/>
    <w:rsid w:val="005558AC"/>
    <w:rsid w:val="00570BA4"/>
    <w:rsid w:val="00572132"/>
    <w:rsid w:val="00597E85"/>
    <w:rsid w:val="005A1B89"/>
    <w:rsid w:val="005A31DE"/>
    <w:rsid w:val="005A3D95"/>
    <w:rsid w:val="005E199F"/>
    <w:rsid w:val="005E38C1"/>
    <w:rsid w:val="005E4FFB"/>
    <w:rsid w:val="005F4DF6"/>
    <w:rsid w:val="005F682C"/>
    <w:rsid w:val="006031EB"/>
    <w:rsid w:val="00606A89"/>
    <w:rsid w:val="00607FC5"/>
    <w:rsid w:val="006147BA"/>
    <w:rsid w:val="0062034E"/>
    <w:rsid w:val="0062387A"/>
    <w:rsid w:val="0062428C"/>
    <w:rsid w:val="0063301E"/>
    <w:rsid w:val="00644D95"/>
    <w:rsid w:val="00644EED"/>
    <w:rsid w:val="006701E1"/>
    <w:rsid w:val="00672841"/>
    <w:rsid w:val="00674A40"/>
    <w:rsid w:val="00680571"/>
    <w:rsid w:val="006830FB"/>
    <w:rsid w:val="006916F1"/>
    <w:rsid w:val="00691E6E"/>
    <w:rsid w:val="00696207"/>
    <w:rsid w:val="006A6236"/>
    <w:rsid w:val="006A7197"/>
    <w:rsid w:val="006B2F24"/>
    <w:rsid w:val="006B4738"/>
    <w:rsid w:val="006B75AB"/>
    <w:rsid w:val="006C62C4"/>
    <w:rsid w:val="006D2D5B"/>
    <w:rsid w:val="006E2C35"/>
    <w:rsid w:val="006F6D6E"/>
    <w:rsid w:val="00701ABB"/>
    <w:rsid w:val="0070611C"/>
    <w:rsid w:val="00714E15"/>
    <w:rsid w:val="007169DF"/>
    <w:rsid w:val="0071770A"/>
    <w:rsid w:val="00722100"/>
    <w:rsid w:val="00727CF4"/>
    <w:rsid w:val="00734983"/>
    <w:rsid w:val="00741E3E"/>
    <w:rsid w:val="00743017"/>
    <w:rsid w:val="007433BC"/>
    <w:rsid w:val="007455AB"/>
    <w:rsid w:val="00751DC0"/>
    <w:rsid w:val="007608C2"/>
    <w:rsid w:val="00763666"/>
    <w:rsid w:val="007650D3"/>
    <w:rsid w:val="00766DA9"/>
    <w:rsid w:val="00771C05"/>
    <w:rsid w:val="00773335"/>
    <w:rsid w:val="00775B2F"/>
    <w:rsid w:val="00776651"/>
    <w:rsid w:val="0078226E"/>
    <w:rsid w:val="00782A31"/>
    <w:rsid w:val="00784EDC"/>
    <w:rsid w:val="007856AB"/>
    <w:rsid w:val="0078599A"/>
    <w:rsid w:val="00786E0D"/>
    <w:rsid w:val="0079190F"/>
    <w:rsid w:val="00792097"/>
    <w:rsid w:val="00795F5F"/>
    <w:rsid w:val="007A21D1"/>
    <w:rsid w:val="007A6207"/>
    <w:rsid w:val="007B15D1"/>
    <w:rsid w:val="007B3C4B"/>
    <w:rsid w:val="007B7318"/>
    <w:rsid w:val="007C11FF"/>
    <w:rsid w:val="007C4540"/>
    <w:rsid w:val="007C55C6"/>
    <w:rsid w:val="007C7FD3"/>
    <w:rsid w:val="007D2A27"/>
    <w:rsid w:val="007D77D6"/>
    <w:rsid w:val="007E2028"/>
    <w:rsid w:val="007E7054"/>
    <w:rsid w:val="007E795B"/>
    <w:rsid w:val="007F628C"/>
    <w:rsid w:val="00810DB1"/>
    <w:rsid w:val="00820F32"/>
    <w:rsid w:val="008279C2"/>
    <w:rsid w:val="008342B8"/>
    <w:rsid w:val="00834B66"/>
    <w:rsid w:val="00840472"/>
    <w:rsid w:val="00840F85"/>
    <w:rsid w:val="008445F0"/>
    <w:rsid w:val="0084575A"/>
    <w:rsid w:val="00845FA7"/>
    <w:rsid w:val="00846F7B"/>
    <w:rsid w:val="0085746B"/>
    <w:rsid w:val="008609D2"/>
    <w:rsid w:val="008651F3"/>
    <w:rsid w:val="00866A7D"/>
    <w:rsid w:val="00870D2F"/>
    <w:rsid w:val="00872D1B"/>
    <w:rsid w:val="00875E9A"/>
    <w:rsid w:val="0087727A"/>
    <w:rsid w:val="00881367"/>
    <w:rsid w:val="008900D3"/>
    <w:rsid w:val="008B5125"/>
    <w:rsid w:val="008B582C"/>
    <w:rsid w:val="008B6120"/>
    <w:rsid w:val="008B6F07"/>
    <w:rsid w:val="008C1219"/>
    <w:rsid w:val="008D23B2"/>
    <w:rsid w:val="008E267C"/>
    <w:rsid w:val="008E5E81"/>
    <w:rsid w:val="008F0DBF"/>
    <w:rsid w:val="008F4853"/>
    <w:rsid w:val="008F7D20"/>
    <w:rsid w:val="008F7E9F"/>
    <w:rsid w:val="00901C08"/>
    <w:rsid w:val="00904641"/>
    <w:rsid w:val="009050FB"/>
    <w:rsid w:val="00905347"/>
    <w:rsid w:val="00905489"/>
    <w:rsid w:val="009265AE"/>
    <w:rsid w:val="00926C93"/>
    <w:rsid w:val="00934B6E"/>
    <w:rsid w:val="00941B30"/>
    <w:rsid w:val="0094481E"/>
    <w:rsid w:val="00970BEE"/>
    <w:rsid w:val="00976804"/>
    <w:rsid w:val="00976E35"/>
    <w:rsid w:val="0099051C"/>
    <w:rsid w:val="009920B1"/>
    <w:rsid w:val="0099216E"/>
    <w:rsid w:val="009933F2"/>
    <w:rsid w:val="00993674"/>
    <w:rsid w:val="009A289B"/>
    <w:rsid w:val="009A58AA"/>
    <w:rsid w:val="009A7428"/>
    <w:rsid w:val="009A7B1F"/>
    <w:rsid w:val="009B3204"/>
    <w:rsid w:val="009B3DD9"/>
    <w:rsid w:val="009B5DBF"/>
    <w:rsid w:val="009B6BCD"/>
    <w:rsid w:val="009C18FF"/>
    <w:rsid w:val="009C3A9D"/>
    <w:rsid w:val="009C4AF1"/>
    <w:rsid w:val="009C51E3"/>
    <w:rsid w:val="009D5FE6"/>
    <w:rsid w:val="009E137D"/>
    <w:rsid w:val="009E1914"/>
    <w:rsid w:val="009E6583"/>
    <w:rsid w:val="009F07F2"/>
    <w:rsid w:val="00A00F8D"/>
    <w:rsid w:val="00A030DA"/>
    <w:rsid w:val="00A079AD"/>
    <w:rsid w:val="00A07B5E"/>
    <w:rsid w:val="00A17F97"/>
    <w:rsid w:val="00A211D7"/>
    <w:rsid w:val="00A232D7"/>
    <w:rsid w:val="00A31E85"/>
    <w:rsid w:val="00A40B97"/>
    <w:rsid w:val="00A4261D"/>
    <w:rsid w:val="00A43708"/>
    <w:rsid w:val="00A44DB9"/>
    <w:rsid w:val="00A608B3"/>
    <w:rsid w:val="00A616BE"/>
    <w:rsid w:val="00A66E1D"/>
    <w:rsid w:val="00A70C95"/>
    <w:rsid w:val="00A73210"/>
    <w:rsid w:val="00A81FEF"/>
    <w:rsid w:val="00A8541D"/>
    <w:rsid w:val="00A90DD1"/>
    <w:rsid w:val="00A910EB"/>
    <w:rsid w:val="00A92686"/>
    <w:rsid w:val="00A9407B"/>
    <w:rsid w:val="00AA2D25"/>
    <w:rsid w:val="00AC036F"/>
    <w:rsid w:val="00AC1930"/>
    <w:rsid w:val="00AD2839"/>
    <w:rsid w:val="00AD4E1A"/>
    <w:rsid w:val="00AD6963"/>
    <w:rsid w:val="00AD763E"/>
    <w:rsid w:val="00AE5DB0"/>
    <w:rsid w:val="00AF53AB"/>
    <w:rsid w:val="00B00EB5"/>
    <w:rsid w:val="00B04535"/>
    <w:rsid w:val="00B12506"/>
    <w:rsid w:val="00B137B8"/>
    <w:rsid w:val="00B14CFE"/>
    <w:rsid w:val="00B155CF"/>
    <w:rsid w:val="00B17666"/>
    <w:rsid w:val="00B22E87"/>
    <w:rsid w:val="00B352C4"/>
    <w:rsid w:val="00B3637A"/>
    <w:rsid w:val="00B37DBB"/>
    <w:rsid w:val="00B415E9"/>
    <w:rsid w:val="00B45C14"/>
    <w:rsid w:val="00B463B2"/>
    <w:rsid w:val="00B51ABF"/>
    <w:rsid w:val="00B57174"/>
    <w:rsid w:val="00B6346D"/>
    <w:rsid w:val="00B65385"/>
    <w:rsid w:val="00B66280"/>
    <w:rsid w:val="00B66CF1"/>
    <w:rsid w:val="00B70B1A"/>
    <w:rsid w:val="00B714F7"/>
    <w:rsid w:val="00B71C49"/>
    <w:rsid w:val="00B87D97"/>
    <w:rsid w:val="00B9004B"/>
    <w:rsid w:val="00B903FF"/>
    <w:rsid w:val="00BA438B"/>
    <w:rsid w:val="00BB5059"/>
    <w:rsid w:val="00BB6DC3"/>
    <w:rsid w:val="00BC055A"/>
    <w:rsid w:val="00BC489F"/>
    <w:rsid w:val="00BC660C"/>
    <w:rsid w:val="00BD019F"/>
    <w:rsid w:val="00BD3164"/>
    <w:rsid w:val="00BD7D77"/>
    <w:rsid w:val="00BD7E87"/>
    <w:rsid w:val="00BE0F68"/>
    <w:rsid w:val="00BE42A8"/>
    <w:rsid w:val="00BE7B14"/>
    <w:rsid w:val="00BF1E7C"/>
    <w:rsid w:val="00BF3E82"/>
    <w:rsid w:val="00BF7DF0"/>
    <w:rsid w:val="00C01C22"/>
    <w:rsid w:val="00C05EFF"/>
    <w:rsid w:val="00C06E0E"/>
    <w:rsid w:val="00C20490"/>
    <w:rsid w:val="00C21F15"/>
    <w:rsid w:val="00C22679"/>
    <w:rsid w:val="00C241DB"/>
    <w:rsid w:val="00C24E64"/>
    <w:rsid w:val="00C312AD"/>
    <w:rsid w:val="00C41224"/>
    <w:rsid w:val="00C53F70"/>
    <w:rsid w:val="00C610B2"/>
    <w:rsid w:val="00C614F0"/>
    <w:rsid w:val="00C65C3F"/>
    <w:rsid w:val="00C86969"/>
    <w:rsid w:val="00C87449"/>
    <w:rsid w:val="00C87713"/>
    <w:rsid w:val="00C95DAD"/>
    <w:rsid w:val="00C96E53"/>
    <w:rsid w:val="00C974F0"/>
    <w:rsid w:val="00CA2D3A"/>
    <w:rsid w:val="00CA3DC9"/>
    <w:rsid w:val="00CB5342"/>
    <w:rsid w:val="00CB5CAD"/>
    <w:rsid w:val="00CB5CD6"/>
    <w:rsid w:val="00CC0646"/>
    <w:rsid w:val="00CC4DBC"/>
    <w:rsid w:val="00CD694E"/>
    <w:rsid w:val="00CE03F7"/>
    <w:rsid w:val="00CE23BF"/>
    <w:rsid w:val="00CE25E7"/>
    <w:rsid w:val="00CE62AA"/>
    <w:rsid w:val="00CE7199"/>
    <w:rsid w:val="00CF7CF5"/>
    <w:rsid w:val="00D02B0B"/>
    <w:rsid w:val="00D117EA"/>
    <w:rsid w:val="00D219AB"/>
    <w:rsid w:val="00D239A3"/>
    <w:rsid w:val="00D2595C"/>
    <w:rsid w:val="00D31A43"/>
    <w:rsid w:val="00D37DE8"/>
    <w:rsid w:val="00D46A81"/>
    <w:rsid w:val="00D56BBE"/>
    <w:rsid w:val="00D61E4F"/>
    <w:rsid w:val="00D6212B"/>
    <w:rsid w:val="00D6258C"/>
    <w:rsid w:val="00D71BDD"/>
    <w:rsid w:val="00D77FC4"/>
    <w:rsid w:val="00D80D1B"/>
    <w:rsid w:val="00D83F84"/>
    <w:rsid w:val="00D9109A"/>
    <w:rsid w:val="00D916D8"/>
    <w:rsid w:val="00D91E8F"/>
    <w:rsid w:val="00D95C6A"/>
    <w:rsid w:val="00D961C9"/>
    <w:rsid w:val="00DA0864"/>
    <w:rsid w:val="00DA28F2"/>
    <w:rsid w:val="00DA39F6"/>
    <w:rsid w:val="00DA79D8"/>
    <w:rsid w:val="00DB1ABC"/>
    <w:rsid w:val="00DB668B"/>
    <w:rsid w:val="00DC426F"/>
    <w:rsid w:val="00DC4FA1"/>
    <w:rsid w:val="00DC5A6A"/>
    <w:rsid w:val="00DE3B6A"/>
    <w:rsid w:val="00DE51FD"/>
    <w:rsid w:val="00DE6809"/>
    <w:rsid w:val="00DE7B7C"/>
    <w:rsid w:val="00DF0280"/>
    <w:rsid w:val="00DF4C54"/>
    <w:rsid w:val="00DF5B02"/>
    <w:rsid w:val="00DF67E5"/>
    <w:rsid w:val="00DF7594"/>
    <w:rsid w:val="00E00056"/>
    <w:rsid w:val="00E0375C"/>
    <w:rsid w:val="00E04BA1"/>
    <w:rsid w:val="00E13361"/>
    <w:rsid w:val="00E2405F"/>
    <w:rsid w:val="00E24A4C"/>
    <w:rsid w:val="00E33401"/>
    <w:rsid w:val="00E34BD3"/>
    <w:rsid w:val="00E36D40"/>
    <w:rsid w:val="00E4077D"/>
    <w:rsid w:val="00E41045"/>
    <w:rsid w:val="00E41A9D"/>
    <w:rsid w:val="00E449E7"/>
    <w:rsid w:val="00E45489"/>
    <w:rsid w:val="00E455B0"/>
    <w:rsid w:val="00E5314B"/>
    <w:rsid w:val="00E6005C"/>
    <w:rsid w:val="00E612B6"/>
    <w:rsid w:val="00E71514"/>
    <w:rsid w:val="00E72540"/>
    <w:rsid w:val="00E77E0B"/>
    <w:rsid w:val="00E81D18"/>
    <w:rsid w:val="00E84123"/>
    <w:rsid w:val="00E860B8"/>
    <w:rsid w:val="00E9382A"/>
    <w:rsid w:val="00E94719"/>
    <w:rsid w:val="00EC321A"/>
    <w:rsid w:val="00EC62B4"/>
    <w:rsid w:val="00ED2735"/>
    <w:rsid w:val="00ED28B7"/>
    <w:rsid w:val="00ED30B9"/>
    <w:rsid w:val="00ED798F"/>
    <w:rsid w:val="00ED7AB7"/>
    <w:rsid w:val="00EE0787"/>
    <w:rsid w:val="00EF0135"/>
    <w:rsid w:val="00EF08D8"/>
    <w:rsid w:val="00EF4903"/>
    <w:rsid w:val="00EF4E93"/>
    <w:rsid w:val="00EF664F"/>
    <w:rsid w:val="00F204D2"/>
    <w:rsid w:val="00F25764"/>
    <w:rsid w:val="00F259F4"/>
    <w:rsid w:val="00F264B2"/>
    <w:rsid w:val="00F269E6"/>
    <w:rsid w:val="00F26F21"/>
    <w:rsid w:val="00F345F9"/>
    <w:rsid w:val="00F37642"/>
    <w:rsid w:val="00F45398"/>
    <w:rsid w:val="00F54F99"/>
    <w:rsid w:val="00F563C1"/>
    <w:rsid w:val="00F64696"/>
    <w:rsid w:val="00F65992"/>
    <w:rsid w:val="00F71284"/>
    <w:rsid w:val="00F81670"/>
    <w:rsid w:val="00F909A0"/>
    <w:rsid w:val="00F927A9"/>
    <w:rsid w:val="00F927D3"/>
    <w:rsid w:val="00FA509F"/>
    <w:rsid w:val="00FA7ADF"/>
    <w:rsid w:val="00FB022B"/>
    <w:rsid w:val="00FB6B29"/>
    <w:rsid w:val="00FC0610"/>
    <w:rsid w:val="00FC3BEA"/>
    <w:rsid w:val="00FC7236"/>
    <w:rsid w:val="00FC79EA"/>
    <w:rsid w:val="00FF007B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3B3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B2"/>
    <w:rPr>
      <w:rFonts w:ascii="Arial" w:eastAsia="Times New Roman" w:hAnsi="Arial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264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6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0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DA"/>
    <w:rPr>
      <w:rFonts w:ascii="Arial" w:eastAsia="Times New Roman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30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DA"/>
    <w:rPr>
      <w:rFonts w:ascii="Arial" w:eastAsia="Times New Roman" w:hAnsi="Arial" w:cs="Times New Roman"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77F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B2"/>
    <w:rPr>
      <w:rFonts w:ascii="Arial" w:eastAsia="Times New Roman" w:hAnsi="Arial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264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6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0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DA"/>
    <w:rPr>
      <w:rFonts w:ascii="Arial" w:eastAsia="Times New Roman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30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DA"/>
    <w:rPr>
      <w:rFonts w:ascii="Arial" w:eastAsia="Times New Roman" w:hAnsi="Arial" w:cs="Times New Roman"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77F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2series.github.i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ihadv021@gmail.com" TargetMode="External"/><Relationship Id="rId9" Type="http://schemas.openxmlformats.org/officeDocument/2006/relationships/header" Target="header1.xml"/><Relationship Id="rId10" Type="http://schemas.openxmlformats.org/officeDocument/2006/relationships/hyperlink" Target="http://www.linkedin.com/in/rihad-variawa-742201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3830</Characters>
  <Application>Microsoft Macintosh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Zunayd V</dc:creator>
  <cp:keywords/>
  <dc:description/>
  <cp:lastModifiedBy>Zunayd V</cp:lastModifiedBy>
  <cp:revision>3</cp:revision>
  <cp:lastPrinted>2019-02-24T11:15:00Z</cp:lastPrinted>
  <dcterms:created xsi:type="dcterms:W3CDTF">2019-02-24T11:15:00Z</dcterms:created>
  <dcterms:modified xsi:type="dcterms:W3CDTF">2019-02-24T11:16:00Z</dcterms:modified>
</cp:coreProperties>
</file>