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56"/>
        </w:rPr>
        <w:t>WhatsApp CRM SaaS</w:t>
      </w:r>
    </w:p>
    <w:p>
      <w:pPr>
        <w:jc w:val="center"/>
      </w:pPr>
      <w:r>
        <w:rPr>
          <w:color w:val="556677"/>
          <w:sz w:val="32"/>
        </w:rPr>
        <w:t>Product Requirements Document (PRD)</w:t>
      </w:r>
    </w:p>
    <w:p>
      <w:pPr>
        <w:jc w:val="center"/>
      </w:pPr>
      <w:r>
        <w:rPr>
          <w:i/>
          <w:color w:val="777777"/>
        </w:rPr>
        <w:t>Version 1.1  |  2026-04-24  |  Author: A7MAA (with Claude)</w:t>
      </w:r>
    </w:p>
    <w:p/>
    <w:p>
      <w:pPr>
        <w:pStyle w:val="Heading1"/>
      </w:pPr>
      <w:r>
        <w:rPr>
          <w:color w:val="1F2A44"/>
        </w:rPr>
        <w:t>1. Executive Summary</w:t>
      </w:r>
    </w:p>
    <w:p>
      <w:r>
        <w:rPr>
          <w:b w:val="0"/>
          <w:i w:val="0"/>
        </w:rPr>
        <w:t>This document defines the product scope, target user, and success criteria for a multi-tenant WhatsApp CRM and automation SaaS platform. The product is purpose-built for digital marketing agencies operating in the United Arab Emirates, with a specific Dubai-based agency as the first pilot customer. The platform consolidates team-based WhatsApp customer conversations, template broadcasts, automation flows, lead scoring, ROI tracking, and agency-to-client reporting into a single compliant workspace.</w:t>
      </w:r>
    </w:p>
    <w:p>
      <w:r>
        <w:rPr>
          <w:b w:val="0"/>
          <w:i w:val="0"/>
        </w:rPr>
        <w:t>The product is bilingual (Arabic + English with full RTL), compliant with UAE PDPL (Federal Decree-Law No. 45 of 2021), and architected on the official WhatsApp Cloud API so customer numbers maintain Meta-verified status and are not at risk of unofficial-client bans. Baileys is retained as a development/fallback provider behind a common interface.</w:t>
      </w:r>
    </w:p>
    <w:p>
      <w:pPr>
        <w:pStyle w:val="Heading1"/>
      </w:pPr>
      <w:r>
        <w:rPr>
          <w:color w:val="1F2A44"/>
        </w:rPr>
        <w:t>2. Target User and Market</w:t>
      </w:r>
    </w:p>
    <w:p>
      <w:pPr>
        <w:pStyle w:val="Heading2"/>
      </w:pPr>
      <w:r>
        <w:rPr>
          <w:color w:val="1F2A44"/>
        </w:rPr>
        <w:t>2.1 Primary Customer</w:t>
      </w:r>
    </w:p>
    <w:p>
      <w:r>
        <w:rPr>
          <w:b w:val="0"/>
          <w:i w:val="0"/>
        </w:rPr>
        <w:t>A mid-size digital marketing agency based in Dubai, UAE, serving small and medium businesses across retail, real estate, clinics, restaurants, and e-commerce. The agency currently manages client WhatsApp communication with a mix of manual tools and fragmented third-party apps. Their team of 5 to 25 staff needs a central workspace to handle inbound messages, run broadcast campaigns, score leads, and prove ROI to their clients.</w:t>
      </w:r>
    </w:p>
    <w:p>
      <w:pPr>
        <w:pStyle w:val="Heading2"/>
      </w:pPr>
      <w:r>
        <w:rPr>
          <w:color w:val="1F2A44"/>
        </w:rPr>
        <w:t>2.2 Personas</w:t>
      </w:r>
    </w:p>
    <w:p>
      <w:pPr>
        <w:pStyle w:val="ListBullet"/>
      </w:pPr>
      <w:r>
        <w:t>Agency Owner / Admin: configures workspaces, invites staff, connects client channels, reviews billing and cross-client performance, grants client access to read-only dashboards.</w:t>
      </w:r>
    </w:p>
    <w:p>
      <w:pPr>
        <w:pStyle w:val="ListBullet"/>
      </w:pPr>
      <w:r>
        <w:t>Account Manager: owns one or more client accounts, designs campaigns and automations, reviews analytics, approves A/B test winners.</w:t>
      </w:r>
    </w:p>
    <w:p>
      <w:pPr>
        <w:pStyle w:val="ListBullet"/>
      </w:pPr>
      <w:r>
        <w:t>Support Agent: works the inbox, handles assigned conversations, uses AI reply suggestions, leaves internal notes, tags contacts.</w:t>
      </w:r>
    </w:p>
    <w:p>
      <w:pPr>
        <w:pStyle w:val="ListBullet"/>
      </w:pPr>
      <w:r>
        <w:t>Agency Client (read-only): a business whose WhatsApp is managed by the agency; logs in to see their own dashboard: campaigns, leads, ROI, response times.</w:t>
      </w:r>
    </w:p>
    <w:p>
      <w:pPr>
        <w:pStyle w:val="Heading2"/>
      </w:pPr>
      <w:r>
        <w:rPr>
          <w:color w:val="1F2A44"/>
        </w:rPr>
        <w:t>2.3 Why This Market</w:t>
      </w:r>
    </w:p>
    <w:p>
      <w:pPr>
        <w:pStyle w:val="ListBullet"/>
      </w:pPr>
      <w:r>
        <w:t>WhatsApp is the dominant messaging channel in the UAE and GCC; agencies cannot serve clients without a WhatsApp strategy.</w:t>
      </w:r>
    </w:p>
    <w:p>
      <w:pPr>
        <w:pStyle w:val="ListBullet"/>
      </w:pPr>
      <w:r>
        <w:t>Existing tools are English-only, non-compliant, or priced for enterprise. The mid-market, Arabic-first, UAE-compliant slot is open.</w:t>
      </w:r>
    </w:p>
    <w:p>
      <w:pPr>
        <w:pStyle w:val="ListBullet"/>
      </w:pPr>
      <w:r>
        <w:t>Agencies need multi-client management plus client-facing reporting from one dashboard. Most consumer-grade tools do not offer this.</w:t>
      </w:r>
    </w:p>
    <w:p>
      <w:pPr>
        <w:pStyle w:val="Heading1"/>
      </w:pPr>
      <w:r>
        <w:rPr>
          <w:color w:val="1F2A44"/>
        </w:rPr>
        <w:t>3. Problem Statement</w:t>
      </w:r>
    </w:p>
    <w:p>
      <w:r>
        <w:rPr>
          <w:b w:val="0"/>
          <w:i w:val="0"/>
        </w:rPr>
        <w:t>Digital marketing agencies in the UAE cannot currently offer WhatsApp as a managed service at scale. Existing options force a trade-off between compliance and capability: unofficial tools are cheap but get banned mid-campaign; enterprise platforms are compliant but priced beyond what SMB clients will pay. Almost no product treats Arabic and RTL layout as first-class, and very few give agencies a clean way to prove ROI back to their clients.</w:t>
      </w:r>
    </w:p>
    <w:p>
      <w:r>
        <w:rPr>
          <w:b w:val="0"/>
          <w:i w:val="0"/>
        </w:rPr>
        <w:t>As a result, agencies juggle spreadsheets, personal phones, and disconnected tools. They cannot demonstrate messages-to-leads-to-sales funnels, cannot score leads, cannot give clients their own dashboard, and cannot scale WhatsApp past a handful of engagements per account manager.</w:t>
      </w:r>
    </w:p>
    <w:p>
      <w:pPr>
        <w:pStyle w:val="Heading1"/>
      </w:pPr>
      <w:r>
        <w:rPr>
          <w:color w:val="1F2A44"/>
        </w:rPr>
        <w:t>4. Core Product Principles</w:t>
      </w:r>
    </w:p>
    <w:p>
      <w:r>
        <w:rPr>
          <w:b/>
        </w:rPr>
        <w:t xml:space="preserve">Compliance-first: </w:t>
      </w:r>
      <w:r>
        <w:t>Cloud API, opt-in/opt-out tracking, 24-hour session window handling, PDPL-aware retention, immutable audit trail.</w:t>
      </w:r>
    </w:p>
    <w:p>
      <w:r>
        <w:rPr>
          <w:b/>
        </w:rPr>
        <w:t xml:space="preserve">Multi-tenant by construction: </w:t>
      </w:r>
      <w:r>
        <w:t>One deployment, many agency workspaces, each with many client channels. Isolation enforced at the data layer.</w:t>
      </w:r>
    </w:p>
    <w:p>
      <w:r>
        <w:rPr>
          <w:b/>
        </w:rPr>
        <w:t xml:space="preserve">Provider abstraction: </w:t>
      </w:r>
      <w:r>
        <w:t>Messaging providers are swappable: Cloud API in production, Baileys for dev/low-tier behind the same interface.</w:t>
      </w:r>
    </w:p>
    <w:p>
      <w:r>
        <w:rPr>
          <w:b/>
        </w:rPr>
        <w:t xml:space="preserve">Bilingual and RTL from day one: </w:t>
      </w:r>
      <w:r>
        <w:t>Arabic + English in every component, direction driven by user preference.</w:t>
      </w:r>
    </w:p>
    <w:p>
      <w:r>
        <w:rPr>
          <w:b/>
        </w:rPr>
        <w:t xml:space="preserve">Prove ROI, not just send messages: </w:t>
      </w:r>
      <w:r>
        <w:t>Every feature ties back to the agency job: show the client the funnel from message to reply to lead to sale.</w:t>
      </w:r>
    </w:p>
    <w:p>
      <w:r>
        <w:rPr>
          <w:b/>
        </w:rPr>
        <w:t xml:space="preserve">Operable on a budget: </w:t>
      </w:r>
      <w:r>
        <w:t>Runs on a single self-hosted VPS at MVP. Docker-based, portable from laptop to production.</w:t>
      </w:r>
    </w:p>
    <w:p>
      <w:pPr>
        <w:pStyle w:val="Heading1"/>
      </w:pPr>
      <w:r>
        <w:rPr>
          <w:color w:val="1F2A44"/>
        </w:rPr>
        <w:t>5. Product Scope</w:t>
      </w:r>
    </w:p>
    <w:p>
      <w:pPr>
        <w:pStyle w:val="Heading2"/>
      </w:pPr>
      <w:r>
        <w:rPr>
          <w:color w:val="1F2A44"/>
        </w:rPr>
        <w:t>5.1 Phase 1 - MVP (Pilot-ready)</w:t>
      </w:r>
    </w:p>
    <w:p>
      <w:r>
        <w:rPr>
          <w:b w:val="0"/>
          <w:i w:val="0"/>
        </w:rPr>
        <w:t>Goal: the Dubai agency can use the product end-to-end with one real WhatsApp Cloud API number and demonstrate one broadcast plus inbox workflow in Arabic and English.</w:t>
      </w:r>
    </w:p>
    <w:p>
      <w:r>
        <w:rPr>
          <w:b/>
        </w:rPr>
        <w:t xml:space="preserve">- Authentication and workspaces: </w:t>
      </w:r>
      <w:r>
        <w:t>Sign up, login, password reset, invite members with roles (Owner, Admin, Agent). One user can belong to many workspaces.</w:t>
      </w:r>
    </w:p>
    <w:p>
      <w:r>
        <w:rPr>
          <w:b/>
        </w:rPr>
        <w:t xml:space="preserve">- Channel connection: </w:t>
      </w:r>
      <w:r>
        <w:t>Connect a WhatsApp Cloud API number via Meta Embedded Signup. Optional Baileys QR for dev/testing.</w:t>
      </w:r>
    </w:p>
    <w:p>
      <w:r>
        <w:rPr>
          <w:b/>
        </w:rPr>
        <w:t xml:space="preserve">- Team inbox: </w:t>
      </w:r>
      <w:r>
        <w:t>Real-time conversation list, assignment, internal notes, quick replies, read/unread, search by contact.</w:t>
      </w:r>
    </w:p>
    <w:p>
      <w:r>
        <w:rPr>
          <w:b/>
        </w:rPr>
        <w:t xml:space="preserve">- Priority inbox view (basic): </w:t>
      </w:r>
      <w:r>
        <w:t>Sort/filter by unread, flagged, last-message time, assignee. AI-based prioritization comes in Phase 2.</w:t>
      </w:r>
    </w:p>
    <w:p>
      <w:r>
        <w:rPr>
          <w:b/>
        </w:rPr>
        <w:t xml:space="preserve">- Contacts: </w:t>
      </w:r>
      <w:r>
        <w:t>Create/edit contacts, custom fields, tags, segments (saved filters), CSV import and export.</w:t>
      </w:r>
    </w:p>
    <w:p>
      <w:r>
        <w:rPr>
          <w:b/>
        </w:rPr>
        <w:t xml:space="preserve">- Templates: </w:t>
      </w:r>
      <w:r>
        <w:t>List of Meta-approved templates synced from the connected channel; variable preview before send.</w:t>
      </w:r>
    </w:p>
    <w:p>
      <w:r>
        <w:rPr>
          <w:b/>
        </w:rPr>
        <w:t xml:space="preserve">- Broadcasts: </w:t>
      </w:r>
      <w:r>
        <w:t>Compose a template broadcast, select a segment, schedule, send. Track delivered/read/replied/failed per recipient.</w:t>
      </w:r>
    </w:p>
    <w:p>
      <w:r>
        <w:rPr>
          <w:b/>
        </w:rPr>
        <w:t xml:space="preserve">- Industry playbooks library: </w:t>
      </w:r>
      <w:r>
        <w:t>Pre-built campaign templates plus message copy for real estate, clinics, restaurants, retail, e-commerce. One-click clone into a draft broadcast.</w:t>
      </w:r>
    </w:p>
    <w:p>
      <w:r>
        <w:rPr>
          <w:b/>
        </w:rPr>
        <w:t xml:space="preserve">- Basic analytics: </w:t>
      </w:r>
      <w:r>
        <w:t>Per-broadcast (sent/delivered/read/replied/opt-out). Workspace-level message volume over time.</w:t>
      </w:r>
    </w:p>
    <w:p>
      <w:r>
        <w:rPr>
          <w:b/>
        </w:rPr>
        <w:t xml:space="preserve">- PDPL consent management: </w:t>
      </w:r>
      <w:r>
        <w:t>Visual opt-in / opt-out history per contact; STOP keyword (EN + AR) handled automatically.</w:t>
      </w:r>
    </w:p>
    <w:p>
      <w:r>
        <w:rPr>
          <w:b/>
        </w:rPr>
        <w:t xml:space="preserve">- PDPL data subject tools: </w:t>
      </w:r>
      <w:r>
        <w:t>Per-contact data access (export) and data erasure actions with logged justification.</w:t>
      </w:r>
    </w:p>
    <w:p>
      <w:r>
        <w:rPr>
          <w:b/>
        </w:rPr>
        <w:t xml:space="preserve">- Audit log viewer: </w:t>
      </w:r>
      <w:r>
        <w:t>Filterable list of workspace actions (who did what, when, on which entity).</w:t>
      </w:r>
    </w:p>
    <w:p>
      <w:r>
        <w:rPr>
          <w:b/>
        </w:rPr>
        <w:t xml:space="preserve">- Arabic + English + RTL: </w:t>
      </w:r>
      <w:r>
        <w:t>Full UI localized; per-user language preference; direction flips correctly on every screen.</w:t>
      </w:r>
    </w:p>
    <w:p>
      <w:pPr>
        <w:pStyle w:val="Heading2"/>
      </w:pPr>
      <w:r>
        <w:rPr>
          <w:color w:val="1F2A44"/>
        </w:rPr>
        <w:t>5.2 Phase 2 - Agency-grade (Upsell bundle)</w:t>
      </w:r>
    </w:p>
    <w:p>
      <w:r>
        <w:rPr>
          <w:b w:val="0"/>
          <w:i w:val="0"/>
        </w:rPr>
        <w:t>Goal: the agency can sell these features upstream to its clients and run many client channels from one dashboard.</w:t>
      </w:r>
    </w:p>
    <w:p>
      <w:r>
        <w:rPr>
          <w:b/>
        </w:rPr>
        <w:t xml:space="preserve">- ROI and conversion dashboard: </w:t>
      </w:r>
      <w:r>
        <w:t>Funnel from messages to replies to leads to sales, per campaign, per channel, per segment. Manual sale logging plus webhook ingestion.</w:t>
      </w:r>
    </w:p>
    <w:p>
      <w:r>
        <w:rPr>
          <w:b/>
        </w:rPr>
        <w:t xml:space="preserve">- Lead scoring: </w:t>
      </w:r>
      <w:r>
        <w:t>Rules-based score (engagement frequency, reply speed, keywords) with optional AI re-ranking; score visible in inbox and contacts.</w:t>
      </w:r>
    </w:p>
    <w:p>
      <w:r>
        <w:rPr>
          <w:b/>
        </w:rPr>
        <w:t xml:space="preserve">- Client-facing dashboard: </w:t>
      </w:r>
      <w:r>
        <w:t>Read-only portal per agency client: their campaigns, leads, ROI, response times, consent stats. Scoped so clients only see their own data.</w:t>
      </w:r>
    </w:p>
    <w:p>
      <w:r>
        <w:rPr>
          <w:b/>
        </w:rPr>
        <w:t xml:space="preserve">- Smart inbox (AI): </w:t>
      </w:r>
      <w:r>
        <w:t>AI reply suggestions (Claude/OpenAI) grounded in per-client knowledge base; auto-tagging; AI-ranked conversation priority.</w:t>
      </w:r>
    </w:p>
    <w:p>
      <w:r>
        <w:rPr>
          <w:b/>
        </w:rPr>
        <w:t xml:space="preserve">- Advanced campaign analytics: </w:t>
      </w:r>
      <w:r>
        <w:t>Engagement trends over time, cross-campaign comparisons, time-of-day heatmaps, per-segment performance.</w:t>
      </w:r>
    </w:p>
    <w:p>
      <w:r>
        <w:rPr>
          <w:b/>
        </w:rPr>
        <w:t xml:space="preserve">- A/B testing for broadcasts: </w:t>
      </w:r>
      <w:r>
        <w:t>Split a broadcast into variants (different copy, media, CTA), statistically declare a winner, auto-promote.</w:t>
      </w:r>
    </w:p>
    <w:p>
      <w:r>
        <w:rPr>
          <w:b/>
        </w:rPr>
        <w:t xml:space="preserve">- Visual automation builder: </w:t>
      </w:r>
      <w:r>
        <w:t>Trigger to condition to action graphs: welcome flows, drip sequences, keyword autoresponders, scheduled nudges.</w:t>
      </w:r>
    </w:p>
    <w:p>
      <w:r>
        <w:rPr>
          <w:b/>
        </w:rPr>
        <w:t xml:space="preserve">- Agent performance tracking: </w:t>
      </w:r>
      <w:r>
        <w:t>Per-agent KPIs: first-response time, resolution time, conversations handled, conversion rate.</w:t>
      </w:r>
    </w:p>
    <w:p>
      <w:r>
        <w:rPr>
          <w:b/>
        </w:rPr>
        <w:t xml:space="preserve">- SLA monitoring and alerting: </w:t>
      </w:r>
      <w:r>
        <w:t>Configurable SLA policies (first response, resolution); breaches generate alerts and appear in the priority inbox.</w:t>
      </w:r>
    </w:p>
    <w:p>
      <w:r>
        <w:rPr>
          <w:b/>
        </w:rPr>
        <w:t xml:space="preserve">- Internal notifications: </w:t>
      </w:r>
      <w:r>
        <w:t>In-app plus email alerts on hot leads, SLA breaches, campaign completion, failed sends.</w:t>
      </w:r>
    </w:p>
    <w:p>
      <w:r>
        <w:rPr>
          <w:b/>
        </w:rPr>
        <w:t xml:space="preserve">- Meta Lead Ads integration: </w:t>
      </w:r>
      <w:r>
        <w:t>Leads from Facebook/Instagram Lead Forms land as WhatsApp contacts and trigger a welcome automation.</w:t>
      </w:r>
    </w:p>
    <w:p>
      <w:r>
        <w:rPr>
          <w:b/>
        </w:rPr>
        <w:t xml:space="preserve">- Webhooks plus Zapier/Make: </w:t>
      </w:r>
      <w:r>
        <w:t>Outbound webhook subscriptions per workspace plus Zapier/Make apps for common triggers.</w:t>
      </w:r>
    </w:p>
    <w:p>
      <w:r>
        <w:rPr>
          <w:b/>
        </w:rPr>
        <w:t xml:space="preserve">- Google Sheets export: </w:t>
      </w:r>
      <w:r>
        <w:t>One-click export of contacts, conversations, broadcast stats into a connected Sheet.</w:t>
      </w:r>
    </w:p>
    <w:p>
      <w:r>
        <w:rPr>
          <w:b/>
        </w:rPr>
        <w:t xml:space="preserve">- Multi-channel agency dashboard: </w:t>
      </w:r>
      <w:r>
        <w:t>Side-by-side view of all client channels with aggregate plus per-channel metrics.</w:t>
      </w:r>
    </w:p>
    <w:p>
      <w:r>
        <w:rPr>
          <w:b/>
        </w:rPr>
        <w:t xml:space="preserve">- Catalog and product messages: </w:t>
      </w:r>
      <w:r>
        <w:t>WhatsApp Commerce: catalog sync, product messages, order hand-off.</w:t>
      </w:r>
    </w:p>
    <w:p>
      <w:pPr>
        <w:pStyle w:val="Heading2"/>
      </w:pPr>
      <w:r>
        <w:rPr>
          <w:color w:val="1F2A44"/>
        </w:rPr>
        <w:t>5.3 Phase 3 - Commercialization and CRM integrations</w:t>
      </w:r>
    </w:p>
    <w:p>
      <w:pPr>
        <w:pStyle w:val="ListBullet"/>
      </w:pPr>
      <w:r>
        <w:t>Billing (Stripe international plus Tabby/Tamara or regional PSP for UAE). Plans, seats, usage-based components, overage.</w:t>
      </w:r>
    </w:p>
    <w:p>
      <w:pPr>
        <w:pStyle w:val="ListBullet"/>
      </w:pPr>
      <w:r>
        <w:t>White-label: agency brand on login page and client-facing dashboards.</w:t>
      </w:r>
    </w:p>
    <w:p>
      <w:pPr>
        <w:pStyle w:val="ListBullet"/>
      </w:pPr>
      <w:r>
        <w:t>Mobile-responsive inbox and optional PWA.</w:t>
      </w:r>
    </w:p>
    <w:p>
      <w:pPr>
        <w:pStyle w:val="ListBullet"/>
      </w:pPr>
      <w:r>
        <w:t>Advanced audit analytics: per-user activity timelines, export for legal review.</w:t>
      </w:r>
    </w:p>
    <w:p>
      <w:pPr>
        <w:pStyle w:val="ListBullet"/>
      </w:pPr>
      <w:r>
        <w:t>CRM integrations: HubSpot, Salesforce (bi-directional contact plus deal sync).</w:t>
      </w:r>
    </w:p>
    <w:p>
      <w:pPr>
        <w:pStyle w:val="ListBullet"/>
      </w:pPr>
      <w:r>
        <w:t>Fine-grained RBAC beyond Owner/Admin/Agent.</w:t>
      </w:r>
    </w:p>
    <w:p>
      <w:pPr>
        <w:pStyle w:val="Heading1"/>
      </w:pPr>
      <w:r>
        <w:rPr>
          <w:color w:val="1F2A44"/>
        </w:rPr>
        <w:t>6. Out of Scope (v1.0)</w:t>
      </w:r>
    </w:p>
    <w:p>
      <w:pPr>
        <w:pStyle w:val="ListBullet"/>
      </w:pPr>
      <w:r>
        <w:t>Native mobile apps (iOS/Android). Web is responsive; mobile apps are a post-launch consideration.</w:t>
      </w:r>
    </w:p>
    <w:p>
      <w:pPr>
        <w:pStyle w:val="ListBullet"/>
      </w:pPr>
      <w:r>
        <w:t>In-product template approval flow. The agency submits templates via Meta's UI; the product only syncs approved ones.</w:t>
      </w:r>
    </w:p>
    <w:p>
      <w:pPr>
        <w:pStyle w:val="ListBullet"/>
      </w:pPr>
      <w:r>
        <w:t>Voice/video calling through WhatsApp. Text and media only in v1.</w:t>
      </w:r>
    </w:p>
    <w:p>
      <w:pPr>
        <w:pStyle w:val="ListBullet"/>
      </w:pPr>
      <w:r>
        <w:t>Non-WhatsApp channels (Instagram DM, Messenger, SMS). Architecture leaves room to add them later.</w:t>
      </w:r>
    </w:p>
    <w:p>
      <w:pPr>
        <w:pStyle w:val="ListBullet"/>
      </w:pPr>
      <w:r>
        <w:t>Payment collection inside chat (WhatsApp Pay). Regulated in UAE and out of scope.</w:t>
      </w:r>
    </w:p>
    <w:p>
      <w:pPr>
        <w:pStyle w:val="ListBullet"/>
      </w:pPr>
      <w:r>
        <w:t>AI model training or fine-tuning. AI features call external APIs; no in-house training.</w:t>
      </w:r>
    </w:p>
    <w:p>
      <w:pPr>
        <w:pStyle w:val="Heading1"/>
      </w:pPr>
      <w:r>
        <w:rPr>
          <w:color w:val="1F2A44"/>
        </w:rPr>
        <w:t>7. Success Criteria</w:t>
      </w:r>
    </w:p>
    <w:p>
      <w:r>
        <w:rPr>
          <w:b w:val="0"/>
          <w:i w:val="0"/>
        </w:rPr>
        <w:t>The MVP is successful if the Dubai pilot agency can, within their first two weeks of using the system: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2A44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4680"/>
            <w:shd w:val="clear" w:color="auto" w:fill="1F2A44"/>
          </w:tcPr>
          <w:p>
            <w:r>
              <w:rPr>
                <w:b/>
                <w:color w:val="FFFFFF"/>
              </w:rPr>
              <w:t>Measurable target</w:t>
            </w:r>
          </w:p>
        </w:tc>
      </w:tr>
      <w:tr>
        <w:tc>
          <w:tcPr>
            <w:tcW w:type="dxa" w:w="4680"/>
          </w:tcPr>
          <w:p>
            <w:r>
              <w:t>Connect a live WhatsApp number</w:t>
            </w:r>
          </w:p>
        </w:tc>
        <w:tc>
          <w:tcPr>
            <w:tcW w:type="dxa" w:w="4680"/>
          </w:tcPr>
          <w:p>
            <w:r>
              <w:t>1 Cloud API number connected, verified, sending and receiving.</w:t>
            </w:r>
          </w:p>
        </w:tc>
      </w:tr>
      <w:tr>
        <w:tc>
          <w:tcPr>
            <w:tcW w:type="dxa" w:w="4680"/>
          </w:tcPr>
          <w:p>
            <w:r>
              <w:t>Run a broadcast</w:t>
            </w:r>
          </w:p>
        </w:tc>
        <w:tc>
          <w:tcPr>
            <w:tcW w:type="dxa" w:w="4680"/>
          </w:tcPr>
          <w:p>
            <w:r>
              <w:t>A template broadcast of 500+ recipients with &lt;2% failure rate.</w:t>
            </w:r>
          </w:p>
        </w:tc>
      </w:tr>
      <w:tr>
        <w:tc>
          <w:tcPr>
            <w:tcW w:type="dxa" w:w="4680"/>
          </w:tcPr>
          <w:p>
            <w:r>
              <w:t>Team inbox used daily</w:t>
            </w:r>
          </w:p>
        </w:tc>
        <w:tc>
          <w:tcPr>
            <w:tcW w:type="dxa" w:w="4680"/>
          </w:tcPr>
          <w:p>
            <w:r>
              <w:t>3+ agents handling conversations with assignments and notes.</w:t>
            </w:r>
          </w:p>
        </w:tc>
      </w:tr>
      <w:tr>
        <w:tc>
          <w:tcPr>
            <w:tcW w:type="dxa" w:w="4680"/>
          </w:tcPr>
          <w:p>
            <w:r>
              <w:t>Arabic usage</w:t>
            </w:r>
          </w:p>
        </w:tc>
        <w:tc>
          <w:tcPr>
            <w:tcW w:type="dxa" w:w="4680"/>
          </w:tcPr>
          <w:p>
            <w:r>
              <w:t>At least one full workflow (broadcast or inbox reply) in Arabic with correct RTL.</w:t>
            </w:r>
          </w:p>
        </w:tc>
      </w:tr>
      <w:tr>
        <w:tc>
          <w:tcPr>
            <w:tcW w:type="dxa" w:w="4680"/>
          </w:tcPr>
          <w:p>
            <w:r>
              <w:t>PDPL readiness</w:t>
            </w:r>
          </w:p>
        </w:tc>
        <w:tc>
          <w:tcPr>
            <w:tcW w:type="dxa" w:w="4680"/>
          </w:tcPr>
          <w:p>
            <w:r>
              <w:t>Agency can show a regulator the audit log, consent history, and execute a data access/erasure request.</w:t>
            </w:r>
          </w:p>
        </w:tc>
      </w:tr>
      <w:tr>
        <w:tc>
          <w:tcPr>
            <w:tcW w:type="dxa" w:w="4680"/>
          </w:tcPr>
          <w:p>
            <w:r>
              <w:t>Playbook value</w:t>
            </w:r>
          </w:p>
        </w:tc>
        <w:tc>
          <w:tcPr>
            <w:tcW w:type="dxa" w:w="4680"/>
          </w:tcPr>
          <w:p>
            <w:r>
              <w:t>At least one industry playbook used to seed a campaign (time-to-first-broadcast under 30 minutes).</w:t>
            </w:r>
          </w:p>
        </w:tc>
      </w:tr>
      <w:tr>
        <w:tc>
          <w:tcPr>
            <w:tcW w:type="dxa" w:w="4680"/>
          </w:tcPr>
          <w:p>
            <w:r>
              <w:t>Pilot willingness to pay</w:t>
            </w:r>
          </w:p>
        </w:tc>
        <w:tc>
          <w:tcPr>
            <w:tcW w:type="dxa" w:w="4680"/>
          </w:tcPr>
          <w:p>
            <w:r>
              <w:t>Agency commits to a paid monthly plan after the pilot.</w:t>
            </w:r>
          </w:p>
        </w:tc>
      </w:tr>
    </w:tbl>
    <w:p>
      <w:pPr>
        <w:pStyle w:val="Heading1"/>
      </w:pPr>
      <w:r>
        <w:rPr>
          <w:color w:val="1F2A44"/>
        </w:rPr>
        <w:t>8. Compliance and Legal</w:t>
      </w:r>
    </w:p>
    <w:p>
      <w:pPr>
        <w:pStyle w:val="Heading2"/>
      </w:pPr>
      <w:r>
        <w:rPr>
          <w:color w:val="1F2A44"/>
        </w:rPr>
        <w:t>8.1 WhatsApp (Meta) Policy</w:t>
      </w:r>
    </w:p>
    <w:p>
      <w:pPr>
        <w:pStyle w:val="ListBullet"/>
      </w:pPr>
      <w:r>
        <w:t>Use the official WhatsApp Cloud API as the production provider. Baileys permitted only for internal/dev use.</w:t>
      </w:r>
    </w:p>
    <w:p>
      <w:pPr>
        <w:pStyle w:val="ListBullet"/>
      </w:pPr>
      <w:r>
        <w:t>Enforce the 24-hour service window: outside the window, only approved templates can be sent.</w:t>
      </w:r>
    </w:p>
    <w:p>
      <w:pPr>
        <w:pStyle w:val="ListBullet"/>
      </w:pPr>
      <w:r>
        <w:t>Opt-in collection and opt-out handling (STOP keyword in EN and AR); opt-outs block future broadcasts automatically.</w:t>
      </w:r>
    </w:p>
    <w:p>
      <w:pPr>
        <w:pStyle w:val="ListBullet"/>
      </w:pPr>
      <w:r>
        <w:t>Render only Meta-approved templates; no bulk sending of free-form marketing content.</w:t>
      </w:r>
    </w:p>
    <w:p>
      <w:pPr>
        <w:pStyle w:val="Heading2"/>
      </w:pPr>
      <w:r>
        <w:rPr>
          <w:color w:val="1F2A44"/>
        </w:rPr>
        <w:t>8.2 UAE PDPL (Federal Decree-Law No. 45 / 2021)</w:t>
      </w:r>
    </w:p>
    <w:p>
      <w:pPr>
        <w:pStyle w:val="ListBullet"/>
      </w:pPr>
      <w:r>
        <w:t>Data residency: prefer EU (Frankfurt) or UAE hosting region. Document data location in the workspace settings and DPA.</w:t>
      </w:r>
    </w:p>
    <w:p>
      <w:pPr>
        <w:pStyle w:val="ListBullet"/>
      </w:pPr>
      <w:r>
        <w:t>Explicit consent captured on contact ingestion; ConsentLog is append-only.</w:t>
      </w:r>
    </w:p>
    <w:p>
      <w:pPr>
        <w:pStyle w:val="ListBullet"/>
      </w:pPr>
      <w:r>
        <w:t>Right to access: per-contact export of all personal data, delivered as a downloadable archive.</w:t>
      </w:r>
    </w:p>
    <w:p>
      <w:pPr>
        <w:pStyle w:val="ListBullet"/>
      </w:pPr>
      <w:r>
        <w:t>Right to erasure: per-contact deletion with a tombstone in AuditLog; cascade configured in Prisma schema.</w:t>
      </w:r>
    </w:p>
    <w:p>
      <w:pPr>
        <w:pStyle w:val="ListBullet"/>
      </w:pPr>
      <w:r>
        <w:t>DPA template available per workspace; agency countersigns on behalf of its clients.</w:t>
      </w:r>
    </w:p>
    <w:p>
      <w:pPr>
        <w:pStyle w:val="ListBullet"/>
      </w:pPr>
      <w:r>
        <w:t>Visual consent UI in the contact detail page: shows every opt-in/opt-out event with source and timestamp.</w:t>
      </w:r>
    </w:p>
    <w:p>
      <w:pPr>
        <w:pStyle w:val="Heading1"/>
      </w:pPr>
      <w:r>
        <w:rPr>
          <w:color w:val="1F2A44"/>
        </w:rPr>
        <w:t>9. Key Risks and Mitigations</w:t>
      </w:r>
    </w:p>
    <w:p>
      <w:r>
        <w:rPr>
          <w:b/>
        </w:rPr>
        <w:t xml:space="preserve">Risk - Template approval delays by Meta: </w:t>
      </w:r>
      <w:r>
        <w:t>Ship a library of pre-approved generic templates per industry; guide the agency through submission during onboarding.</w:t>
      </w:r>
    </w:p>
    <w:p>
      <w:r>
        <w:rPr>
          <w:b/>
        </w:rPr>
        <w:t xml:space="preserve">Risk - Baileys fallback tempting to over-use: </w:t>
      </w:r>
      <w:r>
        <w:t>Gate Baileys behind a feature flag; never default in production; surface a warning in the UI.</w:t>
      </w:r>
    </w:p>
    <w:p>
      <w:r>
        <w:rPr>
          <w:b/>
        </w:rPr>
        <w:t xml:space="preserve">Risk - Scope creep on MVP: </w:t>
      </w:r>
      <w:r>
        <w:t>Strict Phase 1 acceptance criteria; everything else is Phase 2.</w:t>
      </w:r>
    </w:p>
    <w:p>
      <w:r>
        <w:rPr>
          <w:b/>
        </w:rPr>
        <w:t xml:space="preserve">Risk - Single-VPS downtime: </w:t>
      </w:r>
      <w:r>
        <w:t>Phase 2: migrate Postgres plus Redis to managed services; Docker images stay portable.</w:t>
      </w:r>
    </w:p>
    <w:p>
      <w:r>
        <w:rPr>
          <w:b/>
        </w:rPr>
        <w:t xml:space="preserve">Risk - AI hallucinations on replies: </w:t>
      </w:r>
      <w:r>
        <w:t>AI suggestions require agent approval before sending; no auto-send.</w:t>
      </w:r>
    </w:p>
    <w:p>
      <w:r>
        <w:rPr>
          <w:b/>
        </w:rPr>
        <w:t xml:space="preserve">Risk - Agency churn after pilot: </w:t>
      </w:r>
      <w:r>
        <w:t>Ship the client-facing dashboard plus ROI features early in Phase 2 so the agency monetizes across its clients.</w:t>
      </w:r>
    </w:p>
    <w:p>
      <w:r>
        <w:rPr>
          <w:b/>
        </w:rPr>
        <w:t xml:space="preserve">Risk - Arabic/RTL regressions: </w:t>
      </w:r>
      <w:r>
        <w:t>Every PR checked in both directions; Arabic in the smoke-test suite; visual snapshot tests for key screens.</w:t>
      </w:r>
    </w:p>
    <w:p>
      <w:pPr>
        <w:pStyle w:val="Heading1"/>
      </w:pPr>
      <w:r>
        <w:rPr>
          <w:color w:val="1F2A44"/>
        </w:rPr>
        <w:t>10. Immediate Next Steps</w:t>
      </w:r>
    </w:p>
    <w:p>
      <w:pPr>
        <w:pStyle w:val="ListNumber"/>
      </w:pPr>
      <w:r>
        <w:t>Approve this PRD (A7MAA).</w:t>
      </w:r>
    </w:p>
    <w:p>
      <w:pPr>
        <w:pStyle w:val="ListNumber"/>
      </w:pPr>
      <w:r>
        <w:t>Approve the companion Architecture document (folder layout, stack, data model).</w:t>
      </w:r>
    </w:p>
    <w:p>
      <w:pPr>
        <w:pStyle w:val="ListNumber"/>
      </w:pPr>
      <w:r>
        <w:t>Scaffold the pnpm + Turborepo monorepo with Docker Compose dev environment.</w:t>
      </w:r>
    </w:p>
    <w:p>
      <w:pPr>
        <w:pStyle w:val="ListNumber"/>
      </w:pPr>
      <w:r>
        <w:t>Build Phase 1 MVP in reviewable slices: auth/workspace -&gt; channel connect -&gt; inbox -&gt; contacts -&gt; templates -&gt; broadcasts -&gt; playbooks -&gt; analytics -&gt; PDPL tools -&gt; audit log.</w:t>
      </w:r>
    </w:p>
    <w:p>
      <w:pPr>
        <w:pStyle w:val="ListNumber"/>
      </w:pPr>
      <w:r>
        <w:t>Verify end-to-end with a real WhatsApp Cloud API test number before demo to the Dubai agency.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