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955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649" w:hRule="atLeast"/>
        </w:trPr>
        <w:tc>
          <w:tcPr>
            <w:tcW w:w="24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80" w:after="0" w:line="288" w:lineRule="auto"/>
              <w:ind w:left="0" w:right="200" w:firstLine="0"/>
              <w:jc w:val="center"/>
              <w:textAlignment w:val="baseline"/>
              <w:rPr>
                <w:rFonts w:ascii="HY견고딕" w:eastAsia="HY견고딕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</w:pPr>
            <w:r>
              <w:rPr>
                <w:rFonts w:ascii="HY견고딕" w:eastAsia="HY견고딕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1</w:t>
            </w:r>
            <w:r>
              <w:rPr>
                <w:rFonts w:ascii="HY견고딕" w:eastAsia="HY견고딕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조</w:t>
            </w:r>
          </w:p>
        </w:tc>
        <w:tc>
          <w:tcPr>
            <w:tcW w:w="70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-18"/>
                <w:w w:val="100"/>
                <w:position w:val="0"/>
                <w:sz w:val="30"/>
                <w:bdr w:val="none" w:sz="2" w:space="0"/>
                <w:lang/>
              </w:rPr>
            </w:pPr>
            <w:r>
              <w:rPr>
                <w:rFonts w:ascii="HY헤드라인M" w:eastAsia="HY헤드라인M"/>
                <w:color w:val="000000"/>
                <w:spacing w:val="-18"/>
                <w:w w:val="100"/>
                <w:position w:val="0"/>
                <w:sz w:val="30"/>
                <w:bdr w:val="none" w:sz="2" w:space="0"/>
                <w:lang/>
              </w:rPr>
              <w:t xml:space="preserve">야 여행가자</w:t>
            </w:r>
            <w:r>
              <w:rPr>
                <w:rFonts w:ascii="HY헤드라인M" w:eastAsia="HY헤드라인M"/>
                <w:color w:val="000000"/>
                <w:spacing w:val="-18"/>
                <w:w w:val="100"/>
                <w:position w:val="0"/>
                <w:sz w:val="30"/>
                <w:bdr w:val="none" w:sz="2" w:space="0"/>
                <w:lang/>
              </w:rPr>
              <w:t xml:space="preserve">!</w:t>
            </w:r>
          </w:p>
        </w:tc>
      </w:tr>
      <w:tr>
        <w:trPr>
          <w:cantSplit w:val="0"/>
          <w:trHeight w:val="370" w:hRule="atLeast"/>
        </w:trPr>
        <w:tc>
          <w:tcPr>
            <w:tcW w:w="246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0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2023.04.25. ~ 05.04.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180" w:lineRule="auto"/>
        <w:ind w:left="0" w:right="14" w:firstLine="0"/>
        <w:jc w:val="both"/>
        <w:textAlignment w:val="baseline"/>
        <w:rPr>
          <w:rFonts w:ascii="한양중고딕" w:eastAsia="한양중고딕"/>
          <w:b w:val="1"/>
          <w:bCs w:val="1"/>
          <w:color w:val="000000"/>
          <w:spacing w:val="-26"/>
          <w:w w:val="90"/>
          <w:position w:val="0"/>
          <w:sz w:val="26"/>
          <w:bdr w:val="none" w:sz="2" w:space="0"/>
          <w:lang/>
        </w:rPr>
      </w:pPr>
      <w:r>
        <w:rPr>
          <w:rFonts w:ascii="한양중고딕" w:eastAsia="한양중고딕"/>
          <w:b w:val="1"/>
          <w:bCs w:val="1"/>
          <w:color w:val="000000"/>
          <w:spacing w:val="-26"/>
          <w:w w:val="90"/>
          <w:position w:val="0"/>
          <w:sz w:val="26"/>
          <w:bdr w:val="none" w:sz="2" w:space="0"/>
          <w:lang/>
        </w:rPr>
        <w:t xml:space="preserve">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324" w:lineRule="auto"/>
        <w:ind w:left="0" w:right="14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324" w:lineRule="auto"/>
        <w:ind w:left="0" w:right="14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○ 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팀원</w:t>
      </w:r>
      <w:r>
        <w:rPr>
          <w:rFonts w:ascii="맑은 고딕" w:eastAsia="맑은 고딕"/>
          <w:b w:val="1"/>
          <w:bCs w:val="1"/>
          <w:color w:val="ff0000"/>
          <w:spacing w:val="-24"/>
          <w:w w:val="90"/>
          <w:position w:val="0"/>
          <w:sz w:val="24"/>
          <w:bdr w:val="none" w:sz="2" w:space="0"/>
          <w:lang/>
        </w:rPr>
        <w:t xml:space="preserve"> </w:t>
      </w:r>
      <w:r>
        <w:rPr>
          <w:rFonts w:ascii="맑은 고딕" w:eastAsia="맑은 고딕"/>
          <w:b w:val="1"/>
          <w:bCs w:val="1"/>
          <w:color w:val="ff0000"/>
          <w:spacing w:val="-24"/>
          <w:w w:val="90"/>
          <w:position w:val="0"/>
          <w:sz w:val="24"/>
          <w:bdr w:val="none" w:sz="2" w:space="0"/>
          <w:lang/>
        </w:rPr>
        <w:t xml:space="preserve">: 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권도윤 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김아영 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,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김창용 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박상철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-24"/>
          <w:w w:val="90"/>
          <w:position w:val="0"/>
          <w:sz w:val="24"/>
          <w:bdr w:val="none" w:sz="2" w:space="0"/>
          <w:lang/>
        </w:rPr>
        <w:t xml:space="preserve">송민규</w:t>
      </w:r>
    </w:p>
    <w:tbl>
      <w:tblPr>
        <w:tblOverlap w:val="never"/>
        <w:tblW w:w="9543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1"/>
          <w:trHeight w:val="479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분석 개요</w:t>
            </w:r>
          </w:p>
        </w:tc>
      </w:tr>
      <w:tr>
        <w:trPr>
          <w:cantSplit w:val="1"/>
          <w:trHeight w:val="4193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4"/>
                <w:left w:val="none" w:sz="2" w:space="1"/>
                <w:bottom w:val="none" w:sz="2" w:space="4"/>
                <w:right w:val="none" w:sz="2" w:space="1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이 프로젝트는 여행지 추천을 위한 데이터 분석을 목적으로 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사용자의 나이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성별 등의 정보를 수집하고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설문조사를 통해 사용자의 여행 취향과 선호하는 장소에 대한 데이터를 수집한다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이를 토대로 분석을 진행하여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전국의 여행지 중 인기 있는 지역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사용자 취향에 맞는 여행지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그리고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50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세 이상의 사용자들을 위한 부모님과 함께하기 좋은 여행지를 추천한다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</w:tc>
      </w:tr>
      <w:tr>
        <w:trPr>
          <w:cantSplit w:val="1"/>
          <w:trHeight w:val="467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분석 목적</w:t>
            </w:r>
          </w:p>
        </w:tc>
      </w:tr>
      <w:tr>
        <w:trPr>
          <w:cantSplit w:val="1"/>
          <w:trHeight w:val="5709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479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분석 내용 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(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활용 데이터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, 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분석 소주제 등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, 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간략히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~, , 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나중에 변경 될 수 있음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1"/>
          <w:trHeight w:val="12375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고딕" w:eastAsia="맑은 고딕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479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분석 방법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(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사용하고 싶은 패키지 및 모델 등 작성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, 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나중에 변경 될 수 있음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1"/>
          <w:trHeight w:val="7190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479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기대 효과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(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분석결과 활용 또는 확장성</w:t>
            </w:r>
            <w:r>
              <w:rPr>
                <w:rFonts w:ascii="휴먼고딕" w:eastAsia="휴먼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1"/>
          <w:trHeight w:val="4643" w:hRule="atLeast"/>
        </w:trPr>
        <w:tc>
          <w:tcPr>
            <w:tcW w:w="95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고딕" w:eastAsia="맑은 고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sectPr>
      <w:pgSz w:w="11905" w:h="16837" w:orient="portrait"/>
      <w:pgMar w:top="1984" w:right="1205" w:bottom="1700" w:left="11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쪽 번호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2021-03-25T05:11:06Z</dcterms:created>
  <dc:creator>MYCHOI</dc:creator>
  <dc:title>○ 1 조 </dc:title>
</cp:coreProperties>
</file>