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구성(Composition)의</w:t>
      </w:r>
      <w:r>
        <w:t xml:space="preserve"> </w:t>
      </w:r>
      <w:r>
        <w:t xml:space="preserve">시각화</w:t>
      </w:r>
    </w:p>
    <w:bookmarkStart w:id="20" w:name="비율-누적-막대-그래프"/>
    <w:p>
      <w:pPr>
        <w:pStyle w:val="1"/>
      </w:pPr>
      <w:r>
        <w:t xml:space="preserve">비율 누적 막대 그래프</w:t>
      </w:r>
    </w:p>
    <w:p>
      <w:pPr>
        <w:pStyle w:val="SourceCode"/>
      </w:pPr>
      <w:r>
        <w:rPr>
          <w:rStyle w:val="NormalTok"/>
        </w:rPr>
        <w:t xml:space="preserve">p_col_hor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p_col_hor1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p_col_hor1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p_col_hor2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p_col_hor2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p_col_hor3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p_col_hor3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p_col_hor1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(df_입학자_long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(비율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(비율,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scale_y_discrete(labels = scales::percent_format())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"학교별 구성비"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3" w:name="파이-차트"/>
    <w:p>
      <w:pPr>
        <w:pStyle w:val="1"/>
      </w:pPr>
      <w:r>
        <w:t xml:space="preserve">파이 차트</w:t>
      </w:r>
    </w:p>
    <w:bookmarkStart w:id="21" w:name="단일-파이-차트"/>
    <w:p>
      <w:pPr>
        <w:pStyle w:val="2"/>
      </w:pPr>
      <w:r>
        <w:t xml:space="preserve">단일 파이 차트</w:t>
      </w:r>
    </w:p>
    <w:p>
      <w:pPr>
        <w:pStyle w:val="SourceCode"/>
      </w:pPr>
      <w:r>
        <w:rPr>
          <w:rStyle w:val="NormalTok"/>
        </w:rPr>
        <w:t xml:space="preserve">df_pie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연도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</w:t>
      </w:r>
      <w:r>
        <w:br/>
      </w:r>
      <w:r>
        <w:br/>
      </w:r>
      <w:r>
        <w:rPr>
          <w:rStyle w:val="NormalTok"/>
        </w:rPr>
        <w:t xml:space="preserve">p_pie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df_pie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p_pie1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p_pie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p_pie1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p_pie1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'2021년 입학생 구성비'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분할-파이-차트"/>
    <w:p>
      <w:pPr>
        <w:pStyle w:val="2"/>
      </w:pPr>
      <w:r>
        <w:t xml:space="preserve">분할 파이 차트</w:t>
      </w:r>
    </w:p>
    <w:p>
      <w:pPr>
        <w:pStyle w:val="SourceCode"/>
      </w:pPr>
      <w:r>
        <w:rPr>
          <w:rStyle w:val="NormalTok"/>
        </w:rPr>
        <w:t xml:space="preserve">df_pie_all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p_pie_all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df_pie_all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p_pie_all1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p_pie_all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입학생수,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비율,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p_pie_all1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p_pie_all1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연도)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'연도별 입학생 구성비'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End w:id="23"/>
    <w:bookmarkStart w:id="26" w:name="도넛-차트"/>
    <w:p>
      <w:pPr>
        <w:pStyle w:val="1"/>
      </w:pPr>
      <w:r>
        <w:t xml:space="preserve">도넛 차트</w:t>
      </w:r>
    </w:p>
    <w:bookmarkStart w:id="24" w:name="단일-도넛-차트"/>
    <w:p>
      <w:pPr>
        <w:pStyle w:val="2"/>
      </w:pPr>
      <w:r>
        <w:t xml:space="preserve">단일 도넛 차트</w:t>
      </w:r>
    </w:p>
    <w:p>
      <w:pPr>
        <w:pStyle w:val="SourceCode"/>
      </w:pPr>
      <w:r>
        <w:rPr>
          <w:rStyle w:val="NormalTok"/>
        </w:rPr>
        <w:t xml:space="preserve">df_donut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연도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비율)</w:t>
      </w:r>
      <w:r>
        <w:br/>
      </w:r>
      <w:r>
        <w:br/>
      </w:r>
      <w:r>
        <w:rPr>
          <w:rStyle w:val="NormalTok"/>
        </w:rPr>
        <w:t xml:space="preserve">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middle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p_donut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df_donut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p_donut1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p_donut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middle,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p_donut1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p_donut2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p_donut1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'2021년 입학생 구성비'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p_donut2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분할-도넛-차트"/>
    <w:p>
      <w:pPr>
        <w:pStyle w:val="2"/>
      </w:pPr>
      <w:r>
        <w:t xml:space="preserve">분할 도넛 차트</w:t>
      </w:r>
    </w:p>
    <w:p>
      <w:pPr>
        <w:pStyle w:val="SourceCode"/>
      </w:pPr>
      <w:r>
        <w:rPr>
          <w:rStyle w:val="NormalTok"/>
        </w:rPr>
        <w:t xml:space="preserve">df_donut_all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), 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(학교종류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(학교종류,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비율),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default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middle =</w:t>
      </w:r>
      <w:r>
        <w:rPr>
          <w:rStyle w:val="NormalTok"/>
        </w:rPr>
        <w:t xml:space="preserve"> (df_donut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df_donut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(비율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(입학생수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(입학생수),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p_donut_all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df_donut_all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p_donut_all1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p_donut_all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ymin,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ymax,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middle,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(비율,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p_donut_all1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p_donut_all1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연도)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lims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'연도별 입학생 구성비'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End w:id="26"/>
    <w:bookmarkStart w:id="29" w:name="트리맵"/>
    <w:p>
      <w:pPr>
        <w:pStyle w:val="1"/>
      </w:pPr>
      <w:r>
        <w:t xml:space="preserve">트리맵</w:t>
      </w:r>
    </w:p>
    <w:bookmarkStart w:id="27" w:name="단일-그룹-트리맵"/>
    <w:p>
      <w:pPr>
        <w:pStyle w:val="2"/>
      </w:pPr>
      <w:r>
        <w:t xml:space="preserve">단일 그룹 트리맵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(treemapify))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'treemapify'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(treemapify)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df_treemap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(취업자_합계_계))</w:t>
      </w:r>
      <w:r>
        <w:br/>
      </w:r>
      <w:r>
        <w:br/>
      </w:r>
      <w:r>
        <w:rPr>
          <w:rStyle w:val="NormalTok"/>
        </w:rPr>
        <w:t xml:space="preserve">df_treemap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(중계열,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 취업자 현황'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7"/>
    <w:bookmarkStart w:id="28" w:name="다중-그룹-트리맵"/>
    <w:p>
      <w:pPr>
        <w:pStyle w:val="2"/>
      </w:pPr>
      <w:r>
        <w:t xml:space="preserve">다중 그룹 트리맵</w:t>
      </w:r>
    </w:p>
    <w:p>
      <w:pPr>
        <w:pStyle w:val="SourceCode"/>
      </w:pPr>
      <w:r>
        <w:rPr>
          <w:rStyle w:val="NormalTok"/>
        </w:rPr>
        <w:t xml:space="preserve">df_treemap_multi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(대계열, 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(취업자_합계_계))</w:t>
      </w:r>
      <w:r>
        <w:br/>
      </w:r>
      <w:r>
        <w:br/>
      </w:r>
      <w:r>
        <w:rPr>
          <w:rStyle w:val="NormalTok"/>
        </w:rPr>
        <w:t xml:space="preserve">df_treemap_multi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(중계열,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subgroup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geom_treemap_subgroup_border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geom_treemap_subgroup_text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geom_treemap_text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 취업자 현황'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NULL</w:t>
      </w:r>
    </w:p>
    <w:bookmarkEnd w:id="28"/>
    <w:bookmarkEnd w:id="29"/>
    <w:bookmarkStart w:id="30" w:name="와플차트"/>
    <w:p>
      <w:pPr>
        <w:pStyle w:val="1"/>
      </w:pPr>
      <w:r>
        <w:t xml:space="preserve">와플차트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the categorical data </w:t>
      </w:r>
      <w:r>
        <w:br/>
      </w:r>
      <w:r>
        <w:br/>
      </w:r>
      <w:r>
        <w:rPr>
          <w:rStyle w:val="NormalTok"/>
        </w:rPr>
        <w:t xml:space="preserve">nrows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df_waffle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nrows,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nrows)</w:t>
      </w:r>
      <w:r>
        <w:br/>
      </w:r>
      <w:r>
        <w:br/>
      </w:r>
      <w:r>
        <w:rPr>
          <w:rStyle w:val="NormalTok"/>
        </w:rPr>
        <w:t xml:space="preserve">categ_table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((nrows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nrows)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(var))))</w:t>
      </w:r>
      <w:r>
        <w:br/>
      </w:r>
      <w:r>
        <w:br/>
      </w:r>
      <w:r>
        <w:rPr>
          <w:rStyle w:val="NormalTok"/>
        </w:rPr>
        <w:t xml:space="preserve">df_waffle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(categ_table), categ_table))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(df_waffle,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"공학계열 중계열 학과수 Waffle Chart"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3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6EE6C9BE"/>
    <w:lvl w:ilvl="0" w:tplc="3B9AE72E">
      <w:start w:val="9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1b98716a7c89.png"/>
<Relationship Id="rId22" Type="http://schemas.openxmlformats.org/officeDocument/2006/relationships/image" Target="media/file1b981171dcf.png"/>
<Relationship Id="rId23" Type="http://schemas.openxmlformats.org/officeDocument/2006/relationships/image" Target="media/file1b98a175e43.png"/>
<Relationship Id="rId24" Type="http://schemas.openxmlformats.org/officeDocument/2006/relationships/image" Target="media/file1b9845d84370.png"/>
<Relationship Id="rId25" Type="http://schemas.openxmlformats.org/officeDocument/2006/relationships/image" Target="media/file1b98437b4479.png"/>
<Relationship Id="rId26" Type="http://schemas.openxmlformats.org/officeDocument/2006/relationships/image" Target="media/file1b985b8b7072.png"/>
<Relationship Id="rId27" Type="http://schemas.openxmlformats.org/officeDocument/2006/relationships/image" Target="media/file1b984a8a3474.png"/>
<Relationship Id="rId28" Type="http://schemas.openxmlformats.org/officeDocument/2006/relationships/image" Target="media/file1b986dcb1785.png"/>
<Relationship Id="rId29" Type="http://schemas.openxmlformats.org/officeDocument/2006/relationships/image" Target="media/file1b9850163288.png"/>
<Relationship Id="rId30" Type="http://schemas.openxmlformats.org/officeDocument/2006/relationships/image" Target="media/file1b984c892cc9.png"/>
<Relationship Id="rId31" Type="http://schemas.openxmlformats.org/officeDocument/2006/relationships/image" Target="media/file1b9814e9eb.png"/>
<Relationship Id="rId32" Type="http://schemas.openxmlformats.org/officeDocument/2006/relationships/image" Target="media/file1b9859143c3f.png"/>
<Relationship Id="rId33" Type="http://schemas.openxmlformats.org/officeDocument/2006/relationships/image" Target="media/file1b98698446c8.png"/>
<Relationship Id="rId34" Type="http://schemas.openxmlformats.org/officeDocument/2006/relationships/image" Target="media/file1b9815f5547e.png"/>
<Relationship Id="rId35" Type="http://schemas.openxmlformats.org/officeDocument/2006/relationships/image" Target="media/file1b982133168e.png"/>
<Relationship Id="rId36" Type="http://schemas.openxmlformats.org/officeDocument/2006/relationships/image" Target="media/file1b986e179a7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구성(Composition)의 시각화</dc:title>
  <dc:creator/>
  <cp:keywords/>
  <dcterms:created xsi:type="dcterms:W3CDTF">2022-01-21T14:21:19Z</dcterms:created>
  <dcterms:modified xsi:type="dcterms:W3CDTF">2022-01-21T23:21:20Z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