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Taha El Ghadi</w:t>
      </w:r>
    </w:p>
    <w:p>
      <w:pPr>
        <w:spacing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Kitchener–Waterloo, ON  •  (519) 498-5872  •  tahaelghadi@gmail.com</w:t>
      </w:r>
    </w:p>
    <w:p>
      <w:pPr>
        <w:pBdr>
          <w:top w:val="single" w:color="1F3864" w:sz="6" w:space="4"/>
        </w:pBdr>
        <w:spacing w:after="0" w:before="110"/>
      </w:pPr>
      <w:r>
        <w:rPr>
          <w:rFonts w:ascii="Arial" w:cs="Arial" w:eastAsia="Arial" w:hAnsi="Arial"/>
          <w:sz w:val="21"/>
          <w:szCs w:val="21"/>
        </w:rPr>
        <w:t xml:space="preserve">First-year Biological Sciences (Honours) student at the University of Guelph who ships real software — won a Toronto AI hackathon and built a Python job-automation tool backed by 265 passing tests. Pairs hands-on lab and coding work with proven customer-service and team experience.</w:t>
      </w:r>
    </w:p>
    <w:p>
      <w:pPr>
        <w:pBdr>
          <w:bottom w:val="single" w:color="1F3864" w:sz="6" w:space="1"/>
        </w:pBdr>
        <w:spacing w:after="65" w:before="170"/>
      </w:pPr>
      <w:r>
        <w:rPr>
          <w:rFonts w:ascii="Arial" w:cs="Arial" w:eastAsia="Arial" w:hAnsi="Arial"/>
          <w:b/>
          <w:bCs/>
          <w:color w:val="1F3864"/>
          <w:spacing w:val="14"/>
          <w:sz w:val="22"/>
          <w:szCs w:val="22"/>
        </w:rPr>
        <w:t xml:space="preserve">TECHNICAL PROJECTS &amp; AWARDS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OpenClaw Hack Toronto — Toronto Metropolitan University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May 2026</w:t>
      </w:r>
    </w:p>
    <w:p>
      <w:pPr>
        <w:spacing w:after="1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Market Master Award winner — autonomous AI agent hackathon (Toronto Tech Week)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Won the Market Master Award for an autonomous AI agent that verifies its own identity and completes payments to other agents with no human oversight.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Built on the OpenClaw framework (ClawUp / AgentKit, TypeScript) with ERC-8004 on-chain identity and x402 agent payments, deployed live to the GOAT Network blockchain.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LocalJobScout — Personal Project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2026</w:t>
      </w:r>
    </w:p>
    <w:p>
      <w:pPr>
        <w:spacing w:after="1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Python 3.11 CLI · job-search automation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Built a CLI that scrapes and de-duplicates listings from multiple job boards (JobBank, Adzuna, LinkedIn, Indeed) and scores each against the user's resume with an LLM.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Generates tailored cover letters with a validator that flags unsupported claims; auto-applies to email postings and routes portal/ATS jobs to a ranked manual-review queue.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Hardened the project to 265 passing tests with clean linting and type-checking (ruff, mypy) across five build phases.</w:t>
      </w:r>
    </w:p>
    <w:p>
      <w:pPr>
        <w:pBdr>
          <w:bottom w:val="single" w:color="1F3864" w:sz="6" w:space="1"/>
        </w:pBdr>
        <w:spacing w:after="65" w:before="170"/>
      </w:pPr>
      <w:r>
        <w:rPr>
          <w:rFonts w:ascii="Arial" w:cs="Arial" w:eastAsia="Arial" w:hAnsi="Arial"/>
          <w:b/>
          <w:bCs/>
          <w:color w:val="1F3864"/>
          <w:spacing w:val="1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 Counselor — Tayba Elementary, Waterloo, ON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Jul 2022 – Aug 2023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Supervised groups of 10–20 children across age ranges from 4 to 16, maintaining safety and daily structure.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Communicated clearly with children, parents, and staff; resolved conflicts calmly and professionally.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Followed schedules and collaborated within a fast-paced, team-based environment.</w:t>
      </w:r>
    </w:p>
    <w:p>
      <w:pPr>
        <w:pBdr>
          <w:bottom w:val="single" w:color="1F3864" w:sz="6" w:space="1"/>
        </w:pBdr>
        <w:spacing w:after="65" w:before="170"/>
      </w:pPr>
      <w:r>
        <w:rPr>
          <w:rFonts w:ascii="Arial" w:cs="Arial" w:eastAsia="Arial" w:hAnsi="Arial"/>
          <w:b/>
          <w:bCs/>
          <w:color w:val="1F3864"/>
          <w:spacing w:val="14"/>
          <w:sz w:val="22"/>
          <w:szCs w:val="22"/>
        </w:rPr>
        <w:t xml:space="preserve">LEADERSHIP &amp; ACTIVITIES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MSA Club Leader — Bluevale Collegiate Institute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Led club operations and organized events for student members.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Peer Tutor — Bluevale Collegiate Institute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Arial" w:cs="Arial" w:eastAsia="Arial" w:hAnsi="Arial"/>
          <w:sz w:val="21"/>
          <w:szCs w:val="21"/>
        </w:rPr>
        <w:t xml:space="preserve">Supported fellow students one-on-one, breaking down difficult material into clear steps.</w:t>
      </w:r>
    </w:p>
    <w:p>
      <w:pPr>
        <w:pBdr>
          <w:bottom w:val="single" w:color="1F3864" w:sz="6" w:space="1"/>
        </w:pBdr>
        <w:spacing w:after="65" w:before="170"/>
      </w:pPr>
      <w:r>
        <w:rPr>
          <w:rFonts w:ascii="Arial" w:cs="Arial" w:eastAsia="Arial" w:hAnsi="Arial"/>
          <w:b/>
          <w:bCs/>
          <w:color w:val="1F3864"/>
          <w:spacing w:val="1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University of Guelph — B.Sc. Biological Sciences (Honours)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Sep 2025 – Present</w:t>
      </w:r>
    </w:p>
    <w:p>
      <w:pPr>
        <w:spacing w:after="0" w:before="1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Relevant coursework:  </w:t>
      </w:r>
      <w:r>
        <w:rPr>
          <w:rFonts w:ascii="Arial" w:cs="Arial" w:eastAsia="Arial" w:hAnsi="Arial"/>
          <w:sz w:val="20"/>
          <w:szCs w:val="20"/>
        </w:rPr>
        <w:t xml:space="preserve">Molecular &amp; Cellular Biology, Discovering Biodiversity, Biological Concepts of Health, General Chemistry I &amp; II, Elements of Calculus, Physics for Life Sciences.</w:t>
      </w:r>
    </w:p>
    <w:p>
      <w:pPr>
        <w:spacing w:after="0" w:before="1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Laboratory experience:  </w:t>
      </w:r>
      <w:r>
        <w:rPr>
          <w:rFonts w:ascii="Arial" w:cs="Arial" w:eastAsia="Arial" w:hAnsi="Arial"/>
          <w:sz w:val="20"/>
          <w:szCs w:val="20"/>
        </w:rPr>
        <w:t xml:space="preserve">Hands-on wet-lab work in General Chemistry I &amp; II (CHEM 1040 / 1050) — solution preparation, quantitative measurement and data analysis, and lab-safety protocols.</w:t>
      </w:r>
    </w:p>
    <w:p>
      <w:pPr>
        <w:tabs>
          <w:tab w:val="right" w:pos="9360"/>
        </w:tabs>
        <w:spacing w:after="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Bluevale Collegiate Institute — Ontario Secondary School Diploma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Graduated Jun 2025</w:t>
      </w:r>
    </w:p>
    <w:p>
      <w:pPr>
        <w:pBdr>
          <w:bottom w:val="single" w:color="1F3864" w:sz="6" w:space="1"/>
        </w:pBdr>
        <w:spacing w:after="65" w:before="170"/>
      </w:pPr>
      <w:r>
        <w:rPr>
          <w:rFonts w:ascii="Arial" w:cs="Arial" w:eastAsia="Arial" w:hAnsi="Arial"/>
          <w:b/>
          <w:bCs/>
          <w:color w:val="1F3864"/>
          <w:spacing w:val="14"/>
          <w:sz w:val="22"/>
          <w:szCs w:val="22"/>
        </w:rPr>
        <w:t xml:space="preserve">SKILLS &amp; CERTIFICATIONS</w:t>
      </w:r>
    </w:p>
    <w:p>
      <w:pPr>
        <w:spacing w:after="2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Technical:  </w:t>
      </w:r>
      <w:r>
        <w:rPr>
          <w:rFonts w:ascii="Arial" w:cs="Arial" w:eastAsia="Arial" w:hAnsi="Arial"/>
          <w:sz w:val="21"/>
          <w:szCs w:val="21"/>
        </w:rPr>
        <w:t xml:space="preserve">Python, TypeScript, Git / GitHub, LLM &amp; AI APIs, command-line tooling</w:t>
      </w:r>
    </w:p>
    <w:p>
      <w:pPr>
        <w:spacing w:after="2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Workplace:  </w:t>
      </w:r>
      <w:r>
        <w:rPr>
          <w:rFonts w:ascii="Arial" w:cs="Arial" w:eastAsia="Arial" w:hAnsi="Arial"/>
          <w:sz w:val="21"/>
          <w:szCs w:val="21"/>
        </w:rPr>
        <w:t xml:space="preserve">Customer service, cash handling, inventory &amp; stocking, time management, conflict resolution</w:t>
      </w:r>
    </w:p>
    <w:p>
      <w:pPr>
        <w:spacing w:after="2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English, Arabic (fluent), French (fluent)</w:t>
      </w:r>
    </w:p>
    <w:p>
      <w:pPr>
        <w:spacing w:after="2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Certifications:  </w:t>
      </w:r>
      <w:r>
        <w:rPr>
          <w:rFonts w:ascii="Arial" w:cs="Arial" w:eastAsia="Arial" w:hAnsi="Arial"/>
          <w:sz w:val="21"/>
          <w:szCs w:val="21"/>
        </w:rPr>
        <w:t xml:space="preserve">First Aid &amp; CPR, Babysitting Certification</w:t>
      </w:r>
    </w:p>
    <w:p>
      <w:pPr>
        <w:spacing w:before="85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Availability: flexible hours, currently between academic terms.  ·  References available upon request.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2026-06-05T04:28:04.990Z</dcterms:created>
  <dcterms:modified xsi:type="dcterms:W3CDTF">2026-06-05T04:28:05.002Z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