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8880" w14:textId="77777777" w:rsidR="00CC7167" w:rsidRPr="00CC7167" w:rsidRDefault="00CC7167" w:rsidP="00CC7167">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5" w:anchor="%_toc_%_sec_3.2" w:history="1">
        <w:r w:rsidRPr="00CC7167">
          <w:rPr>
            <w:rFonts w:ascii="Times New Roman" w:eastAsia="Times New Roman" w:hAnsi="Times New Roman" w:cs="Times New Roman"/>
            <w:b/>
            <w:bCs/>
            <w:color w:val="0000FF"/>
            <w:kern w:val="0"/>
            <w:sz w:val="36"/>
            <w:szCs w:val="36"/>
            <w:u w:val="single"/>
            <w:lang w:eastAsia="es-CO"/>
            <w14:ligatures w14:val="none"/>
          </w:rPr>
          <w:t>3.2 El modelo ambiental de evaluación</w:t>
        </w:r>
      </w:hyperlink>
    </w:p>
    <w:p w14:paraId="2BBD59DD"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3034"/>
      <w:bookmarkEnd w:id="0"/>
      <w:r w:rsidRPr="00CC7167">
        <w:rPr>
          <w:rFonts w:ascii="Times New Roman" w:eastAsia="Times New Roman" w:hAnsi="Times New Roman" w:cs="Times New Roman"/>
          <w:color w:val="000000"/>
          <w:kern w:val="0"/>
          <w:sz w:val="27"/>
          <w:szCs w:val="27"/>
          <w:lang w:eastAsia="es-CO"/>
          <w14:ligatures w14:val="none"/>
        </w:rPr>
        <w:t>Cuando introdujimos los procedimientos compuestos en el capítulo 1, utilizamos el </w:t>
      </w:r>
      <w:bookmarkStart w:id="1" w:name="%_idx_3036"/>
      <w:bookmarkEnd w:id="1"/>
      <w:r w:rsidRPr="00CC7167">
        <w:rPr>
          <w:rFonts w:ascii="Times New Roman" w:eastAsia="Times New Roman" w:hAnsi="Times New Roman" w:cs="Times New Roman"/>
          <w:color w:val="000000"/>
          <w:kern w:val="0"/>
          <w:sz w:val="27"/>
          <w:szCs w:val="27"/>
          <w:lang w:eastAsia="es-CO"/>
          <w14:ligatures w14:val="none"/>
        </w:rPr>
        <w:t>modelo de sustitución de evaluación (sección  </w:t>
      </w:r>
      <w:hyperlink r:id="rId6" w:anchor="%_sec_1.1.5" w:history="1">
        <w:r w:rsidRPr="00CC7167">
          <w:rPr>
            <w:rFonts w:ascii="Times New Roman" w:eastAsia="Times New Roman" w:hAnsi="Times New Roman" w:cs="Times New Roman"/>
            <w:color w:val="0000FF"/>
            <w:kern w:val="0"/>
            <w:sz w:val="27"/>
            <w:szCs w:val="27"/>
            <w:u w:val="single"/>
            <w:lang w:eastAsia="es-CO"/>
            <w14:ligatures w14:val="none"/>
          </w:rPr>
          <w:t>1.1.5</w:t>
        </w:r>
      </w:hyperlink>
      <w:r w:rsidRPr="00CC7167">
        <w:rPr>
          <w:rFonts w:ascii="Times New Roman" w:eastAsia="Times New Roman" w:hAnsi="Times New Roman" w:cs="Times New Roman"/>
          <w:color w:val="000000"/>
          <w:kern w:val="0"/>
          <w:sz w:val="27"/>
          <w:szCs w:val="27"/>
          <w:lang w:eastAsia="es-CO"/>
          <w14:ligatures w14:val="none"/>
        </w:rPr>
        <w:t> ) para definir lo que se entiende por aplicar un procedimiento a los argumentos:</w:t>
      </w:r>
    </w:p>
    <w:p w14:paraId="1A2D3214" w14:textId="77777777" w:rsidR="00CC7167" w:rsidRPr="00CC7167" w:rsidRDefault="00CC7167" w:rsidP="00CC7167">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Para aplicar un procedimiento compuesto a los argumentos, evalúe el cuerpo del procedimiento con cada parámetro formal reemplazado por el argumento correspondiente.</w:t>
      </w:r>
    </w:p>
    <w:p w14:paraId="52E6E4FC"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Una vez que admitimos la asignación en nuestro lenguaje de programación, dicha definición deja de ser adecuada. En particular, la sección  </w:t>
      </w:r>
      <w:hyperlink r:id="rId7" w:anchor="%_sec_3.1.3" w:history="1">
        <w:r w:rsidRPr="00CC7167">
          <w:rPr>
            <w:rFonts w:ascii="Times New Roman" w:eastAsia="Times New Roman" w:hAnsi="Times New Roman" w:cs="Times New Roman"/>
            <w:color w:val="0000FF"/>
            <w:kern w:val="0"/>
            <w:sz w:val="27"/>
            <w:szCs w:val="27"/>
            <w:u w:val="single"/>
            <w:lang w:eastAsia="es-CO"/>
            <w14:ligatures w14:val="none"/>
          </w:rPr>
          <w:t>3.1.3</w:t>
        </w:r>
      </w:hyperlink>
      <w:r w:rsidRPr="00CC7167">
        <w:rPr>
          <w:rFonts w:ascii="Times New Roman" w:eastAsia="Times New Roman" w:hAnsi="Times New Roman" w:cs="Times New Roman"/>
          <w:color w:val="000000"/>
          <w:kern w:val="0"/>
          <w:sz w:val="27"/>
          <w:szCs w:val="27"/>
          <w:lang w:eastAsia="es-CO"/>
          <w14:ligatures w14:val="none"/>
        </w:rPr>
        <w:t> argumentó que, en presencia de la asignación, una variable ya no puede considerarse simplemente el nombre de un valor. Más bien, una variable debe designar de alguna manera un «lugar» donde se puedan almacenar valores. En nuestro nuevo modelo de evaluación, estos lugares se mantendrán en estructuras llamadas</w:t>
      </w:r>
      <w:bookmarkStart w:id="2" w:name="%_idx_3038"/>
      <w:bookmarkEnd w:id="2"/>
      <w:r w:rsidRPr="00CC7167">
        <w:rPr>
          <w:rFonts w:ascii="Times New Roman" w:eastAsia="Times New Roman" w:hAnsi="Times New Roman" w:cs="Times New Roman"/>
          <w:i/>
          <w:iCs/>
          <w:color w:val="000000"/>
          <w:kern w:val="0"/>
          <w:sz w:val="27"/>
          <w:szCs w:val="27"/>
          <w:lang w:eastAsia="es-CO"/>
          <w14:ligatures w14:val="none"/>
        </w:rPr>
        <w:t>entornos</w:t>
      </w:r>
      <w:r w:rsidRPr="00CC7167">
        <w:rPr>
          <w:rFonts w:ascii="Times New Roman" w:eastAsia="Times New Roman" w:hAnsi="Times New Roman" w:cs="Times New Roman"/>
          <w:color w:val="000000"/>
          <w:kern w:val="0"/>
          <w:sz w:val="27"/>
          <w:szCs w:val="27"/>
          <w:lang w:eastAsia="es-CO"/>
          <w14:ligatures w14:val="none"/>
        </w:rPr>
        <w:t> .</w:t>
      </w:r>
    </w:p>
    <w:p w14:paraId="7EEB6877"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Un entorno es una secuencia de</w:t>
      </w:r>
      <w:bookmarkStart w:id="3" w:name="%_idx_3040"/>
      <w:bookmarkEnd w:id="3"/>
      <w:r w:rsidRPr="00CC7167">
        <w:rPr>
          <w:rFonts w:ascii="Times New Roman" w:eastAsia="Times New Roman" w:hAnsi="Times New Roman" w:cs="Times New Roman"/>
          <w:i/>
          <w:iCs/>
          <w:color w:val="000000"/>
          <w:kern w:val="0"/>
          <w:sz w:val="27"/>
          <w:szCs w:val="27"/>
          <w:lang w:eastAsia="es-CO"/>
          <w14:ligatures w14:val="none"/>
        </w:rPr>
        <w:t>marcos</w:t>
      </w:r>
      <w:r w:rsidRPr="00CC7167">
        <w:rPr>
          <w:rFonts w:ascii="Times New Roman" w:eastAsia="Times New Roman" w:hAnsi="Times New Roman" w:cs="Times New Roman"/>
          <w:color w:val="000000"/>
          <w:kern w:val="0"/>
          <w:sz w:val="27"/>
          <w:szCs w:val="27"/>
          <w:lang w:eastAsia="es-CO"/>
          <w14:ligatures w14:val="none"/>
        </w:rPr>
        <w:t> . Cada marco es una tabla (posiblemente vacía) de</w:t>
      </w:r>
      <w:bookmarkStart w:id="4" w:name="%_idx_3042"/>
      <w:bookmarkEnd w:id="4"/>
      <w:r w:rsidRPr="00CC7167">
        <w:rPr>
          <w:rFonts w:ascii="Times New Roman" w:eastAsia="Times New Roman" w:hAnsi="Times New Roman" w:cs="Times New Roman"/>
          <w:i/>
          <w:iCs/>
          <w:color w:val="000000"/>
          <w:kern w:val="0"/>
          <w:sz w:val="27"/>
          <w:szCs w:val="27"/>
          <w:lang w:eastAsia="es-CO"/>
          <w14:ligatures w14:val="none"/>
        </w:rPr>
        <w:t>enlaces</w:t>
      </w:r>
      <w:r w:rsidRPr="00CC7167">
        <w:rPr>
          <w:rFonts w:ascii="Times New Roman" w:eastAsia="Times New Roman" w:hAnsi="Times New Roman" w:cs="Times New Roman"/>
          <w:color w:val="000000"/>
          <w:kern w:val="0"/>
          <w:sz w:val="27"/>
          <w:szCs w:val="27"/>
          <w:lang w:eastAsia="es-CO"/>
          <w14:ligatures w14:val="none"/>
        </w:rPr>
        <w:t> , que asocian los nombres de las variables con sus valores correspondientes. (Un solo marco puede contener como máximo un enlace para cualquier variable). Cada marco también tiene un puntero a su</w:t>
      </w:r>
      <w:bookmarkStart w:id="5" w:name="%_idx_3044"/>
      <w:bookmarkStart w:id="6" w:name="%_idx_3046"/>
      <w:bookmarkEnd w:id="5"/>
      <w:bookmarkEnd w:id="6"/>
      <w:r w:rsidRPr="00CC7167">
        <w:rPr>
          <w:rFonts w:ascii="Times New Roman" w:eastAsia="Times New Roman" w:hAnsi="Times New Roman" w:cs="Times New Roman"/>
          <w:i/>
          <w:iCs/>
          <w:color w:val="000000"/>
          <w:kern w:val="0"/>
          <w:sz w:val="27"/>
          <w:szCs w:val="27"/>
          <w:lang w:eastAsia="es-CO"/>
          <w14:ligatures w14:val="none"/>
        </w:rPr>
        <w:t>entorno envolvente</w:t>
      </w:r>
      <w:r w:rsidRPr="00CC7167">
        <w:rPr>
          <w:rFonts w:ascii="Times New Roman" w:eastAsia="Times New Roman" w:hAnsi="Times New Roman" w:cs="Times New Roman"/>
          <w:color w:val="000000"/>
          <w:kern w:val="0"/>
          <w:sz w:val="27"/>
          <w:szCs w:val="27"/>
          <w:lang w:eastAsia="es-CO"/>
          <w14:ligatures w14:val="none"/>
        </w:rPr>
        <w:t> , a menos que, para los fines de la discusión, se considere que el marco es</w:t>
      </w:r>
      <w:bookmarkStart w:id="7" w:name="%_idx_3048"/>
      <w:bookmarkStart w:id="8" w:name="%_idx_3050"/>
      <w:bookmarkEnd w:id="7"/>
      <w:bookmarkEnd w:id="8"/>
      <w:r w:rsidRPr="00CC7167">
        <w:rPr>
          <w:rFonts w:ascii="Times New Roman" w:eastAsia="Times New Roman" w:hAnsi="Times New Roman" w:cs="Times New Roman"/>
          <w:i/>
          <w:iCs/>
          <w:color w:val="000000"/>
          <w:kern w:val="0"/>
          <w:sz w:val="27"/>
          <w:szCs w:val="27"/>
          <w:lang w:eastAsia="es-CO"/>
          <w14:ligatures w14:val="none"/>
        </w:rPr>
        <w:t>global</w:t>
      </w:r>
      <w:r w:rsidRPr="00CC7167">
        <w:rPr>
          <w:rFonts w:ascii="Times New Roman" w:eastAsia="Times New Roman" w:hAnsi="Times New Roman" w:cs="Times New Roman"/>
          <w:color w:val="000000"/>
          <w:kern w:val="0"/>
          <w:sz w:val="27"/>
          <w:szCs w:val="27"/>
          <w:lang w:eastAsia="es-CO"/>
          <w14:ligatures w14:val="none"/>
        </w:rPr>
        <w:t> . El</w:t>
      </w:r>
      <w:bookmarkStart w:id="9" w:name="%_idx_3052"/>
      <w:bookmarkEnd w:id="9"/>
      <w:r w:rsidRPr="00CC7167">
        <w:rPr>
          <w:rFonts w:ascii="Times New Roman" w:eastAsia="Times New Roman" w:hAnsi="Times New Roman" w:cs="Times New Roman"/>
          <w:i/>
          <w:iCs/>
          <w:color w:val="000000"/>
          <w:kern w:val="0"/>
          <w:sz w:val="27"/>
          <w:szCs w:val="27"/>
          <w:lang w:eastAsia="es-CO"/>
          <w14:ligatures w14:val="none"/>
        </w:rPr>
        <w:t>El valor de una variable</w:t>
      </w:r>
      <w:r w:rsidRPr="00CC7167">
        <w:rPr>
          <w:rFonts w:ascii="Times New Roman" w:eastAsia="Times New Roman" w:hAnsi="Times New Roman" w:cs="Times New Roman"/>
          <w:color w:val="000000"/>
          <w:kern w:val="0"/>
          <w:sz w:val="27"/>
          <w:szCs w:val="27"/>
          <w:lang w:eastAsia="es-CO"/>
          <w14:ligatures w14:val="none"/>
        </w:rPr>
        <w:t> con respecto a un entorno es el valor dado por la vinculación de la variable en el primer fotograma del entorno que contiene una vinculación para esa variable. Si ningún fotograma de la secuencia especifica una vinculación para la variable, se dice que la variable es</w:t>
      </w:r>
      <w:bookmarkStart w:id="10" w:name="%_idx_3054"/>
      <w:bookmarkStart w:id="11" w:name="%_idx_3056"/>
      <w:bookmarkEnd w:id="10"/>
      <w:bookmarkEnd w:id="11"/>
      <w:r w:rsidRPr="00CC7167">
        <w:rPr>
          <w:rFonts w:ascii="Times New Roman" w:eastAsia="Times New Roman" w:hAnsi="Times New Roman" w:cs="Times New Roman"/>
          <w:i/>
          <w:iCs/>
          <w:color w:val="000000"/>
          <w:kern w:val="0"/>
          <w:sz w:val="27"/>
          <w:szCs w:val="27"/>
          <w:lang w:eastAsia="es-CO"/>
          <w14:ligatures w14:val="none"/>
        </w:rPr>
        <w:t>libre</w:t>
      </w:r>
      <w:r w:rsidRPr="00CC7167">
        <w:rPr>
          <w:rFonts w:ascii="Times New Roman" w:eastAsia="Times New Roman" w:hAnsi="Times New Roman" w:cs="Times New Roman"/>
          <w:color w:val="000000"/>
          <w:kern w:val="0"/>
          <w:sz w:val="27"/>
          <w:szCs w:val="27"/>
          <w:lang w:eastAsia="es-CO"/>
          <w14:ligatures w14:val="none"/>
        </w:rPr>
        <w:t> en el medio ambiente.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CC7167" w:rsidRPr="00CC7167" w14:paraId="148871B1" w14:textId="77777777">
        <w:trPr>
          <w:tblCellSpacing w:w="15" w:type="dxa"/>
        </w:trPr>
        <w:tc>
          <w:tcPr>
            <w:tcW w:w="0" w:type="auto"/>
            <w:vAlign w:val="center"/>
            <w:hideMark/>
          </w:tcPr>
          <w:p w14:paraId="2813A407" w14:textId="77777777" w:rsidR="00CC7167" w:rsidRPr="00CC7167" w:rsidRDefault="00CC7167" w:rsidP="00CC7167">
            <w:pPr>
              <w:spacing w:after="0" w:line="240" w:lineRule="auto"/>
              <w:rPr>
                <w:rFonts w:ascii="Times New Roman" w:eastAsia="Times New Roman" w:hAnsi="Times New Roman" w:cs="Times New Roman"/>
                <w:kern w:val="0"/>
                <w:lang w:eastAsia="es-CO"/>
                <w14:ligatures w14:val="none"/>
              </w:rPr>
            </w:pPr>
            <w:bookmarkStart w:id="12" w:name="%_fig_3.1"/>
            <w:bookmarkEnd w:id="12"/>
            <w:r w:rsidRPr="00CC7167">
              <w:rPr>
                <w:rFonts w:ascii="Times New Roman" w:eastAsia="Times New Roman" w:hAnsi="Times New Roman" w:cs="Times New Roman"/>
                <w:noProof/>
                <w:kern w:val="0"/>
                <w:lang w:eastAsia="es-CO"/>
                <w14:ligatures w14:val="none"/>
              </w:rPr>
              <w:drawing>
                <wp:inline distT="0" distB="0" distL="0" distR="0" wp14:anchorId="0203208D" wp14:editId="28CA02D4">
                  <wp:extent cx="1555750" cy="1520190"/>
                  <wp:effectExtent l="0" t="0" r="6350" b="3810"/>
                  <wp:docPr id="1" name="Imagen 10" descr="Fondo negro con letras blanc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0" descr="Fondo negro con letras blancas&#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5750" cy="1520190"/>
                          </a:xfrm>
                          <a:prstGeom prst="rect">
                            <a:avLst/>
                          </a:prstGeom>
                          <a:noFill/>
                          <a:ln>
                            <a:noFill/>
                          </a:ln>
                        </pic:spPr>
                      </pic:pic>
                    </a:graphicData>
                  </a:graphic>
                </wp:inline>
              </w:drawing>
            </w:r>
          </w:p>
        </w:tc>
      </w:tr>
      <w:tr w:rsidR="00CC7167" w:rsidRPr="00CC7167" w14:paraId="788D0280" w14:textId="77777777">
        <w:trPr>
          <w:tblCellSpacing w:w="15" w:type="dxa"/>
        </w:trPr>
        <w:tc>
          <w:tcPr>
            <w:tcW w:w="0" w:type="auto"/>
            <w:vAlign w:val="center"/>
            <w:hideMark/>
          </w:tcPr>
          <w:p w14:paraId="517E6246"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bookmarkStart w:id="13" w:name="%_idx_3058"/>
            <w:bookmarkEnd w:id="13"/>
          </w:p>
        </w:tc>
      </w:tr>
      <w:tr w:rsidR="00CC7167" w:rsidRPr="00CC7167" w14:paraId="795C0FE6" w14:textId="77777777">
        <w:trPr>
          <w:tblCellSpacing w:w="15" w:type="dxa"/>
        </w:trPr>
        <w:tc>
          <w:tcPr>
            <w:tcW w:w="0" w:type="auto"/>
            <w:tcBorders>
              <w:top w:val="nil"/>
              <w:left w:val="nil"/>
              <w:bottom w:val="nil"/>
              <w:right w:val="nil"/>
            </w:tcBorders>
            <w:vAlign w:val="center"/>
            <w:hideMark/>
          </w:tcPr>
          <w:p w14:paraId="54A5D7FE"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r w:rsidRPr="00CC7167">
              <w:rPr>
                <w:rFonts w:ascii="Times New Roman" w:eastAsia="Times New Roman" w:hAnsi="Times New Roman" w:cs="Times New Roman"/>
                <w:b/>
                <w:bCs/>
                <w:kern w:val="0"/>
                <w:lang w:eastAsia="es-CO"/>
                <w14:ligatures w14:val="none"/>
              </w:rPr>
              <w:t>Figura 3.1:</w:t>
            </w:r>
            <w:r w:rsidRPr="00CC7167">
              <w:rPr>
                <w:rFonts w:ascii="Times New Roman" w:eastAsia="Times New Roman" w:hAnsi="Times New Roman" w:cs="Times New Roman"/>
                <w:kern w:val="0"/>
                <w:lang w:eastAsia="es-CO"/>
                <w14:ligatures w14:val="none"/>
              </w:rPr>
              <w:t>   Una estructura de entorno simple.</w:t>
            </w:r>
          </w:p>
        </w:tc>
      </w:tr>
    </w:tbl>
    <w:p w14:paraId="5BDAE895"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La Figura  </w:t>
      </w:r>
      <w:hyperlink r:id="rId9" w:anchor="%_fig_3.1" w:history="1">
        <w:r w:rsidRPr="00CC7167">
          <w:rPr>
            <w:rFonts w:ascii="Times New Roman" w:eastAsia="Times New Roman" w:hAnsi="Times New Roman" w:cs="Times New Roman"/>
            <w:color w:val="0000FF"/>
            <w:kern w:val="0"/>
            <w:sz w:val="27"/>
            <w:szCs w:val="27"/>
            <w:u w:val="single"/>
            <w:lang w:eastAsia="es-CO"/>
            <w14:ligatures w14:val="none"/>
          </w:rPr>
          <w:t>3.1</w:t>
        </w:r>
      </w:hyperlink>
      <w:r w:rsidRPr="00CC7167">
        <w:rPr>
          <w:rFonts w:ascii="Times New Roman" w:eastAsia="Times New Roman" w:hAnsi="Times New Roman" w:cs="Times New Roman"/>
          <w:color w:val="000000"/>
          <w:kern w:val="0"/>
          <w:sz w:val="27"/>
          <w:szCs w:val="27"/>
          <w:lang w:eastAsia="es-CO"/>
          <w14:ligatures w14:val="none"/>
        </w:rPr>
        <w:t xml:space="preserve"> muestra una estructura de entorno simple que consta de tres marcos, etiquetados como I, II y III. En el diagrama, A, B, C y D son punteros a </w:t>
      </w:r>
      <w:r w:rsidRPr="00CC7167">
        <w:rPr>
          <w:rFonts w:ascii="Times New Roman" w:eastAsia="Times New Roman" w:hAnsi="Times New Roman" w:cs="Times New Roman"/>
          <w:color w:val="000000"/>
          <w:kern w:val="0"/>
          <w:sz w:val="27"/>
          <w:szCs w:val="27"/>
          <w:lang w:eastAsia="es-CO"/>
          <w14:ligatures w14:val="none"/>
        </w:rPr>
        <w:lastRenderedPageBreak/>
        <w:t>entornos. C y D apuntan al mismo entorno. Las variables </w:t>
      </w:r>
      <w:r w:rsidRPr="00CC7167">
        <w:rPr>
          <w:rFonts w:ascii="Courier New" w:eastAsia="Times New Roman" w:hAnsi="Courier New" w:cs="Courier New"/>
          <w:color w:val="000000"/>
          <w:kern w:val="0"/>
          <w:sz w:val="20"/>
          <w:szCs w:val="20"/>
          <w:lang w:eastAsia="es-CO"/>
          <w14:ligatures w14:val="none"/>
        </w:rPr>
        <w:t>z</w:t>
      </w:r>
      <w:r w:rsidRPr="00CC7167">
        <w:rPr>
          <w:rFonts w:ascii="Times New Roman" w:eastAsia="Times New Roman" w:hAnsi="Times New Roman" w:cs="Times New Roman"/>
          <w:color w:val="000000"/>
          <w:kern w:val="0"/>
          <w:sz w:val="27"/>
          <w:szCs w:val="27"/>
          <w:lang w:eastAsia="es-CO"/>
          <w14:ligatures w14:val="none"/>
        </w:rPr>
        <w:t> y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están ligadas en el marco II, mientras que </w:t>
      </w:r>
      <w:r w:rsidRPr="00CC7167">
        <w:rPr>
          <w:rFonts w:ascii="Courier New" w:eastAsia="Times New Roman" w:hAnsi="Courier New" w:cs="Courier New"/>
          <w:color w:val="000000"/>
          <w:kern w:val="0"/>
          <w:sz w:val="20"/>
          <w:szCs w:val="20"/>
          <w:lang w:eastAsia="es-CO"/>
          <w14:ligatures w14:val="none"/>
        </w:rPr>
        <w:t>y</w:t>
      </w:r>
      <w:r w:rsidRPr="00CC7167">
        <w:rPr>
          <w:rFonts w:ascii="Times New Roman" w:eastAsia="Times New Roman" w:hAnsi="Times New Roman" w:cs="Times New Roman"/>
          <w:color w:val="000000"/>
          <w:kern w:val="0"/>
          <w:sz w:val="27"/>
          <w:szCs w:val="27"/>
          <w:lang w:eastAsia="es-CO"/>
          <w14:ligatures w14:val="none"/>
        </w:rPr>
        <w:t> y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están ligadas en el marco I. El valor de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en el entorno D es 3. El valor de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con respecto al entorno B también es 3. Esto se determina de la siguiente manera: Examinamos el primer marco de la secuencia (marco III) y no encontramos una ligadura para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 por lo que procedemos al entorno D que lo encierra y encontramos la ligadura en el marco I. Por otro lado, el valor de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en el entorno A es 7, porque el primer marco de la secuencia (marco II) contiene una ligadura de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a 7. Con respecto al entorno A, se dice que la ligadura de </w:t>
      </w:r>
      <w:r w:rsidRPr="00CC7167">
        <w:rPr>
          <w:rFonts w:ascii="Courier New" w:eastAsia="Times New Roman" w:hAnsi="Courier New" w:cs="Courier New"/>
          <w:color w:val="000000"/>
          <w:kern w:val="0"/>
          <w:sz w:val="20"/>
          <w:szCs w:val="20"/>
          <w:lang w:eastAsia="es-CO"/>
          <w14:ligatures w14:val="none"/>
        </w:rPr>
        <w:t>x a 7 en el marco II es</w:t>
      </w:r>
      <w:bookmarkStart w:id="14" w:name="%_idx_3060"/>
      <w:bookmarkEnd w:id="14"/>
      <w:r w:rsidRPr="00CC7167">
        <w:rPr>
          <w:rFonts w:ascii="Times New Roman" w:eastAsia="Times New Roman" w:hAnsi="Times New Roman" w:cs="Times New Roman"/>
          <w:i/>
          <w:iCs/>
          <w:color w:val="000000"/>
          <w:kern w:val="0"/>
          <w:sz w:val="27"/>
          <w:szCs w:val="27"/>
          <w:lang w:eastAsia="es-CO"/>
          <w14:ligatures w14:val="none"/>
        </w:rPr>
        <w:t>sombrear</w:t>
      </w:r>
      <w:r w:rsidRPr="00CC7167">
        <w:rPr>
          <w:rFonts w:ascii="Times New Roman" w:eastAsia="Times New Roman" w:hAnsi="Times New Roman" w:cs="Times New Roman"/>
          <w:color w:val="000000"/>
          <w:kern w:val="0"/>
          <w:sz w:val="27"/>
          <w:szCs w:val="27"/>
          <w:lang w:eastAsia="es-CO"/>
          <w14:ligatures w14:val="none"/>
        </w:rPr>
        <w:t> la unión de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a 3 en el cuadro I.</w:t>
      </w:r>
    </w:p>
    <w:p w14:paraId="78198A0C"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El entorno es crucial para el proceso de evaluación, ya que determina el contexto en el que se debe evaluar una expresión. De hecho, se podría decir que las expresiones en un lenguaje de programación no tienen, en sí mismas, significado alguno. Más bien, una expresión adquiere significado solo con respecto al entorno en el que se evalúa. Incluso la interpretación de una expresión tan sencilla como </w:t>
      </w:r>
      <w:r w:rsidRPr="00CC7167">
        <w:rPr>
          <w:rFonts w:ascii="Courier New" w:eastAsia="Times New Roman" w:hAnsi="Courier New" w:cs="Courier New"/>
          <w:color w:val="000000"/>
          <w:kern w:val="0"/>
          <w:sz w:val="20"/>
          <w:szCs w:val="20"/>
          <w:lang w:eastAsia="es-CO"/>
          <w14:ligatures w14:val="none"/>
        </w:rPr>
        <w:t>(+ 1 1)</w:t>
      </w:r>
      <w:r w:rsidRPr="00CC7167">
        <w:rPr>
          <w:rFonts w:ascii="Times New Roman" w:eastAsia="Times New Roman" w:hAnsi="Times New Roman" w:cs="Times New Roman"/>
          <w:color w:val="000000"/>
          <w:kern w:val="0"/>
          <w:sz w:val="27"/>
          <w:szCs w:val="27"/>
          <w:lang w:eastAsia="es-CO"/>
          <w14:ligatures w14:val="none"/>
        </w:rPr>
        <w:t> depende de la comprensión de que se opera en un contexto en el que </w:t>
      </w:r>
      <w:r w:rsidRPr="00CC7167">
        <w:rPr>
          <w:rFonts w:ascii="Courier New" w:eastAsia="Times New Roman" w:hAnsi="Courier New" w:cs="Courier New"/>
          <w:color w:val="000000"/>
          <w:kern w:val="0"/>
          <w:sz w:val="20"/>
          <w:szCs w:val="20"/>
          <w:lang w:eastAsia="es-CO"/>
          <w14:ligatures w14:val="none"/>
        </w:rPr>
        <w:t>+</w:t>
      </w:r>
      <w:r w:rsidRPr="00CC7167">
        <w:rPr>
          <w:rFonts w:ascii="Times New Roman" w:eastAsia="Times New Roman" w:hAnsi="Times New Roman" w:cs="Times New Roman"/>
          <w:color w:val="000000"/>
          <w:kern w:val="0"/>
          <w:sz w:val="27"/>
          <w:szCs w:val="27"/>
          <w:lang w:eastAsia="es-CO"/>
          <w14:ligatures w14:val="none"/>
        </w:rPr>
        <w:t> es el símbolo de suma. Por lo tanto, en nuestro modelo de evaluación siempre hablaremos de evaluar una expresión con respecto a un entorno. Para describir las interacciones con el intérprete, supondremos que existe un</w:t>
      </w:r>
      <w:bookmarkStart w:id="15" w:name="%_idx_3062"/>
      <w:bookmarkEnd w:id="15"/>
      <w:r w:rsidRPr="00CC7167">
        <w:rPr>
          <w:rFonts w:ascii="Times New Roman" w:eastAsia="Times New Roman" w:hAnsi="Times New Roman" w:cs="Times New Roman"/>
          <w:color w:val="000000"/>
          <w:kern w:val="0"/>
          <w:sz w:val="27"/>
          <w:szCs w:val="27"/>
          <w:lang w:eastAsia="es-CO"/>
          <w14:ligatures w14:val="none"/>
        </w:rPr>
        <w:t>Entorno global, compuesto por un único marco (sin entorno circundante) que incluye valores para los símbolos asociados a los procedimientos primitivos. Por ejemplo, la idea de que </w:t>
      </w:r>
      <w:r w:rsidRPr="00CC7167">
        <w:rPr>
          <w:rFonts w:ascii="Courier New" w:eastAsia="Times New Roman" w:hAnsi="Courier New" w:cs="Courier New"/>
          <w:color w:val="000000"/>
          <w:kern w:val="0"/>
          <w:sz w:val="20"/>
          <w:szCs w:val="20"/>
          <w:lang w:eastAsia="es-CO"/>
          <w14:ligatures w14:val="none"/>
        </w:rPr>
        <w:t>+</w:t>
      </w:r>
      <w:r w:rsidRPr="00CC7167">
        <w:rPr>
          <w:rFonts w:ascii="Times New Roman" w:eastAsia="Times New Roman" w:hAnsi="Times New Roman" w:cs="Times New Roman"/>
          <w:color w:val="000000"/>
          <w:kern w:val="0"/>
          <w:sz w:val="27"/>
          <w:szCs w:val="27"/>
          <w:lang w:eastAsia="es-CO"/>
          <w14:ligatures w14:val="none"/>
        </w:rPr>
        <w:t> es el símbolo de la suma se resume diciendo que el símbolo </w:t>
      </w:r>
      <w:r w:rsidRPr="00CC7167">
        <w:rPr>
          <w:rFonts w:ascii="Courier New" w:eastAsia="Times New Roman" w:hAnsi="Courier New" w:cs="Courier New"/>
          <w:color w:val="000000"/>
          <w:kern w:val="0"/>
          <w:sz w:val="20"/>
          <w:szCs w:val="20"/>
          <w:lang w:eastAsia="es-CO"/>
          <w14:ligatures w14:val="none"/>
        </w:rPr>
        <w:t>+</w:t>
      </w:r>
      <w:r w:rsidRPr="00CC7167">
        <w:rPr>
          <w:rFonts w:ascii="Times New Roman" w:eastAsia="Times New Roman" w:hAnsi="Times New Roman" w:cs="Times New Roman"/>
          <w:color w:val="000000"/>
          <w:kern w:val="0"/>
          <w:sz w:val="27"/>
          <w:szCs w:val="27"/>
          <w:lang w:eastAsia="es-CO"/>
          <w14:ligatures w14:val="none"/>
        </w:rPr>
        <w:t> está ligado en el entorno global al procedimiento primitivo de la suma.</w:t>
      </w:r>
    </w:p>
    <w:bookmarkStart w:id="16" w:name="%_sec_3.2.1"/>
    <w:bookmarkEnd w:id="16"/>
    <w:p w14:paraId="06D1DA1C" w14:textId="77777777" w:rsidR="00CC7167" w:rsidRPr="00CC7167" w:rsidRDefault="00CC7167" w:rsidP="00CC716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CC7167">
        <w:rPr>
          <w:rFonts w:ascii="Times New Roman" w:eastAsia="Times New Roman" w:hAnsi="Times New Roman" w:cs="Times New Roman"/>
          <w:b/>
          <w:bCs/>
          <w:color w:val="000000"/>
          <w:kern w:val="0"/>
          <w:sz w:val="27"/>
          <w:szCs w:val="27"/>
          <w:lang w:eastAsia="es-CO"/>
          <w14:ligatures w14:val="none"/>
        </w:rPr>
        <w:fldChar w:fldCharType="begin"/>
      </w:r>
      <w:r w:rsidRPr="00CC716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"%_toc_%_sec_3.2.1"</w:instrText>
      </w:r>
      <w:r w:rsidRPr="00CC7167">
        <w:rPr>
          <w:rFonts w:ascii="Times New Roman" w:eastAsia="Times New Roman" w:hAnsi="Times New Roman" w:cs="Times New Roman"/>
          <w:b/>
          <w:bCs/>
          <w:color w:val="000000"/>
          <w:kern w:val="0"/>
          <w:sz w:val="27"/>
          <w:szCs w:val="27"/>
          <w:lang w:eastAsia="es-CO"/>
          <w14:ligatures w14:val="none"/>
        </w:rPr>
      </w:r>
      <w:r w:rsidRPr="00CC7167">
        <w:rPr>
          <w:rFonts w:ascii="Times New Roman" w:eastAsia="Times New Roman" w:hAnsi="Times New Roman" w:cs="Times New Roman"/>
          <w:b/>
          <w:bCs/>
          <w:color w:val="000000"/>
          <w:kern w:val="0"/>
          <w:sz w:val="27"/>
          <w:szCs w:val="27"/>
          <w:lang w:eastAsia="es-CO"/>
          <w14:ligatures w14:val="none"/>
        </w:rPr>
        <w:fldChar w:fldCharType="separate"/>
      </w:r>
      <w:r w:rsidRPr="00CC7167">
        <w:rPr>
          <w:rFonts w:ascii="Times New Roman" w:eastAsia="Times New Roman" w:hAnsi="Times New Roman" w:cs="Times New Roman"/>
          <w:b/>
          <w:bCs/>
          <w:color w:val="0000FF"/>
          <w:kern w:val="0"/>
          <w:sz w:val="27"/>
          <w:szCs w:val="27"/>
          <w:u w:val="single"/>
          <w:lang w:eastAsia="es-CO"/>
          <w14:ligatures w14:val="none"/>
        </w:rPr>
        <w:t>3.2.1 Las reglas de evaluación</w:t>
      </w:r>
      <w:r w:rsidRPr="00CC7167">
        <w:rPr>
          <w:rFonts w:ascii="Times New Roman" w:eastAsia="Times New Roman" w:hAnsi="Times New Roman" w:cs="Times New Roman"/>
          <w:b/>
          <w:bCs/>
          <w:color w:val="000000"/>
          <w:kern w:val="0"/>
          <w:sz w:val="27"/>
          <w:szCs w:val="27"/>
          <w:lang w:eastAsia="es-CO"/>
          <w14:ligatures w14:val="none"/>
        </w:rPr>
        <w:fldChar w:fldCharType="end"/>
      </w:r>
    </w:p>
    <w:p w14:paraId="3BA91F71"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7" w:name="%_idx_3064"/>
      <w:bookmarkEnd w:id="17"/>
      <w:r w:rsidRPr="00CC7167">
        <w:rPr>
          <w:rFonts w:ascii="Times New Roman" w:eastAsia="Times New Roman" w:hAnsi="Times New Roman" w:cs="Times New Roman"/>
          <w:color w:val="000000"/>
          <w:kern w:val="0"/>
          <w:sz w:val="27"/>
          <w:szCs w:val="27"/>
          <w:lang w:eastAsia="es-CO"/>
          <w14:ligatures w14:val="none"/>
        </w:rPr>
        <w:t>La especificación general de cómo el intérprete evalúa una combinación sigue siendo la misma que cuando la presentamos por primera vez en la sección  </w:t>
      </w:r>
      <w:hyperlink r:id="rId10" w:anchor="%_sec_1.1.3" w:history="1">
        <w:r w:rsidRPr="00CC7167">
          <w:rPr>
            <w:rFonts w:ascii="Times New Roman" w:eastAsia="Times New Roman" w:hAnsi="Times New Roman" w:cs="Times New Roman"/>
            <w:color w:val="0000FF"/>
            <w:kern w:val="0"/>
            <w:sz w:val="27"/>
            <w:szCs w:val="27"/>
            <w:u w:val="single"/>
            <w:lang w:eastAsia="es-CO"/>
            <w14:ligatures w14:val="none"/>
          </w:rPr>
          <w:t>1.1.3</w:t>
        </w:r>
      </w:hyperlink>
      <w:r w:rsidRPr="00CC7167">
        <w:rPr>
          <w:rFonts w:ascii="Times New Roman" w:eastAsia="Times New Roman" w:hAnsi="Times New Roman" w:cs="Times New Roman"/>
          <w:color w:val="000000"/>
          <w:kern w:val="0"/>
          <w:sz w:val="27"/>
          <w:szCs w:val="27"/>
          <w:lang w:eastAsia="es-CO"/>
          <w14:ligatures w14:val="none"/>
        </w:rPr>
        <w:t> :</w:t>
      </w:r>
    </w:p>
    <w:p w14:paraId="6227FF86" w14:textId="77777777" w:rsidR="00CC7167" w:rsidRPr="00CC7167" w:rsidRDefault="00CC7167" w:rsidP="00CC7167">
      <w:pPr>
        <w:numPr>
          <w:ilvl w:val="0"/>
          <w:numId w:val="2"/>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Para evaluar una combinación:</w:t>
      </w:r>
    </w:p>
    <w:p w14:paraId="3382B0D7"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1. Evalúa las subexpresiones de la combinación. </w:t>
      </w:r>
      <w:bookmarkStart w:id="18" w:name="call_footnote_Temp_342"/>
      <w:r w:rsidRPr="00CC7167">
        <w:rPr>
          <w:rFonts w:ascii="Times New Roman" w:eastAsia="Times New Roman" w:hAnsi="Times New Roman" w:cs="Times New Roman"/>
          <w:color w:val="000000"/>
          <w:kern w:val="0"/>
          <w:sz w:val="27"/>
          <w:szCs w:val="27"/>
          <w:lang w:eastAsia="es-CO"/>
          <w14:ligatures w14:val="none"/>
        </w:rPr>
        <w:fldChar w:fldCharType="begin"/>
      </w:r>
      <w:r w:rsidRPr="00CC716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"https://mitp-content-server.mit.edu/books/content/sectbyfn/books_pres_0/6515/sicp.zip/full-text/book/book-Z-H-21.html" \l "footnote_Temp_342"</w:instrText>
      </w:r>
      <w:r w:rsidRPr="00CC7167">
        <w:rPr>
          <w:rFonts w:ascii="Times New Roman" w:eastAsia="Times New Roman" w:hAnsi="Times New Roman" w:cs="Times New Roman"/>
          <w:color w:val="000000"/>
          <w:kern w:val="0"/>
          <w:sz w:val="27"/>
          <w:szCs w:val="27"/>
          <w:lang w:eastAsia="es-CO"/>
          <w14:ligatures w14:val="none"/>
        </w:rPr>
      </w:r>
      <w:r w:rsidRPr="00CC7167">
        <w:rPr>
          <w:rFonts w:ascii="Times New Roman" w:eastAsia="Times New Roman" w:hAnsi="Times New Roman" w:cs="Times New Roman"/>
          <w:color w:val="000000"/>
          <w:kern w:val="0"/>
          <w:sz w:val="27"/>
          <w:szCs w:val="27"/>
          <w:lang w:eastAsia="es-CO"/>
          <w14:ligatures w14:val="none"/>
        </w:rPr>
        <w:fldChar w:fldCharType="separate"/>
      </w:r>
      <w:r w:rsidRPr="00CC7167">
        <w:rPr>
          <w:rFonts w:ascii="Times New Roman" w:eastAsia="Times New Roman" w:hAnsi="Times New Roman" w:cs="Times New Roman"/>
          <w:color w:val="0000FF"/>
          <w:kern w:val="0"/>
          <w:u w:val="single"/>
          <w:vertAlign w:val="superscript"/>
          <w:lang w:eastAsia="es-CO"/>
          <w14:ligatures w14:val="none"/>
        </w:rPr>
        <w:t>12</w:t>
      </w:r>
      <w:r w:rsidRPr="00CC7167">
        <w:rPr>
          <w:rFonts w:ascii="Times New Roman" w:eastAsia="Times New Roman" w:hAnsi="Times New Roman" w:cs="Times New Roman"/>
          <w:color w:val="000000"/>
          <w:kern w:val="0"/>
          <w:sz w:val="27"/>
          <w:szCs w:val="27"/>
          <w:lang w:eastAsia="es-CO"/>
          <w14:ligatures w14:val="none"/>
        </w:rPr>
        <w:fldChar w:fldCharType="end"/>
      </w:r>
      <w:bookmarkEnd w:id="18"/>
    </w:p>
    <w:p w14:paraId="37C6F6EE"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2. Aplique el valor de la subexpresión del operador a los valores de las subexpresiones del operando.</w:t>
      </w:r>
    </w:p>
    <w:p w14:paraId="66FBE598"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El modelo ambiental de evaluación reemplaza al modelo de sustitución al especificar lo que significa aplicar un procedimiento compuesto a los argumentos.</w:t>
      </w:r>
    </w:p>
    <w:p w14:paraId="68A3EFF4"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 xml:space="preserve">En el modelo de evaluación del entorno, un procedimiento siempre es un par compuesto por código y un puntero a un entorno. Los procedimientos se crean de </w:t>
      </w:r>
      <w:r w:rsidRPr="00CC7167">
        <w:rPr>
          <w:rFonts w:ascii="Times New Roman" w:eastAsia="Times New Roman" w:hAnsi="Times New Roman" w:cs="Times New Roman"/>
          <w:color w:val="000000"/>
          <w:kern w:val="0"/>
          <w:sz w:val="27"/>
          <w:szCs w:val="27"/>
          <w:lang w:eastAsia="es-CO"/>
          <w14:ligatures w14:val="none"/>
        </w:rPr>
        <w:lastRenderedPageBreak/>
        <w:t>una sola manera: evaluando una expresión </w:t>
      </w:r>
      <w:r w:rsidRPr="00CC7167">
        <w:rPr>
          <w:rFonts w:ascii="Courier New" w:eastAsia="Times New Roman" w:hAnsi="Courier New" w:cs="Courier New"/>
          <w:color w:val="000000"/>
          <w:kern w:val="0"/>
          <w:sz w:val="20"/>
          <w:szCs w:val="20"/>
          <w:lang w:eastAsia="es-CO"/>
          <w14:ligatures w14:val="none"/>
        </w:rPr>
        <w:t>lambda .</w:t>
      </w:r>
      <w:bookmarkStart w:id="19" w:name="%_idx_3070"/>
      <w:bookmarkEnd w:id="19"/>
      <w:r w:rsidRPr="00CC7167">
        <w:rPr>
          <w:rFonts w:ascii="Times New Roman" w:eastAsia="Times New Roman" w:hAnsi="Times New Roman" w:cs="Times New Roman"/>
          <w:color w:val="000000"/>
          <w:kern w:val="0"/>
          <w:sz w:val="27"/>
          <w:szCs w:val="27"/>
          <w:lang w:eastAsia="es-CO"/>
          <w14:ligatures w14:val="none"/>
        </w:rPr>
        <w:t>Esto produce un procedimiento cuyo código se obtiene del texto de la expresión </w:t>
      </w:r>
      <w:r w:rsidRPr="00CC7167">
        <w:rPr>
          <w:rFonts w:ascii="Courier New" w:eastAsia="Times New Roman" w:hAnsi="Courier New" w:cs="Courier New"/>
          <w:color w:val="000000"/>
          <w:kern w:val="0"/>
          <w:sz w:val="20"/>
          <w:szCs w:val="20"/>
          <w:lang w:eastAsia="es-CO"/>
          <w14:ligatures w14:val="none"/>
        </w:rPr>
        <w:t>lambda</w:t>
      </w:r>
      <w:r w:rsidRPr="00CC7167">
        <w:rPr>
          <w:rFonts w:ascii="Times New Roman" w:eastAsia="Times New Roman" w:hAnsi="Times New Roman" w:cs="Times New Roman"/>
          <w:color w:val="000000"/>
          <w:kern w:val="0"/>
          <w:sz w:val="27"/>
          <w:szCs w:val="27"/>
          <w:lang w:eastAsia="es-CO"/>
          <w14:ligatures w14:val="none"/>
        </w:rPr>
        <w:t> y cuyo entorno es el entorno en el que se evaluó la expresión </w:t>
      </w:r>
      <w:r w:rsidRPr="00CC7167">
        <w:rPr>
          <w:rFonts w:ascii="Courier New" w:eastAsia="Times New Roman" w:hAnsi="Courier New" w:cs="Courier New"/>
          <w:color w:val="000000"/>
          <w:kern w:val="0"/>
          <w:sz w:val="20"/>
          <w:szCs w:val="20"/>
          <w:lang w:eastAsia="es-CO"/>
          <w14:ligatures w14:val="none"/>
        </w:rPr>
        <w:t>lambda para generar el procedimiento. Por ejemplo, considere la definición del procedimiento.</w:t>
      </w:r>
    </w:p>
    <w:p w14:paraId="74394784"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0" w:name="%_idx_3072"/>
      <w:bookmarkEnd w:id="20"/>
      <w:r w:rsidRPr="00CC7167">
        <w:rPr>
          <w:rFonts w:ascii="Courier New" w:eastAsia="Times New Roman" w:hAnsi="Courier New" w:cs="Courier New"/>
          <w:color w:val="000000"/>
          <w:kern w:val="0"/>
          <w:sz w:val="20"/>
          <w:szCs w:val="20"/>
          <w:lang w:eastAsia="es-CO"/>
          <w14:ligatures w14:val="none"/>
        </w:rPr>
        <w:t>(define (cuadrado x)</w:t>
      </w:r>
      <w:r w:rsidRPr="00CC7167">
        <w:rPr>
          <w:rFonts w:ascii="Courier New" w:eastAsia="Times New Roman" w:hAnsi="Courier New" w:cs="Courier New"/>
          <w:color w:val="000000"/>
          <w:kern w:val="0"/>
          <w:sz w:val="20"/>
          <w:szCs w:val="20"/>
          <w:lang w:eastAsia="es-CO"/>
          <w14:ligatures w14:val="none"/>
        </w:rPr>
        <w:br/>
        <w:t>  (* x x))</w:t>
      </w:r>
    </w:p>
    <w:p w14:paraId="54799806"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Evaluado en el entorno global. La sintaxis de definición del procedimiento es simplemente azúcar sintáctico para una expresión lambda</w:t>
      </w:r>
      <w:r w:rsidRPr="00CC7167">
        <w:rPr>
          <w:rFonts w:ascii="Times New Roman" w:eastAsia="Times New Roman" w:hAnsi="Times New Roman" w:cs="Times New Roman"/>
          <w:color w:val="000000"/>
          <w:kern w:val="0"/>
          <w:sz w:val="27"/>
          <w:szCs w:val="27"/>
          <w:lang w:eastAsia="es-CO"/>
          <w14:ligatures w14:val="none"/>
        </w:rPr>
        <w:t> implícita subyacente . Habría sido equivalente a haber usado</w:t>
      </w:r>
    </w:p>
    <w:p w14:paraId="57CA0ECC"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(define cuadrado</w:t>
      </w:r>
      <w:r w:rsidRPr="00CC7167">
        <w:rPr>
          <w:rFonts w:ascii="Courier New" w:eastAsia="Times New Roman" w:hAnsi="Courier New" w:cs="Courier New"/>
          <w:color w:val="000000"/>
          <w:kern w:val="0"/>
          <w:sz w:val="20"/>
          <w:szCs w:val="20"/>
          <w:lang w:eastAsia="es-CO"/>
          <w14:ligatures w14:val="none"/>
        </w:rPr>
        <w:br/>
        <w:t>  (lambda (x) (* x x)))</w:t>
      </w:r>
    </w:p>
    <w:p w14:paraId="7DA6822B"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que evalúa </w:t>
      </w:r>
      <w:r w:rsidRPr="00CC7167">
        <w:rPr>
          <w:rFonts w:ascii="Courier New" w:eastAsia="Times New Roman" w:hAnsi="Courier New" w:cs="Courier New"/>
          <w:color w:val="000000"/>
          <w:kern w:val="0"/>
          <w:sz w:val="20"/>
          <w:szCs w:val="20"/>
          <w:lang w:eastAsia="es-CO"/>
          <w14:ligatures w14:val="none"/>
        </w:rPr>
        <w:t>(lambda (x) (* xx))</w:t>
      </w:r>
      <w:r w:rsidRPr="00CC7167">
        <w:rPr>
          <w:rFonts w:ascii="Times New Roman" w:eastAsia="Times New Roman" w:hAnsi="Times New Roman" w:cs="Times New Roman"/>
          <w:color w:val="000000"/>
          <w:kern w:val="0"/>
          <w:sz w:val="27"/>
          <w:szCs w:val="27"/>
          <w:lang w:eastAsia="es-CO"/>
          <w14:ligatures w14:val="none"/>
        </w:rPr>
        <w:t> y vincula </w:t>
      </w:r>
      <w:r w:rsidRPr="00CC7167">
        <w:rPr>
          <w:rFonts w:ascii="Courier New" w:eastAsia="Times New Roman" w:hAnsi="Courier New" w:cs="Courier New"/>
          <w:color w:val="000000"/>
          <w:kern w:val="0"/>
          <w:sz w:val="20"/>
          <w:szCs w:val="20"/>
          <w:lang w:eastAsia="es-CO"/>
          <w14:ligatures w14:val="none"/>
        </w:rPr>
        <w:t>el cuadrado</w:t>
      </w:r>
      <w:r w:rsidRPr="00CC7167">
        <w:rPr>
          <w:rFonts w:ascii="Times New Roman" w:eastAsia="Times New Roman" w:hAnsi="Times New Roman" w:cs="Times New Roman"/>
          <w:color w:val="000000"/>
          <w:kern w:val="0"/>
          <w:sz w:val="27"/>
          <w:szCs w:val="27"/>
          <w:lang w:eastAsia="es-CO"/>
          <w14:ligatures w14:val="none"/>
        </w:rPr>
        <w:t> al valor resultante, todo en el entorno global.</w:t>
      </w:r>
    </w:p>
    <w:p w14:paraId="77DCB88F"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La Figura  </w:t>
      </w:r>
      <w:hyperlink r:id="rId11" w:anchor="%_fig_3.2" w:history="1">
        <w:r w:rsidRPr="00CC7167">
          <w:rPr>
            <w:rFonts w:ascii="Times New Roman" w:eastAsia="Times New Roman" w:hAnsi="Times New Roman" w:cs="Times New Roman"/>
            <w:color w:val="0000FF"/>
            <w:kern w:val="0"/>
            <w:sz w:val="27"/>
            <w:szCs w:val="27"/>
            <w:u w:val="single"/>
            <w:lang w:eastAsia="es-CO"/>
            <w14:ligatures w14:val="none"/>
          </w:rPr>
          <w:t>3.2</w:t>
        </w:r>
      </w:hyperlink>
      <w:r w:rsidRPr="00CC7167">
        <w:rPr>
          <w:rFonts w:ascii="Times New Roman" w:eastAsia="Times New Roman" w:hAnsi="Times New Roman" w:cs="Times New Roman"/>
          <w:color w:val="000000"/>
          <w:kern w:val="0"/>
          <w:sz w:val="27"/>
          <w:szCs w:val="27"/>
          <w:lang w:eastAsia="es-CO"/>
          <w14:ligatures w14:val="none"/>
        </w:rPr>
        <w:t> muestra el resultado de evaluar esta expresión </w:t>
      </w:r>
      <w:r w:rsidRPr="00CC7167">
        <w:rPr>
          <w:rFonts w:ascii="Courier New" w:eastAsia="Times New Roman" w:hAnsi="Courier New" w:cs="Courier New"/>
          <w:color w:val="000000"/>
          <w:kern w:val="0"/>
          <w:sz w:val="20"/>
          <w:szCs w:val="20"/>
          <w:lang w:eastAsia="es-CO"/>
          <w14:ligatures w14:val="none"/>
        </w:rPr>
        <w:t>define</w:t>
      </w:r>
      <w:r w:rsidRPr="00CC7167">
        <w:rPr>
          <w:rFonts w:ascii="Times New Roman" w:eastAsia="Times New Roman" w:hAnsi="Times New Roman" w:cs="Times New Roman"/>
          <w:color w:val="000000"/>
          <w:kern w:val="0"/>
          <w:sz w:val="27"/>
          <w:szCs w:val="27"/>
          <w:lang w:eastAsia="es-CO"/>
          <w14:ligatures w14:val="none"/>
        </w:rPr>
        <w:t> . El objeto procedimiento es un par cuyo código especifica que el procedimiento tiene un parámetro formal, concretamente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 y un cuerpo de procedimiento </w:t>
      </w:r>
      <w:r w:rsidRPr="00CC7167">
        <w:rPr>
          <w:rFonts w:ascii="Courier New" w:eastAsia="Times New Roman" w:hAnsi="Courier New" w:cs="Courier New"/>
          <w:color w:val="000000"/>
          <w:kern w:val="0"/>
          <w:sz w:val="20"/>
          <w:szCs w:val="20"/>
          <w:lang w:eastAsia="es-CO"/>
          <w14:ligatures w14:val="none"/>
        </w:rPr>
        <w:t>(* xx)</w:t>
      </w:r>
      <w:r w:rsidRPr="00CC7167">
        <w:rPr>
          <w:rFonts w:ascii="Times New Roman" w:eastAsia="Times New Roman" w:hAnsi="Times New Roman" w:cs="Times New Roman"/>
          <w:color w:val="000000"/>
          <w:kern w:val="0"/>
          <w:sz w:val="27"/>
          <w:szCs w:val="27"/>
          <w:lang w:eastAsia="es-CO"/>
          <w14:ligatures w14:val="none"/>
        </w:rPr>
        <w:t> . La parte del entorno del procedimiento es un puntero al entorno global, ya que este es el entorno en el que se evaluó la expresión </w:t>
      </w:r>
      <w:r w:rsidRPr="00CC7167">
        <w:rPr>
          <w:rFonts w:ascii="Courier New" w:eastAsia="Times New Roman" w:hAnsi="Courier New" w:cs="Courier New"/>
          <w:color w:val="000000"/>
          <w:kern w:val="0"/>
          <w:sz w:val="20"/>
          <w:szCs w:val="20"/>
          <w:lang w:eastAsia="es-CO"/>
          <w14:ligatures w14:val="none"/>
        </w:rPr>
        <w:t>lambda</w:t>
      </w:r>
      <w:r w:rsidRPr="00CC7167">
        <w:rPr>
          <w:rFonts w:ascii="Times New Roman" w:eastAsia="Times New Roman" w:hAnsi="Times New Roman" w:cs="Times New Roman"/>
          <w:color w:val="000000"/>
          <w:kern w:val="0"/>
          <w:sz w:val="27"/>
          <w:szCs w:val="27"/>
          <w:lang w:eastAsia="es-CO"/>
          <w14:ligatures w14:val="none"/>
        </w:rPr>
        <w:t> para generar el procedimiento. Se ha añadido al marco global una nueva vinculación que asocia el objeto procedimiento con el símbolo </w:t>
      </w:r>
      <w:r w:rsidRPr="00CC7167">
        <w:rPr>
          <w:rFonts w:ascii="Courier New" w:eastAsia="Times New Roman" w:hAnsi="Courier New" w:cs="Courier New"/>
          <w:color w:val="000000"/>
          <w:kern w:val="0"/>
          <w:sz w:val="20"/>
          <w:szCs w:val="20"/>
          <w:lang w:eastAsia="es-CO"/>
          <w14:ligatures w14:val="none"/>
        </w:rPr>
        <w:t>cuadrado . En general, define</w:t>
      </w:r>
      <w:r w:rsidRPr="00CC7167">
        <w:rPr>
          <w:rFonts w:ascii="Times New Roman" w:eastAsia="Times New Roman" w:hAnsi="Times New Roman" w:cs="Times New Roman"/>
          <w:color w:val="000000"/>
          <w:kern w:val="0"/>
          <w:sz w:val="27"/>
          <w:szCs w:val="27"/>
          <w:lang w:eastAsia="es-CO"/>
          <w14:ligatures w14:val="none"/>
        </w:rPr>
        <w:t> crea definiciones añadiendo vinculaciones a los marcos.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CC7167" w:rsidRPr="00CC7167" w14:paraId="69246DE6" w14:textId="77777777">
        <w:trPr>
          <w:tblCellSpacing w:w="15" w:type="dxa"/>
        </w:trPr>
        <w:tc>
          <w:tcPr>
            <w:tcW w:w="0" w:type="auto"/>
            <w:vAlign w:val="center"/>
            <w:hideMark/>
          </w:tcPr>
          <w:p w14:paraId="69A13969" w14:textId="77777777" w:rsidR="00CC7167" w:rsidRPr="00CC7167" w:rsidRDefault="00CC7167" w:rsidP="00CC7167">
            <w:pPr>
              <w:spacing w:after="0" w:line="240" w:lineRule="auto"/>
              <w:rPr>
                <w:rFonts w:ascii="Times New Roman" w:eastAsia="Times New Roman" w:hAnsi="Times New Roman" w:cs="Times New Roman"/>
                <w:kern w:val="0"/>
                <w:lang w:eastAsia="es-CO"/>
                <w14:ligatures w14:val="none"/>
              </w:rPr>
            </w:pPr>
            <w:bookmarkStart w:id="21" w:name="%_fig_3.2"/>
            <w:bookmarkEnd w:id="21"/>
            <w:r w:rsidRPr="00CC7167">
              <w:rPr>
                <w:rFonts w:ascii="Times New Roman" w:eastAsia="Times New Roman" w:hAnsi="Times New Roman" w:cs="Times New Roman"/>
                <w:noProof/>
                <w:kern w:val="0"/>
                <w:lang w:eastAsia="es-CO"/>
                <w14:ligatures w14:val="none"/>
              </w:rPr>
              <w:drawing>
                <wp:inline distT="0" distB="0" distL="0" distR="0" wp14:anchorId="3C9C641F" wp14:editId="68DB570E">
                  <wp:extent cx="1805305" cy="1614805"/>
                  <wp:effectExtent l="0" t="0" r="4445" b="4445"/>
                  <wp:docPr id="2" name="Imagen 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9" descr="Forma&#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05305" cy="1614805"/>
                          </a:xfrm>
                          <a:prstGeom prst="rect">
                            <a:avLst/>
                          </a:prstGeom>
                          <a:noFill/>
                          <a:ln>
                            <a:noFill/>
                          </a:ln>
                        </pic:spPr>
                      </pic:pic>
                    </a:graphicData>
                  </a:graphic>
                </wp:inline>
              </w:drawing>
            </w:r>
          </w:p>
        </w:tc>
      </w:tr>
      <w:tr w:rsidR="00CC7167" w:rsidRPr="00CC7167" w14:paraId="48E039C8" w14:textId="77777777">
        <w:trPr>
          <w:tblCellSpacing w:w="15" w:type="dxa"/>
        </w:trPr>
        <w:tc>
          <w:tcPr>
            <w:tcW w:w="0" w:type="auto"/>
            <w:vAlign w:val="center"/>
            <w:hideMark/>
          </w:tcPr>
          <w:p w14:paraId="3598FAF4"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p>
        </w:tc>
      </w:tr>
      <w:tr w:rsidR="00CC7167" w:rsidRPr="00CC7167" w14:paraId="1F68F463" w14:textId="77777777">
        <w:trPr>
          <w:tblCellSpacing w:w="15" w:type="dxa"/>
        </w:trPr>
        <w:tc>
          <w:tcPr>
            <w:tcW w:w="0" w:type="auto"/>
            <w:tcBorders>
              <w:top w:val="nil"/>
              <w:left w:val="nil"/>
              <w:bottom w:val="nil"/>
              <w:right w:val="nil"/>
            </w:tcBorders>
            <w:vAlign w:val="center"/>
            <w:hideMark/>
          </w:tcPr>
          <w:p w14:paraId="5D159102"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r w:rsidRPr="00CC7167">
              <w:rPr>
                <w:rFonts w:ascii="Times New Roman" w:eastAsia="Times New Roman" w:hAnsi="Times New Roman" w:cs="Times New Roman"/>
                <w:b/>
                <w:bCs/>
                <w:kern w:val="0"/>
                <w:lang w:eastAsia="es-CO"/>
                <w14:ligatures w14:val="none"/>
              </w:rPr>
              <w:t>Figura 3.2:</w:t>
            </w:r>
            <w:r w:rsidRPr="00CC7167">
              <w:rPr>
                <w:rFonts w:ascii="Times New Roman" w:eastAsia="Times New Roman" w:hAnsi="Times New Roman" w:cs="Times New Roman"/>
                <w:kern w:val="0"/>
                <w:lang w:eastAsia="es-CO"/>
                <w14:ligatures w14:val="none"/>
              </w:rPr>
              <w:t>   Estructura del entorno producida al evaluar </w:t>
            </w:r>
            <w:r w:rsidRPr="00CC7167">
              <w:rPr>
                <w:rFonts w:ascii="Courier New" w:eastAsia="Times New Roman" w:hAnsi="Courier New" w:cs="Courier New"/>
                <w:kern w:val="0"/>
                <w:sz w:val="20"/>
                <w:szCs w:val="20"/>
                <w:lang w:eastAsia="es-CO"/>
                <w14:ligatures w14:val="none"/>
              </w:rPr>
              <w:t>(define (cuadrado x) (* xx))</w:t>
            </w:r>
            <w:r w:rsidRPr="00CC7167">
              <w:rPr>
                <w:rFonts w:ascii="Times New Roman" w:eastAsia="Times New Roman" w:hAnsi="Times New Roman" w:cs="Times New Roman"/>
                <w:kern w:val="0"/>
                <w:lang w:eastAsia="es-CO"/>
                <w14:ligatures w14:val="none"/>
              </w:rPr>
              <w:t> en el entorno global.</w:t>
            </w:r>
          </w:p>
        </w:tc>
      </w:tr>
    </w:tbl>
    <w:p w14:paraId="18743AB5"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 xml:space="preserve">Ahora que hemos visto cómo se crean los procedimientos, podemos describir cómo se aplican. El modelo de entorno especifica: para aplicar un procedimiento a los argumentos, se crea un nuevo entorno que contiene un marco que vincula los parámetros a los valores de los argumentos. El entorno que encierra este </w:t>
      </w:r>
      <w:r w:rsidRPr="00CC7167">
        <w:rPr>
          <w:rFonts w:ascii="Times New Roman" w:eastAsia="Times New Roman" w:hAnsi="Times New Roman" w:cs="Times New Roman"/>
          <w:color w:val="000000"/>
          <w:kern w:val="0"/>
          <w:sz w:val="27"/>
          <w:szCs w:val="27"/>
          <w:lang w:eastAsia="es-CO"/>
          <w14:ligatures w14:val="none"/>
        </w:rPr>
        <w:lastRenderedPageBreak/>
        <w:t>marco es el entorno especificado por el procedimiento. Ahora, dentro de este nuevo entorno, se evalúa el cuerpo del procedimiento.</w:t>
      </w:r>
    </w:p>
    <w:p w14:paraId="3DFCE2D5"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Para mostrar cómo se sigue esta regla, la figura  </w:t>
      </w:r>
      <w:hyperlink r:id="rId13" w:anchor="%_fig_3.3" w:history="1">
        <w:r w:rsidRPr="00CC7167">
          <w:rPr>
            <w:rFonts w:ascii="Times New Roman" w:eastAsia="Times New Roman" w:hAnsi="Times New Roman" w:cs="Times New Roman"/>
            <w:color w:val="0000FF"/>
            <w:kern w:val="0"/>
            <w:sz w:val="27"/>
            <w:szCs w:val="27"/>
            <w:u w:val="single"/>
            <w:lang w:eastAsia="es-CO"/>
            <w14:ligatures w14:val="none"/>
          </w:rPr>
          <w:t>3.3</w:t>
        </w:r>
      </w:hyperlink>
      <w:r w:rsidRPr="00CC7167">
        <w:rPr>
          <w:rFonts w:ascii="Times New Roman" w:eastAsia="Times New Roman" w:hAnsi="Times New Roman" w:cs="Times New Roman"/>
          <w:color w:val="000000"/>
          <w:kern w:val="0"/>
          <w:sz w:val="27"/>
          <w:szCs w:val="27"/>
          <w:lang w:eastAsia="es-CO"/>
          <w14:ligatures w14:val="none"/>
        </w:rPr>
        <w:t> ilustra la estructura del entorno creada al evaluar la expresión </w:t>
      </w:r>
      <w:r w:rsidRPr="00CC7167">
        <w:rPr>
          <w:rFonts w:ascii="Courier New" w:eastAsia="Times New Roman" w:hAnsi="Courier New" w:cs="Courier New"/>
          <w:color w:val="000000"/>
          <w:kern w:val="0"/>
          <w:sz w:val="20"/>
          <w:szCs w:val="20"/>
          <w:lang w:eastAsia="es-CO"/>
          <w14:ligatures w14:val="none"/>
        </w:rPr>
        <w:t>(cuadrado 5)</w:t>
      </w:r>
      <w:r w:rsidRPr="00CC7167">
        <w:rPr>
          <w:rFonts w:ascii="Times New Roman" w:eastAsia="Times New Roman" w:hAnsi="Times New Roman" w:cs="Times New Roman"/>
          <w:color w:val="000000"/>
          <w:kern w:val="0"/>
          <w:sz w:val="27"/>
          <w:szCs w:val="27"/>
          <w:lang w:eastAsia="es-CO"/>
          <w14:ligatures w14:val="none"/>
        </w:rPr>
        <w:t> en el entorno global, donde </w:t>
      </w:r>
      <w:r w:rsidRPr="00CC7167">
        <w:rPr>
          <w:rFonts w:ascii="Courier New" w:eastAsia="Times New Roman" w:hAnsi="Courier New" w:cs="Courier New"/>
          <w:color w:val="000000"/>
          <w:kern w:val="0"/>
          <w:sz w:val="20"/>
          <w:szCs w:val="20"/>
          <w:lang w:eastAsia="es-CO"/>
          <w14:ligatures w14:val="none"/>
        </w:rPr>
        <w:t>cuadrado</w:t>
      </w:r>
      <w:r w:rsidRPr="00CC7167">
        <w:rPr>
          <w:rFonts w:ascii="Times New Roman" w:eastAsia="Times New Roman" w:hAnsi="Times New Roman" w:cs="Times New Roman"/>
          <w:color w:val="000000"/>
          <w:kern w:val="0"/>
          <w:sz w:val="27"/>
          <w:szCs w:val="27"/>
          <w:lang w:eastAsia="es-CO"/>
          <w14:ligatures w14:val="none"/>
        </w:rPr>
        <w:t> es el procedimiento generado en la figura  </w:t>
      </w:r>
      <w:hyperlink r:id="rId14" w:anchor="%_fig_3.2" w:history="1">
        <w:r w:rsidRPr="00CC7167">
          <w:rPr>
            <w:rFonts w:ascii="Times New Roman" w:eastAsia="Times New Roman" w:hAnsi="Times New Roman" w:cs="Times New Roman"/>
            <w:color w:val="0000FF"/>
            <w:kern w:val="0"/>
            <w:sz w:val="27"/>
            <w:szCs w:val="27"/>
            <w:u w:val="single"/>
            <w:lang w:eastAsia="es-CO"/>
            <w14:ligatures w14:val="none"/>
          </w:rPr>
          <w:t>3.2</w:t>
        </w:r>
      </w:hyperlink>
      <w:r w:rsidRPr="00CC7167">
        <w:rPr>
          <w:rFonts w:ascii="Times New Roman" w:eastAsia="Times New Roman" w:hAnsi="Times New Roman" w:cs="Times New Roman"/>
          <w:color w:val="000000"/>
          <w:kern w:val="0"/>
          <w:sz w:val="27"/>
          <w:szCs w:val="27"/>
          <w:lang w:eastAsia="es-CO"/>
          <w14:ligatures w14:val="none"/>
        </w:rPr>
        <w:t> . La aplicación del procedimiento da como resultado la creación de un nuevo entorno, etiquetado E1 en la figura, que comienza con un marco en el que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 el parámetro formal para el procedimiento, está ligado al argumento 5. El puntero que apunta hacia arriba desde este marco muestra que el entorno que encierra el marco es el entorno global. El entorno global se elige aquí, porque este es el entorno que se indica como parte del objeto del procedimiento </w:t>
      </w:r>
      <w:r w:rsidRPr="00CC7167">
        <w:rPr>
          <w:rFonts w:ascii="Courier New" w:eastAsia="Times New Roman" w:hAnsi="Courier New" w:cs="Courier New"/>
          <w:color w:val="000000"/>
          <w:kern w:val="0"/>
          <w:sz w:val="20"/>
          <w:szCs w:val="20"/>
          <w:lang w:eastAsia="es-CO"/>
          <w14:ligatures w14:val="none"/>
        </w:rPr>
        <w:t>cuadrado</w:t>
      </w:r>
      <w:r w:rsidRPr="00CC7167">
        <w:rPr>
          <w:rFonts w:ascii="Times New Roman" w:eastAsia="Times New Roman" w:hAnsi="Times New Roman" w:cs="Times New Roman"/>
          <w:color w:val="000000"/>
          <w:kern w:val="0"/>
          <w:sz w:val="27"/>
          <w:szCs w:val="27"/>
          <w:lang w:eastAsia="es-CO"/>
          <w14:ligatures w14:val="none"/>
        </w:rPr>
        <w:t> . Dentro de E1, evaluamos el cuerpo del procedimiento, </w:t>
      </w:r>
      <w:r w:rsidRPr="00CC7167">
        <w:rPr>
          <w:rFonts w:ascii="Courier New" w:eastAsia="Times New Roman" w:hAnsi="Courier New" w:cs="Courier New"/>
          <w:color w:val="000000"/>
          <w:kern w:val="0"/>
          <w:sz w:val="20"/>
          <w:szCs w:val="20"/>
          <w:lang w:eastAsia="es-CO"/>
          <w14:ligatures w14:val="none"/>
        </w:rPr>
        <w:t>(* xx)</w:t>
      </w:r>
      <w:r w:rsidRPr="00CC7167">
        <w:rPr>
          <w:rFonts w:ascii="Times New Roman" w:eastAsia="Times New Roman" w:hAnsi="Times New Roman" w:cs="Times New Roman"/>
          <w:color w:val="000000"/>
          <w:kern w:val="0"/>
          <w:sz w:val="27"/>
          <w:szCs w:val="27"/>
          <w:lang w:eastAsia="es-CO"/>
          <w14:ligatures w14:val="none"/>
        </w:rPr>
        <w:t> . Dado que el valor de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en E1 es 5, el resultado es </w:t>
      </w:r>
      <w:r w:rsidRPr="00CC7167">
        <w:rPr>
          <w:rFonts w:ascii="Courier New" w:eastAsia="Times New Roman" w:hAnsi="Courier New" w:cs="Courier New"/>
          <w:color w:val="000000"/>
          <w:kern w:val="0"/>
          <w:sz w:val="20"/>
          <w:szCs w:val="20"/>
          <w:lang w:eastAsia="es-CO"/>
          <w14:ligatures w14:val="none"/>
        </w:rPr>
        <w:t>(* 5 5)</w:t>
      </w:r>
      <w:r w:rsidRPr="00CC7167">
        <w:rPr>
          <w:rFonts w:ascii="Times New Roman" w:eastAsia="Times New Roman" w:hAnsi="Times New Roman" w:cs="Times New Roman"/>
          <w:color w:val="000000"/>
          <w:kern w:val="0"/>
          <w:sz w:val="27"/>
          <w:szCs w:val="27"/>
          <w:lang w:eastAsia="es-CO"/>
          <w14:ligatures w14:val="none"/>
        </w:rPr>
        <w:t> , o 25.</w:t>
      </w:r>
      <w:bookmarkStart w:id="22" w:name="%_fig_3.3"/>
      <w:bookmarkEnd w:id="22"/>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CC7167" w:rsidRPr="00CC7167" w14:paraId="1BD8DAB3" w14:textId="77777777">
        <w:trPr>
          <w:tblCellSpacing w:w="15" w:type="dxa"/>
        </w:trPr>
        <w:tc>
          <w:tcPr>
            <w:tcW w:w="0" w:type="auto"/>
            <w:vAlign w:val="center"/>
            <w:hideMark/>
          </w:tcPr>
          <w:p w14:paraId="2996DE3F" w14:textId="77777777" w:rsidR="00CC7167" w:rsidRPr="00CC7167" w:rsidRDefault="00CC7167" w:rsidP="00CC7167">
            <w:pPr>
              <w:spacing w:after="0" w:line="240" w:lineRule="auto"/>
              <w:rPr>
                <w:rFonts w:ascii="Times New Roman" w:eastAsia="Times New Roman" w:hAnsi="Times New Roman" w:cs="Times New Roman"/>
                <w:kern w:val="0"/>
                <w:lang w:eastAsia="es-CO"/>
                <w14:ligatures w14:val="none"/>
              </w:rPr>
            </w:pPr>
            <w:r w:rsidRPr="00CC7167">
              <w:rPr>
                <w:rFonts w:ascii="Times New Roman" w:eastAsia="Times New Roman" w:hAnsi="Times New Roman" w:cs="Times New Roman"/>
                <w:noProof/>
                <w:kern w:val="0"/>
                <w:lang w:eastAsia="es-CO"/>
                <w14:ligatures w14:val="none"/>
              </w:rPr>
              <w:drawing>
                <wp:inline distT="0" distB="0" distL="0" distR="0" wp14:anchorId="2E386868" wp14:editId="41A79E56">
                  <wp:extent cx="2957195" cy="1614805"/>
                  <wp:effectExtent l="0" t="0" r="0" b="4445"/>
                  <wp:docPr id="3" name="Imagen 8"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8" descr="Forma&#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57195" cy="1614805"/>
                          </a:xfrm>
                          <a:prstGeom prst="rect">
                            <a:avLst/>
                          </a:prstGeom>
                          <a:noFill/>
                          <a:ln>
                            <a:noFill/>
                          </a:ln>
                        </pic:spPr>
                      </pic:pic>
                    </a:graphicData>
                  </a:graphic>
                </wp:inline>
              </w:drawing>
            </w:r>
          </w:p>
        </w:tc>
      </w:tr>
      <w:tr w:rsidR="00CC7167" w:rsidRPr="00CC7167" w14:paraId="74CB450E" w14:textId="77777777">
        <w:trPr>
          <w:tblCellSpacing w:w="15" w:type="dxa"/>
        </w:trPr>
        <w:tc>
          <w:tcPr>
            <w:tcW w:w="0" w:type="auto"/>
            <w:vAlign w:val="center"/>
            <w:hideMark/>
          </w:tcPr>
          <w:p w14:paraId="694AC743"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p>
        </w:tc>
      </w:tr>
      <w:tr w:rsidR="00CC7167" w:rsidRPr="00CC7167" w14:paraId="6CD45636" w14:textId="77777777">
        <w:trPr>
          <w:tblCellSpacing w:w="15" w:type="dxa"/>
        </w:trPr>
        <w:tc>
          <w:tcPr>
            <w:tcW w:w="0" w:type="auto"/>
            <w:tcBorders>
              <w:top w:val="nil"/>
              <w:left w:val="nil"/>
              <w:bottom w:val="nil"/>
              <w:right w:val="nil"/>
            </w:tcBorders>
            <w:vAlign w:val="center"/>
            <w:hideMark/>
          </w:tcPr>
          <w:p w14:paraId="3525239F"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r w:rsidRPr="00CC7167">
              <w:rPr>
                <w:rFonts w:ascii="Times New Roman" w:eastAsia="Times New Roman" w:hAnsi="Times New Roman" w:cs="Times New Roman"/>
                <w:b/>
                <w:bCs/>
                <w:kern w:val="0"/>
                <w:lang w:eastAsia="es-CO"/>
                <w14:ligatures w14:val="none"/>
              </w:rPr>
              <w:t>Figura 3.3:</w:t>
            </w:r>
            <w:r w:rsidRPr="00CC7167">
              <w:rPr>
                <w:rFonts w:ascii="Times New Roman" w:eastAsia="Times New Roman" w:hAnsi="Times New Roman" w:cs="Times New Roman"/>
                <w:kern w:val="0"/>
                <w:lang w:eastAsia="es-CO"/>
                <w14:ligatures w14:val="none"/>
              </w:rPr>
              <w:t>   Entorno creado al evaluar </w:t>
            </w:r>
            <w:r w:rsidRPr="00CC7167">
              <w:rPr>
                <w:rFonts w:ascii="Courier New" w:eastAsia="Times New Roman" w:hAnsi="Courier New" w:cs="Courier New"/>
                <w:kern w:val="0"/>
                <w:sz w:val="20"/>
                <w:szCs w:val="20"/>
                <w:lang w:eastAsia="es-CO"/>
                <w14:ligatures w14:val="none"/>
              </w:rPr>
              <w:t>(cuadrado 5)</w:t>
            </w:r>
            <w:r w:rsidRPr="00CC7167">
              <w:rPr>
                <w:rFonts w:ascii="Times New Roman" w:eastAsia="Times New Roman" w:hAnsi="Times New Roman" w:cs="Times New Roman"/>
                <w:kern w:val="0"/>
                <w:lang w:eastAsia="es-CO"/>
                <w14:ligatures w14:val="none"/>
              </w:rPr>
              <w:t> en el entorno global.</w:t>
            </w:r>
          </w:p>
        </w:tc>
      </w:tr>
    </w:tbl>
    <w:p w14:paraId="28FC5273"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El modelo de entorno de aplicación de procedimientos se puede resumir en dos reglas:</w:t>
      </w:r>
    </w:p>
    <w:p w14:paraId="72F3D0ED" w14:textId="77777777" w:rsidR="00CC7167" w:rsidRPr="00CC7167" w:rsidRDefault="00CC7167" w:rsidP="00CC716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Un objeto de procedimiento se aplica a un conjunto de argumentos mediante la construcción de un marco, la vinculación de los parámetros formales del procedimiento a los argumentos de la llamada y la evaluación del cuerpo del procedimiento en el contexto del nuevo entorno construido. El nuevo marco tiene como entorno envolvente la parte del entorno del objeto de procedimiento que se aplica.</w:t>
      </w:r>
    </w:p>
    <w:p w14:paraId="0EA31B6C" w14:textId="77777777" w:rsidR="00CC7167" w:rsidRPr="00CC7167" w:rsidRDefault="00CC7167" w:rsidP="00CC7167">
      <w:pPr>
        <w:numPr>
          <w:ilvl w:val="0"/>
          <w:numId w:val="3"/>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3" w:name="%_idx_3074"/>
      <w:bookmarkStart w:id="24" w:name="%_idx_3076"/>
      <w:bookmarkEnd w:id="23"/>
      <w:bookmarkEnd w:id="24"/>
      <w:r w:rsidRPr="00CC7167">
        <w:rPr>
          <w:rFonts w:ascii="Times New Roman" w:eastAsia="Times New Roman" w:hAnsi="Times New Roman" w:cs="Times New Roman"/>
          <w:color w:val="000000"/>
          <w:kern w:val="0"/>
          <w:sz w:val="27"/>
          <w:szCs w:val="27"/>
          <w:lang w:eastAsia="es-CO"/>
          <w14:ligatures w14:val="none"/>
        </w:rPr>
        <w:t>Un procedimiento se crea evaluando una expresión </w:t>
      </w:r>
      <w:r w:rsidRPr="00CC7167">
        <w:rPr>
          <w:rFonts w:ascii="Courier New" w:eastAsia="Times New Roman" w:hAnsi="Courier New" w:cs="Courier New"/>
          <w:color w:val="000000"/>
          <w:kern w:val="0"/>
          <w:sz w:val="20"/>
          <w:szCs w:val="20"/>
          <w:lang w:eastAsia="es-CO"/>
          <w14:ligatures w14:val="none"/>
        </w:rPr>
        <w:t>lambda</w:t>
      </w:r>
      <w:r w:rsidRPr="00CC7167">
        <w:rPr>
          <w:rFonts w:ascii="Times New Roman" w:eastAsia="Times New Roman" w:hAnsi="Times New Roman" w:cs="Times New Roman"/>
          <w:color w:val="000000"/>
          <w:kern w:val="0"/>
          <w:sz w:val="27"/>
          <w:szCs w:val="27"/>
          <w:lang w:eastAsia="es-CO"/>
          <w14:ligatures w14:val="none"/>
        </w:rPr>
        <w:t> relativa a un entorno determinado. El objeto de procedimiento resultante es un par formado por el texto de la expresión </w:t>
      </w:r>
      <w:r w:rsidRPr="00CC7167">
        <w:rPr>
          <w:rFonts w:ascii="Courier New" w:eastAsia="Times New Roman" w:hAnsi="Courier New" w:cs="Courier New"/>
          <w:color w:val="000000"/>
          <w:kern w:val="0"/>
          <w:sz w:val="20"/>
          <w:szCs w:val="20"/>
          <w:lang w:eastAsia="es-CO"/>
          <w14:ligatures w14:val="none"/>
        </w:rPr>
        <w:t>lambda</w:t>
      </w:r>
      <w:r w:rsidRPr="00CC7167">
        <w:rPr>
          <w:rFonts w:ascii="Times New Roman" w:eastAsia="Times New Roman" w:hAnsi="Times New Roman" w:cs="Times New Roman"/>
          <w:color w:val="000000"/>
          <w:kern w:val="0"/>
          <w:sz w:val="27"/>
          <w:szCs w:val="27"/>
          <w:lang w:eastAsia="es-CO"/>
          <w14:ligatures w14:val="none"/>
        </w:rPr>
        <w:t> y un puntero al entorno donde se creó el procedimiento.</w:t>
      </w:r>
    </w:p>
    <w:p w14:paraId="225FB383"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5" w:name="%_idx_3078"/>
      <w:bookmarkEnd w:id="25"/>
      <w:r w:rsidRPr="00CC7167">
        <w:rPr>
          <w:rFonts w:ascii="Times New Roman" w:eastAsia="Times New Roman" w:hAnsi="Times New Roman" w:cs="Times New Roman"/>
          <w:color w:val="000000"/>
          <w:kern w:val="0"/>
          <w:sz w:val="27"/>
          <w:szCs w:val="27"/>
          <w:lang w:eastAsia="es-CO"/>
          <w14:ligatures w14:val="none"/>
        </w:rPr>
        <w:t>También especificamos que definir un símbolo mediante </w:t>
      </w:r>
      <w:r w:rsidRPr="00CC7167">
        <w:rPr>
          <w:rFonts w:ascii="Courier New" w:eastAsia="Times New Roman" w:hAnsi="Courier New" w:cs="Courier New"/>
          <w:color w:val="000000"/>
          <w:kern w:val="0"/>
          <w:sz w:val="20"/>
          <w:szCs w:val="20"/>
          <w:lang w:eastAsia="es-CO"/>
          <w14:ligatures w14:val="none"/>
        </w:rPr>
        <w:t>define</w:t>
      </w:r>
      <w:r w:rsidRPr="00CC7167">
        <w:rPr>
          <w:rFonts w:ascii="Times New Roman" w:eastAsia="Times New Roman" w:hAnsi="Times New Roman" w:cs="Times New Roman"/>
          <w:color w:val="000000"/>
          <w:kern w:val="0"/>
          <w:sz w:val="27"/>
          <w:szCs w:val="27"/>
          <w:lang w:eastAsia="es-CO"/>
          <w14:ligatures w14:val="none"/>
        </w:rPr>
        <w:t xml:space="preserve"> crea una vinculación en el marco del entorno actual y le asigna el valor </w:t>
      </w:r>
      <w:r w:rsidRPr="00CC7167">
        <w:rPr>
          <w:rFonts w:ascii="Times New Roman" w:eastAsia="Times New Roman" w:hAnsi="Times New Roman" w:cs="Times New Roman"/>
          <w:color w:val="000000"/>
          <w:kern w:val="0"/>
          <w:sz w:val="27"/>
          <w:szCs w:val="27"/>
          <w:lang w:eastAsia="es-CO"/>
          <w14:ligatures w14:val="none"/>
        </w:rPr>
        <w:lastRenderedPageBreak/>
        <w:t>indicado. </w:t>
      </w:r>
      <w:bookmarkStart w:id="26" w:name="call_footnote_Temp_343"/>
      <w:r w:rsidRPr="00CC7167">
        <w:rPr>
          <w:rFonts w:ascii="Times New Roman" w:eastAsia="Times New Roman" w:hAnsi="Times New Roman" w:cs="Times New Roman"/>
          <w:color w:val="000000"/>
          <w:kern w:val="0"/>
          <w:sz w:val="27"/>
          <w:szCs w:val="27"/>
          <w:lang w:eastAsia="es-CO"/>
          <w14:ligatures w14:val="none"/>
        </w:rPr>
        <w:fldChar w:fldCharType="begin"/>
      </w:r>
      <w:r w:rsidRPr="00CC716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"https://mitp-content-server.mit.edu/books/content/sectbyfn/books_pres_0/6515/sicp.zip/full-text/book/book-Z-H-21.html" \l "footnote_Temp_343"</w:instrText>
      </w:r>
      <w:r w:rsidRPr="00CC7167">
        <w:rPr>
          <w:rFonts w:ascii="Times New Roman" w:eastAsia="Times New Roman" w:hAnsi="Times New Roman" w:cs="Times New Roman"/>
          <w:color w:val="000000"/>
          <w:kern w:val="0"/>
          <w:sz w:val="27"/>
          <w:szCs w:val="27"/>
          <w:lang w:eastAsia="es-CO"/>
          <w14:ligatures w14:val="none"/>
        </w:rPr>
      </w:r>
      <w:r w:rsidRPr="00CC7167">
        <w:rPr>
          <w:rFonts w:ascii="Times New Roman" w:eastAsia="Times New Roman" w:hAnsi="Times New Roman" w:cs="Times New Roman"/>
          <w:color w:val="000000"/>
          <w:kern w:val="0"/>
          <w:sz w:val="27"/>
          <w:szCs w:val="27"/>
          <w:lang w:eastAsia="es-CO"/>
          <w14:ligatures w14:val="none"/>
        </w:rPr>
        <w:fldChar w:fldCharType="separate"/>
      </w:r>
      <w:r w:rsidRPr="00CC7167">
        <w:rPr>
          <w:rFonts w:ascii="Times New Roman" w:eastAsia="Times New Roman" w:hAnsi="Times New Roman" w:cs="Times New Roman"/>
          <w:color w:val="0000FF"/>
          <w:kern w:val="0"/>
          <w:u w:val="single"/>
          <w:vertAlign w:val="superscript"/>
          <w:lang w:eastAsia="es-CO"/>
          <w14:ligatures w14:val="none"/>
        </w:rPr>
        <w:t>13</w:t>
      </w:r>
      <w:r w:rsidRPr="00CC7167">
        <w:rPr>
          <w:rFonts w:ascii="Times New Roman" w:eastAsia="Times New Roman" w:hAnsi="Times New Roman" w:cs="Times New Roman"/>
          <w:color w:val="000000"/>
          <w:kern w:val="0"/>
          <w:sz w:val="27"/>
          <w:szCs w:val="27"/>
          <w:lang w:eastAsia="es-CO"/>
          <w14:ligatures w14:val="none"/>
        </w:rPr>
        <w:fldChar w:fldCharType="end"/>
      </w:r>
      <w:bookmarkEnd w:id="26"/>
      <w:r w:rsidRPr="00CC7167">
        <w:rPr>
          <w:rFonts w:ascii="Times New Roman" w:eastAsia="Times New Roman" w:hAnsi="Times New Roman" w:cs="Times New Roman"/>
          <w:color w:val="000000"/>
          <w:kern w:val="0"/>
          <w:sz w:val="27"/>
          <w:szCs w:val="27"/>
          <w:lang w:eastAsia="es-CO"/>
          <w14:ligatures w14:val="none"/>
        </w:rPr>
        <w:t> Finalmente, especificamos el comportamiento de </w:t>
      </w:r>
      <w:r w:rsidRPr="00CC7167">
        <w:rPr>
          <w:rFonts w:ascii="Courier New" w:eastAsia="Times New Roman" w:hAnsi="Courier New" w:cs="Courier New"/>
          <w:color w:val="000000"/>
          <w:kern w:val="0"/>
          <w:sz w:val="20"/>
          <w:szCs w:val="20"/>
          <w:lang w:eastAsia="es-CO"/>
          <w14:ligatures w14:val="none"/>
        </w:rPr>
        <w:t>set!,</w:t>
      </w:r>
      <w:r w:rsidRPr="00CC7167">
        <w:rPr>
          <w:rFonts w:ascii="Times New Roman" w:eastAsia="Times New Roman" w:hAnsi="Times New Roman" w:cs="Times New Roman"/>
          <w:color w:val="000000"/>
          <w:kern w:val="0"/>
          <w:sz w:val="27"/>
          <w:szCs w:val="27"/>
          <w:lang w:eastAsia="es-CO"/>
          <w14:ligatures w14:val="none"/>
        </w:rPr>
        <w:t> la operación que nos obligó a introducir el modelo de entorno en primer lugar. Al evaluar la expresión </w:t>
      </w:r>
      <w:r w:rsidRPr="00CC7167">
        <w:rPr>
          <w:rFonts w:ascii="Courier New" w:eastAsia="Times New Roman" w:hAnsi="Courier New" w:cs="Courier New"/>
          <w:color w:val="000000"/>
          <w:kern w:val="0"/>
          <w:sz w:val="20"/>
          <w:szCs w:val="20"/>
          <w:lang w:eastAsia="es-CO"/>
          <w14:ligatures w14:val="none"/>
        </w:rPr>
        <w:t>(set! &lt; </w:t>
      </w:r>
      <w:r w:rsidRPr="00CC7167">
        <w:rPr>
          <w:rFonts w:ascii="Courier New" w:eastAsia="Times New Roman" w:hAnsi="Courier New" w:cs="Courier New"/>
          <w:i/>
          <w:iCs/>
          <w:color w:val="000000"/>
          <w:kern w:val="0"/>
          <w:sz w:val="20"/>
          <w:szCs w:val="20"/>
          <w:lang w:eastAsia="es-CO"/>
          <w14:ligatures w14:val="none"/>
        </w:rPr>
        <w:t>variable</w:t>
      </w:r>
      <w:r w:rsidRPr="00CC7167">
        <w:rPr>
          <w:rFonts w:ascii="Courier New" w:eastAsia="Times New Roman" w:hAnsi="Courier New" w:cs="Courier New"/>
          <w:color w:val="000000"/>
          <w:kern w:val="0"/>
          <w:sz w:val="20"/>
          <w:szCs w:val="20"/>
          <w:lang w:eastAsia="es-CO"/>
          <w14:ligatures w14:val="none"/>
        </w:rPr>
        <w:t> &gt; &lt; </w:t>
      </w:r>
      <w:r w:rsidRPr="00CC7167">
        <w:rPr>
          <w:rFonts w:ascii="Courier New" w:eastAsia="Times New Roman" w:hAnsi="Courier New" w:cs="Courier New"/>
          <w:i/>
          <w:iCs/>
          <w:color w:val="000000"/>
          <w:kern w:val="0"/>
          <w:sz w:val="20"/>
          <w:szCs w:val="20"/>
          <w:lang w:eastAsia="es-CO"/>
          <w14:ligatures w14:val="none"/>
        </w:rPr>
        <w:t>valor</w:t>
      </w:r>
      <w:r w:rsidRPr="00CC7167">
        <w:rPr>
          <w:rFonts w:ascii="Courier New" w:eastAsia="Times New Roman" w:hAnsi="Courier New" w:cs="Courier New"/>
          <w:color w:val="000000"/>
          <w:kern w:val="0"/>
          <w:sz w:val="20"/>
          <w:szCs w:val="20"/>
          <w:lang w:eastAsia="es-CO"/>
          <w14:ligatures w14:val="none"/>
        </w:rPr>
        <w:t> &gt;)</w:t>
      </w:r>
      <w:r w:rsidRPr="00CC7167">
        <w:rPr>
          <w:rFonts w:ascii="Times New Roman" w:eastAsia="Times New Roman" w:hAnsi="Times New Roman" w:cs="Times New Roman"/>
          <w:color w:val="000000"/>
          <w:kern w:val="0"/>
          <w:sz w:val="27"/>
          <w:szCs w:val="27"/>
          <w:lang w:eastAsia="es-CO"/>
          <w14:ligatures w14:val="none"/>
        </w:rPr>
        <w:t> en algún entorno, se localiza la vinculación de la variable en el entorno y se modifica para indicar el nuevo valor. Es decir, se encuentra el primer marco del entorno que contiene una vinculación para la variable y se modifica dicho marco. Si la variable no está vinculada en el entorno, </w:t>
      </w:r>
      <w:r w:rsidRPr="00CC7167">
        <w:rPr>
          <w:rFonts w:ascii="Courier New" w:eastAsia="Times New Roman" w:hAnsi="Courier New" w:cs="Courier New"/>
          <w:color w:val="000000"/>
          <w:kern w:val="0"/>
          <w:sz w:val="20"/>
          <w:szCs w:val="20"/>
          <w:lang w:eastAsia="es-CO"/>
          <w14:ligatures w14:val="none"/>
        </w:rPr>
        <w:t>set!</w:t>
      </w:r>
      <w:r w:rsidRPr="00CC7167">
        <w:rPr>
          <w:rFonts w:ascii="Times New Roman" w:eastAsia="Times New Roman" w:hAnsi="Times New Roman" w:cs="Times New Roman"/>
          <w:color w:val="000000"/>
          <w:kern w:val="0"/>
          <w:sz w:val="27"/>
          <w:szCs w:val="27"/>
          <w:lang w:eastAsia="es-CO"/>
          <w14:ligatures w14:val="none"/>
        </w:rPr>
        <w:t> indica un error.</w:t>
      </w:r>
    </w:p>
    <w:p w14:paraId="4C7661AF"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Estas reglas de evaluación, aunque considerablemente más complejas que el modelo de sustitución, siguen siendo bastante sencillas. Además, el modelo de evaluación, aunque abstracto, proporciona una descripción correcta de cómo el intérprete evalúa las expresiones. En el capítulo 4, veremos cómo este modelo puede servir como modelo para implementar un intérprete funcional. Las siguientes secciones profundizan en los detalles del modelo mediante el análisis de algunos programas ilustrativos.</w:t>
      </w:r>
      <w:bookmarkStart w:id="27" w:name="%_sec_3.2.2"/>
      <w:bookmarkEnd w:id="27"/>
    </w:p>
    <w:p w14:paraId="748E6025" w14:textId="77777777" w:rsidR="00CC7167" w:rsidRPr="00CC7167" w:rsidRDefault="00CC7167" w:rsidP="00CC716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hyperlink r:id="rId16" w:anchor="%_toc_%_sec_3.2.2" w:history="1">
        <w:r w:rsidRPr="00CC7167">
          <w:rPr>
            <w:rFonts w:ascii="Times New Roman" w:eastAsia="Times New Roman" w:hAnsi="Times New Roman" w:cs="Times New Roman"/>
            <w:b/>
            <w:bCs/>
            <w:color w:val="0000FF"/>
            <w:kern w:val="0"/>
            <w:sz w:val="27"/>
            <w:szCs w:val="27"/>
            <w:u w:val="single"/>
            <w:lang w:eastAsia="es-CO"/>
            <w14:ligatures w14:val="none"/>
          </w:rPr>
          <w:t>3.2.2 Aplicación de procedimientos simples</w:t>
        </w:r>
      </w:hyperlink>
    </w:p>
    <w:p w14:paraId="150B6906"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8" w:name="%_idx_3082"/>
      <w:bookmarkStart w:id="29" w:name="%_idx_3084"/>
      <w:bookmarkStart w:id="30" w:name="%_idx_3086"/>
      <w:bookmarkEnd w:id="28"/>
      <w:bookmarkEnd w:id="29"/>
      <w:bookmarkEnd w:id="30"/>
      <w:r w:rsidRPr="00CC7167">
        <w:rPr>
          <w:rFonts w:ascii="Times New Roman" w:eastAsia="Times New Roman" w:hAnsi="Times New Roman" w:cs="Times New Roman"/>
          <w:color w:val="000000"/>
          <w:kern w:val="0"/>
          <w:sz w:val="27"/>
          <w:szCs w:val="27"/>
          <w:lang w:eastAsia="es-CO"/>
          <w14:ligatures w14:val="none"/>
        </w:rPr>
        <w:t>Cuando presentamos el modelo de sustitución en la sección  </w:t>
      </w:r>
      <w:hyperlink r:id="rId17" w:anchor="%_sec_1.1.5" w:history="1">
        <w:r w:rsidRPr="00CC7167">
          <w:rPr>
            <w:rFonts w:ascii="Times New Roman" w:eastAsia="Times New Roman" w:hAnsi="Times New Roman" w:cs="Times New Roman"/>
            <w:color w:val="0000FF"/>
            <w:kern w:val="0"/>
            <w:sz w:val="27"/>
            <w:szCs w:val="27"/>
            <w:u w:val="single"/>
            <w:lang w:eastAsia="es-CO"/>
            <w14:ligatures w14:val="none"/>
          </w:rPr>
          <w:t>1.1.5,</w:t>
        </w:r>
      </w:hyperlink>
      <w:r w:rsidRPr="00CC7167">
        <w:rPr>
          <w:rFonts w:ascii="Times New Roman" w:eastAsia="Times New Roman" w:hAnsi="Times New Roman" w:cs="Times New Roman"/>
          <w:color w:val="000000"/>
          <w:kern w:val="0"/>
          <w:sz w:val="27"/>
          <w:szCs w:val="27"/>
          <w:lang w:eastAsia="es-CO"/>
          <w14:ligatures w14:val="none"/>
        </w:rPr>
        <w:t> mostramos cómo la combinación </w:t>
      </w:r>
      <w:r w:rsidRPr="00CC7167">
        <w:rPr>
          <w:rFonts w:ascii="Courier New" w:eastAsia="Times New Roman" w:hAnsi="Courier New" w:cs="Courier New"/>
          <w:color w:val="000000"/>
          <w:kern w:val="0"/>
          <w:sz w:val="20"/>
          <w:szCs w:val="20"/>
          <w:lang w:eastAsia="es-CO"/>
          <w14:ligatures w14:val="none"/>
        </w:rPr>
        <w:t>(f 5)</w:t>
      </w:r>
      <w:r w:rsidRPr="00CC7167">
        <w:rPr>
          <w:rFonts w:ascii="Times New Roman" w:eastAsia="Times New Roman" w:hAnsi="Times New Roman" w:cs="Times New Roman"/>
          <w:color w:val="000000"/>
          <w:kern w:val="0"/>
          <w:sz w:val="27"/>
          <w:szCs w:val="27"/>
          <w:lang w:eastAsia="es-CO"/>
          <w14:ligatures w14:val="none"/>
        </w:rPr>
        <w:t> evalúa a 136, dadas las siguientes definiciones de procedimiento:</w:t>
      </w:r>
    </w:p>
    <w:p w14:paraId="71C8CF23"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(define (cuadrado x)</w:t>
      </w:r>
      <w:r w:rsidRPr="00CC7167">
        <w:rPr>
          <w:rFonts w:ascii="Courier New" w:eastAsia="Times New Roman" w:hAnsi="Courier New" w:cs="Courier New"/>
          <w:color w:val="000000"/>
          <w:kern w:val="0"/>
          <w:sz w:val="20"/>
          <w:szCs w:val="20"/>
          <w:lang w:eastAsia="es-CO"/>
          <w14:ligatures w14:val="none"/>
        </w:rPr>
        <w:br/>
        <w:t>  (* x x))</w:t>
      </w:r>
      <w:r w:rsidRPr="00CC7167">
        <w:rPr>
          <w:rFonts w:ascii="Courier New" w:eastAsia="Times New Roman" w:hAnsi="Courier New" w:cs="Courier New"/>
          <w:color w:val="000000"/>
          <w:kern w:val="0"/>
          <w:sz w:val="20"/>
          <w:szCs w:val="20"/>
          <w:lang w:eastAsia="es-CO"/>
          <w14:ligatures w14:val="none"/>
        </w:rPr>
        <w:br/>
        <w:t>(define (suma de cuadrados x y)</w:t>
      </w:r>
      <w:r w:rsidRPr="00CC7167">
        <w:rPr>
          <w:rFonts w:ascii="Courier New" w:eastAsia="Times New Roman" w:hAnsi="Courier New" w:cs="Courier New"/>
          <w:color w:val="000000"/>
          <w:kern w:val="0"/>
          <w:sz w:val="20"/>
          <w:szCs w:val="20"/>
          <w:lang w:eastAsia="es-CO"/>
          <w14:ligatures w14:val="none"/>
        </w:rPr>
        <w:br/>
        <w:t>  (+ (cuadrado x) (cuadrado y)))</w:t>
      </w:r>
      <w:r w:rsidRPr="00CC7167">
        <w:rPr>
          <w:rFonts w:ascii="Courier New" w:eastAsia="Times New Roman" w:hAnsi="Courier New" w:cs="Courier New"/>
          <w:color w:val="000000"/>
          <w:kern w:val="0"/>
          <w:sz w:val="20"/>
          <w:szCs w:val="20"/>
          <w:lang w:eastAsia="es-CO"/>
          <w14:ligatures w14:val="none"/>
        </w:rPr>
        <w:br/>
        <w:t>(define (f a)</w:t>
      </w:r>
      <w:r w:rsidRPr="00CC7167">
        <w:rPr>
          <w:rFonts w:ascii="Courier New" w:eastAsia="Times New Roman" w:hAnsi="Courier New" w:cs="Courier New"/>
          <w:color w:val="000000"/>
          <w:kern w:val="0"/>
          <w:sz w:val="20"/>
          <w:szCs w:val="20"/>
          <w:lang w:eastAsia="es-CO"/>
          <w14:ligatures w14:val="none"/>
        </w:rPr>
        <w:br/>
        <w:t>  (suma de cuadrados (+ a 1) (* a 2)))</w:t>
      </w:r>
    </w:p>
    <w:p w14:paraId="3FBF6840"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Podemos analizar el mismo ejemplo utilizando el modelo de entorno. La Figura  </w:t>
      </w:r>
      <w:hyperlink r:id="rId18" w:anchor="%_fig_3.4" w:history="1">
        <w:r w:rsidRPr="00CC7167">
          <w:rPr>
            <w:rFonts w:ascii="Times New Roman" w:eastAsia="Times New Roman" w:hAnsi="Times New Roman" w:cs="Times New Roman"/>
            <w:color w:val="0000FF"/>
            <w:kern w:val="0"/>
            <w:sz w:val="27"/>
            <w:szCs w:val="27"/>
            <w:u w:val="single"/>
            <w:lang w:eastAsia="es-CO"/>
            <w14:ligatures w14:val="none"/>
          </w:rPr>
          <w:t>3.4</w:t>
        </w:r>
      </w:hyperlink>
      <w:r w:rsidRPr="00CC7167">
        <w:rPr>
          <w:rFonts w:ascii="Times New Roman" w:eastAsia="Times New Roman" w:hAnsi="Times New Roman" w:cs="Times New Roman"/>
          <w:color w:val="000000"/>
          <w:kern w:val="0"/>
          <w:sz w:val="27"/>
          <w:szCs w:val="27"/>
          <w:lang w:eastAsia="es-CO"/>
          <w14:ligatures w14:val="none"/>
        </w:rPr>
        <w:t> muestra los tres objetos de procedimiento creados al evaluar las definiciones de </w:t>
      </w:r>
      <w:r w:rsidRPr="00CC7167">
        <w:rPr>
          <w:rFonts w:ascii="Courier New" w:eastAsia="Times New Roman" w:hAnsi="Courier New" w:cs="Courier New"/>
          <w:color w:val="000000"/>
          <w:kern w:val="0"/>
          <w:sz w:val="20"/>
          <w:szCs w:val="20"/>
          <w:lang w:eastAsia="es-CO"/>
          <w14:ligatures w14:val="none"/>
        </w:rPr>
        <w:t>f</w:t>
      </w:r>
      <w:r w:rsidRPr="00CC7167">
        <w:rPr>
          <w:rFonts w:ascii="Times New Roman" w:eastAsia="Times New Roman" w:hAnsi="Times New Roman" w:cs="Times New Roman"/>
          <w:color w:val="000000"/>
          <w:kern w:val="0"/>
          <w:sz w:val="27"/>
          <w:szCs w:val="27"/>
          <w:lang w:eastAsia="es-CO"/>
          <w14:ligatures w14:val="none"/>
        </w:rPr>
        <w:t> , </w:t>
      </w:r>
      <w:r w:rsidRPr="00CC7167">
        <w:rPr>
          <w:rFonts w:ascii="Courier New" w:eastAsia="Times New Roman" w:hAnsi="Courier New" w:cs="Courier New"/>
          <w:color w:val="000000"/>
          <w:kern w:val="0"/>
          <w:sz w:val="20"/>
          <w:szCs w:val="20"/>
          <w:lang w:eastAsia="es-CO"/>
          <w14:ligatures w14:val="none"/>
        </w:rPr>
        <w:t>cuadrado</w:t>
      </w:r>
      <w:r w:rsidRPr="00CC7167">
        <w:rPr>
          <w:rFonts w:ascii="Times New Roman" w:eastAsia="Times New Roman" w:hAnsi="Times New Roman" w:cs="Times New Roman"/>
          <w:color w:val="000000"/>
          <w:kern w:val="0"/>
          <w:sz w:val="27"/>
          <w:szCs w:val="27"/>
          <w:lang w:eastAsia="es-CO"/>
          <w14:ligatures w14:val="none"/>
        </w:rPr>
        <w:t> y </w:t>
      </w:r>
      <w:r w:rsidRPr="00CC7167">
        <w:rPr>
          <w:rFonts w:ascii="Courier New" w:eastAsia="Times New Roman" w:hAnsi="Courier New" w:cs="Courier New"/>
          <w:color w:val="000000"/>
          <w:kern w:val="0"/>
          <w:sz w:val="20"/>
          <w:szCs w:val="20"/>
          <w:lang w:eastAsia="es-CO"/>
          <w14:ligatures w14:val="none"/>
        </w:rPr>
        <w:t>suma de cuadrados</w:t>
      </w:r>
      <w:r w:rsidRPr="00CC7167">
        <w:rPr>
          <w:rFonts w:ascii="Times New Roman" w:eastAsia="Times New Roman" w:hAnsi="Times New Roman" w:cs="Times New Roman"/>
          <w:color w:val="000000"/>
          <w:kern w:val="0"/>
          <w:sz w:val="27"/>
          <w:szCs w:val="27"/>
          <w:lang w:eastAsia="es-CO"/>
          <w14:ligatures w14:val="none"/>
        </w:rPr>
        <w:t> en el entorno global. Cada objeto de procedimiento consta de código, junto con un puntero al entorno global.</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CC7167" w:rsidRPr="00CC7167" w14:paraId="3E1EE13B" w14:textId="77777777">
        <w:trPr>
          <w:tblCellSpacing w:w="15" w:type="dxa"/>
        </w:trPr>
        <w:tc>
          <w:tcPr>
            <w:tcW w:w="0" w:type="auto"/>
            <w:vAlign w:val="center"/>
            <w:hideMark/>
          </w:tcPr>
          <w:p w14:paraId="2D0F46E1" w14:textId="77777777" w:rsidR="00CC7167" w:rsidRPr="00CC7167" w:rsidRDefault="00CC7167" w:rsidP="00CC7167">
            <w:pPr>
              <w:spacing w:after="0" w:line="240" w:lineRule="auto"/>
              <w:rPr>
                <w:rFonts w:ascii="Times New Roman" w:eastAsia="Times New Roman" w:hAnsi="Times New Roman" w:cs="Times New Roman"/>
                <w:kern w:val="0"/>
                <w:lang w:eastAsia="es-CO"/>
                <w14:ligatures w14:val="none"/>
              </w:rPr>
            </w:pPr>
            <w:bookmarkStart w:id="31" w:name="%_fig_3.4"/>
            <w:bookmarkEnd w:id="31"/>
            <w:r w:rsidRPr="00CC7167">
              <w:rPr>
                <w:rFonts w:ascii="Times New Roman" w:eastAsia="Times New Roman" w:hAnsi="Times New Roman" w:cs="Times New Roman"/>
                <w:noProof/>
                <w:kern w:val="0"/>
                <w:lang w:eastAsia="es-CO"/>
                <w14:ligatures w14:val="none"/>
              </w:rPr>
              <w:lastRenderedPageBreak/>
              <w:drawing>
                <wp:inline distT="0" distB="0" distL="0" distR="0" wp14:anchorId="34AE38CE" wp14:editId="56721272">
                  <wp:extent cx="3681095" cy="1899920"/>
                  <wp:effectExtent l="0" t="0" r="0" b="5080"/>
                  <wp:docPr id="4" name="Imagen 7"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 descr="For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1095" cy="1899920"/>
                          </a:xfrm>
                          <a:prstGeom prst="rect">
                            <a:avLst/>
                          </a:prstGeom>
                          <a:noFill/>
                          <a:ln>
                            <a:noFill/>
                          </a:ln>
                        </pic:spPr>
                      </pic:pic>
                    </a:graphicData>
                  </a:graphic>
                </wp:inline>
              </w:drawing>
            </w:r>
          </w:p>
        </w:tc>
      </w:tr>
      <w:tr w:rsidR="00CC7167" w:rsidRPr="00CC7167" w14:paraId="1CE1F65C" w14:textId="77777777">
        <w:trPr>
          <w:tblCellSpacing w:w="15" w:type="dxa"/>
        </w:trPr>
        <w:tc>
          <w:tcPr>
            <w:tcW w:w="0" w:type="auto"/>
            <w:vAlign w:val="center"/>
            <w:hideMark/>
          </w:tcPr>
          <w:p w14:paraId="41B376D1"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p>
        </w:tc>
      </w:tr>
      <w:tr w:rsidR="00CC7167" w:rsidRPr="00CC7167" w14:paraId="7082CA14" w14:textId="77777777">
        <w:trPr>
          <w:tblCellSpacing w:w="15" w:type="dxa"/>
        </w:trPr>
        <w:tc>
          <w:tcPr>
            <w:tcW w:w="0" w:type="auto"/>
            <w:tcBorders>
              <w:top w:val="nil"/>
              <w:left w:val="nil"/>
              <w:bottom w:val="nil"/>
              <w:right w:val="nil"/>
            </w:tcBorders>
            <w:vAlign w:val="center"/>
            <w:hideMark/>
          </w:tcPr>
          <w:p w14:paraId="23B4F75F"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r w:rsidRPr="00CC7167">
              <w:rPr>
                <w:rFonts w:ascii="Times New Roman" w:eastAsia="Times New Roman" w:hAnsi="Times New Roman" w:cs="Times New Roman"/>
                <w:b/>
                <w:bCs/>
                <w:kern w:val="0"/>
                <w:lang w:eastAsia="es-CO"/>
                <w14:ligatures w14:val="none"/>
              </w:rPr>
              <w:t>Figura 3.4:</w:t>
            </w:r>
            <w:r w:rsidRPr="00CC7167">
              <w:rPr>
                <w:rFonts w:ascii="Times New Roman" w:eastAsia="Times New Roman" w:hAnsi="Times New Roman" w:cs="Times New Roman"/>
                <w:kern w:val="0"/>
                <w:lang w:eastAsia="es-CO"/>
                <w14:ligatures w14:val="none"/>
              </w:rPr>
              <w:t>   Objetos de procedimiento en el marco global.</w:t>
            </w:r>
          </w:p>
        </w:tc>
      </w:tr>
    </w:tbl>
    <w:p w14:paraId="648F67E9"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En la figura  </w:t>
      </w:r>
      <w:hyperlink r:id="rId20" w:anchor="%_fig_3.5" w:history="1">
        <w:r w:rsidRPr="00CC7167">
          <w:rPr>
            <w:rFonts w:ascii="Times New Roman" w:eastAsia="Times New Roman" w:hAnsi="Times New Roman" w:cs="Times New Roman"/>
            <w:color w:val="0000FF"/>
            <w:kern w:val="0"/>
            <w:sz w:val="27"/>
            <w:szCs w:val="27"/>
            <w:u w:val="single"/>
            <w:lang w:eastAsia="es-CO"/>
            <w14:ligatures w14:val="none"/>
          </w:rPr>
          <w:t>3.5,</w:t>
        </w:r>
      </w:hyperlink>
      <w:r w:rsidRPr="00CC7167">
        <w:rPr>
          <w:rFonts w:ascii="Times New Roman" w:eastAsia="Times New Roman" w:hAnsi="Times New Roman" w:cs="Times New Roman"/>
          <w:color w:val="000000"/>
          <w:kern w:val="0"/>
          <w:sz w:val="27"/>
          <w:szCs w:val="27"/>
          <w:lang w:eastAsia="es-CO"/>
          <w14:ligatures w14:val="none"/>
        </w:rPr>
        <w:t> vemos la estructura del entorno creada al evaluar la expresión </w:t>
      </w:r>
      <w:r w:rsidRPr="00CC7167">
        <w:rPr>
          <w:rFonts w:ascii="Courier New" w:eastAsia="Times New Roman" w:hAnsi="Courier New" w:cs="Courier New"/>
          <w:color w:val="000000"/>
          <w:kern w:val="0"/>
          <w:sz w:val="20"/>
          <w:szCs w:val="20"/>
          <w:lang w:eastAsia="es-CO"/>
          <w14:ligatures w14:val="none"/>
        </w:rPr>
        <w:t>(f 5)</w:t>
      </w:r>
      <w:r w:rsidRPr="00CC7167">
        <w:rPr>
          <w:rFonts w:ascii="Times New Roman" w:eastAsia="Times New Roman" w:hAnsi="Times New Roman" w:cs="Times New Roman"/>
          <w:color w:val="000000"/>
          <w:kern w:val="0"/>
          <w:sz w:val="27"/>
          <w:szCs w:val="27"/>
          <w:lang w:eastAsia="es-CO"/>
          <w14:ligatures w14:val="none"/>
        </w:rPr>
        <w:t> . La llamada a </w:t>
      </w:r>
      <w:r w:rsidRPr="00CC7167">
        <w:rPr>
          <w:rFonts w:ascii="Courier New" w:eastAsia="Times New Roman" w:hAnsi="Courier New" w:cs="Courier New"/>
          <w:color w:val="000000"/>
          <w:kern w:val="0"/>
          <w:sz w:val="20"/>
          <w:szCs w:val="20"/>
          <w:lang w:eastAsia="es-CO"/>
          <w14:ligatures w14:val="none"/>
        </w:rPr>
        <w:t>f</w:t>
      </w:r>
      <w:r w:rsidRPr="00CC7167">
        <w:rPr>
          <w:rFonts w:ascii="Times New Roman" w:eastAsia="Times New Roman" w:hAnsi="Times New Roman" w:cs="Times New Roman"/>
          <w:color w:val="000000"/>
          <w:kern w:val="0"/>
          <w:sz w:val="27"/>
          <w:szCs w:val="27"/>
          <w:lang w:eastAsia="es-CO"/>
          <w14:ligatures w14:val="none"/>
        </w:rPr>
        <w:t> crea un nuevo entorno E1 que comienza con un marco en el que </w:t>
      </w:r>
      <w:r w:rsidRPr="00CC7167">
        <w:rPr>
          <w:rFonts w:ascii="Courier New" w:eastAsia="Times New Roman" w:hAnsi="Courier New" w:cs="Courier New"/>
          <w:color w:val="000000"/>
          <w:kern w:val="0"/>
          <w:sz w:val="20"/>
          <w:szCs w:val="20"/>
          <w:lang w:eastAsia="es-CO"/>
          <w14:ligatures w14:val="none"/>
        </w:rPr>
        <w:t>a</w:t>
      </w:r>
      <w:r w:rsidRPr="00CC7167">
        <w:rPr>
          <w:rFonts w:ascii="Times New Roman" w:eastAsia="Times New Roman" w:hAnsi="Times New Roman" w:cs="Times New Roman"/>
          <w:color w:val="000000"/>
          <w:kern w:val="0"/>
          <w:sz w:val="27"/>
          <w:szCs w:val="27"/>
          <w:lang w:eastAsia="es-CO"/>
          <w14:ligatures w14:val="none"/>
        </w:rPr>
        <w:t> , el parámetro formal de </w:t>
      </w:r>
      <w:r w:rsidRPr="00CC7167">
        <w:rPr>
          <w:rFonts w:ascii="Courier New" w:eastAsia="Times New Roman" w:hAnsi="Courier New" w:cs="Courier New"/>
          <w:color w:val="000000"/>
          <w:kern w:val="0"/>
          <w:sz w:val="20"/>
          <w:szCs w:val="20"/>
          <w:lang w:eastAsia="es-CO"/>
          <w14:ligatures w14:val="none"/>
        </w:rPr>
        <w:t>f</w:t>
      </w:r>
      <w:r w:rsidRPr="00CC7167">
        <w:rPr>
          <w:rFonts w:ascii="Times New Roman" w:eastAsia="Times New Roman" w:hAnsi="Times New Roman" w:cs="Times New Roman"/>
          <w:color w:val="000000"/>
          <w:kern w:val="0"/>
          <w:sz w:val="27"/>
          <w:szCs w:val="27"/>
          <w:lang w:eastAsia="es-CO"/>
          <w14:ligatures w14:val="none"/>
        </w:rPr>
        <w:t> , está ligado al argumento 5. En E1, evaluamos el cuerpo de </w:t>
      </w:r>
      <w:r w:rsidRPr="00CC7167">
        <w:rPr>
          <w:rFonts w:ascii="Courier New" w:eastAsia="Times New Roman" w:hAnsi="Courier New" w:cs="Courier New"/>
          <w:color w:val="000000"/>
          <w:kern w:val="0"/>
          <w:sz w:val="20"/>
          <w:szCs w:val="20"/>
          <w:lang w:eastAsia="es-CO"/>
          <w14:ligatures w14:val="none"/>
        </w:rPr>
        <w:t>f</w:t>
      </w:r>
      <w:r w:rsidRPr="00CC7167">
        <w:rPr>
          <w:rFonts w:ascii="Times New Roman" w:eastAsia="Times New Roman" w:hAnsi="Times New Roman" w:cs="Times New Roman"/>
          <w:color w:val="000000"/>
          <w:kern w:val="0"/>
          <w:sz w:val="27"/>
          <w:szCs w:val="27"/>
          <w:lang w:eastAsia="es-CO"/>
          <w14:ligatures w14:val="none"/>
        </w:rPr>
        <w:t> :</w:t>
      </w:r>
    </w:p>
    <w:p w14:paraId="6C923F37"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(suma de cuadrados (+ a 1) (* a 2))</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CC7167" w:rsidRPr="00CC7167" w14:paraId="50F13E46" w14:textId="77777777">
        <w:trPr>
          <w:tblCellSpacing w:w="15" w:type="dxa"/>
        </w:trPr>
        <w:tc>
          <w:tcPr>
            <w:tcW w:w="0" w:type="auto"/>
            <w:vAlign w:val="center"/>
            <w:hideMark/>
          </w:tcPr>
          <w:p w14:paraId="41901E8F" w14:textId="77777777" w:rsidR="00CC7167" w:rsidRPr="00CC7167" w:rsidRDefault="00CC7167" w:rsidP="00CC7167">
            <w:pPr>
              <w:spacing w:after="0" w:line="240" w:lineRule="auto"/>
              <w:rPr>
                <w:rFonts w:ascii="Times New Roman" w:eastAsia="Times New Roman" w:hAnsi="Times New Roman" w:cs="Times New Roman"/>
                <w:kern w:val="0"/>
                <w:lang w:eastAsia="es-CO"/>
                <w14:ligatures w14:val="none"/>
              </w:rPr>
            </w:pPr>
            <w:bookmarkStart w:id="32" w:name="%_fig_3.5"/>
            <w:bookmarkEnd w:id="32"/>
            <w:r w:rsidRPr="00CC7167">
              <w:rPr>
                <w:rFonts w:ascii="Times New Roman" w:eastAsia="Times New Roman" w:hAnsi="Times New Roman" w:cs="Times New Roman"/>
                <w:noProof/>
                <w:kern w:val="0"/>
                <w:lang w:eastAsia="es-CO"/>
                <w14:ligatures w14:val="none"/>
              </w:rPr>
              <w:drawing>
                <wp:inline distT="0" distB="0" distL="0" distR="0" wp14:anchorId="397805AB" wp14:editId="713A8B02">
                  <wp:extent cx="3693160" cy="1757680"/>
                  <wp:effectExtent l="0" t="0" r="2540" b="0"/>
                  <wp:docPr id="5" name="Imagen 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6" descr="For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93160" cy="1757680"/>
                          </a:xfrm>
                          <a:prstGeom prst="rect">
                            <a:avLst/>
                          </a:prstGeom>
                          <a:noFill/>
                          <a:ln>
                            <a:noFill/>
                          </a:ln>
                        </pic:spPr>
                      </pic:pic>
                    </a:graphicData>
                  </a:graphic>
                </wp:inline>
              </w:drawing>
            </w:r>
          </w:p>
        </w:tc>
      </w:tr>
      <w:tr w:rsidR="00CC7167" w:rsidRPr="00CC7167" w14:paraId="5238A26C" w14:textId="77777777">
        <w:trPr>
          <w:tblCellSpacing w:w="15" w:type="dxa"/>
        </w:trPr>
        <w:tc>
          <w:tcPr>
            <w:tcW w:w="0" w:type="auto"/>
            <w:vAlign w:val="center"/>
            <w:hideMark/>
          </w:tcPr>
          <w:p w14:paraId="51EED39A"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p>
        </w:tc>
      </w:tr>
      <w:tr w:rsidR="00CC7167" w:rsidRPr="00CC7167" w14:paraId="7F200BCA" w14:textId="77777777">
        <w:trPr>
          <w:tblCellSpacing w:w="15" w:type="dxa"/>
        </w:trPr>
        <w:tc>
          <w:tcPr>
            <w:tcW w:w="0" w:type="auto"/>
            <w:tcBorders>
              <w:top w:val="nil"/>
              <w:left w:val="nil"/>
              <w:bottom w:val="nil"/>
              <w:right w:val="nil"/>
            </w:tcBorders>
            <w:vAlign w:val="center"/>
            <w:hideMark/>
          </w:tcPr>
          <w:p w14:paraId="61BBDD27"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r w:rsidRPr="00CC7167">
              <w:rPr>
                <w:rFonts w:ascii="Times New Roman" w:eastAsia="Times New Roman" w:hAnsi="Times New Roman" w:cs="Times New Roman"/>
                <w:b/>
                <w:bCs/>
                <w:kern w:val="0"/>
                <w:lang w:eastAsia="es-CO"/>
                <w14:ligatures w14:val="none"/>
              </w:rPr>
              <w:t>Figura 3.5:</w:t>
            </w:r>
            <w:r w:rsidRPr="00CC7167">
              <w:rPr>
                <w:rFonts w:ascii="Times New Roman" w:eastAsia="Times New Roman" w:hAnsi="Times New Roman" w:cs="Times New Roman"/>
                <w:kern w:val="0"/>
                <w:lang w:eastAsia="es-CO"/>
                <w14:ligatures w14:val="none"/>
              </w:rPr>
              <w:t>   Entornos creados mediante la evaluación de </w:t>
            </w:r>
            <w:r w:rsidRPr="00CC7167">
              <w:rPr>
                <w:rFonts w:ascii="Courier New" w:eastAsia="Times New Roman" w:hAnsi="Courier New" w:cs="Courier New"/>
                <w:kern w:val="0"/>
                <w:sz w:val="20"/>
                <w:szCs w:val="20"/>
                <w:lang w:eastAsia="es-CO"/>
                <w14:ligatures w14:val="none"/>
              </w:rPr>
              <w:t>(f 5)</w:t>
            </w:r>
            <w:r w:rsidRPr="00CC7167">
              <w:rPr>
                <w:rFonts w:ascii="Times New Roman" w:eastAsia="Times New Roman" w:hAnsi="Times New Roman" w:cs="Times New Roman"/>
                <w:kern w:val="0"/>
                <w:lang w:eastAsia="es-CO"/>
                <w14:ligatures w14:val="none"/>
              </w:rPr>
              <w:t> utilizando los procedimientos de la figura  </w:t>
            </w:r>
            <w:hyperlink r:id="rId22" w:anchor="%_fig_3.4" w:history="1">
              <w:r w:rsidRPr="00CC7167">
                <w:rPr>
                  <w:rFonts w:ascii="Times New Roman" w:eastAsia="Times New Roman" w:hAnsi="Times New Roman" w:cs="Times New Roman"/>
                  <w:color w:val="0000FF"/>
                  <w:kern w:val="0"/>
                  <w:u w:val="single"/>
                  <w:lang w:eastAsia="es-CO"/>
                  <w14:ligatures w14:val="none"/>
                </w:rPr>
                <w:t>3.4</w:t>
              </w:r>
            </w:hyperlink>
            <w:r w:rsidRPr="00CC7167">
              <w:rPr>
                <w:rFonts w:ascii="Times New Roman" w:eastAsia="Times New Roman" w:hAnsi="Times New Roman" w:cs="Times New Roman"/>
                <w:kern w:val="0"/>
                <w:lang w:eastAsia="es-CO"/>
                <w14:ligatures w14:val="none"/>
              </w:rPr>
              <w:t> .</w:t>
            </w:r>
          </w:p>
        </w:tc>
      </w:tr>
    </w:tbl>
    <w:p w14:paraId="0B71306F"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Para evaluar esta combinación, primero evaluamos las subexpresiones. La primera subexpresión, </w:t>
      </w:r>
      <w:r w:rsidRPr="00CC7167">
        <w:rPr>
          <w:rFonts w:ascii="Courier New" w:eastAsia="Times New Roman" w:hAnsi="Courier New" w:cs="Courier New"/>
          <w:color w:val="000000"/>
          <w:kern w:val="0"/>
          <w:sz w:val="20"/>
          <w:szCs w:val="20"/>
          <w:lang w:eastAsia="es-CO"/>
          <w14:ligatures w14:val="none"/>
        </w:rPr>
        <w:t>suma de cuadrados</w:t>
      </w:r>
      <w:r w:rsidRPr="00CC7167">
        <w:rPr>
          <w:rFonts w:ascii="Times New Roman" w:eastAsia="Times New Roman" w:hAnsi="Times New Roman" w:cs="Times New Roman"/>
          <w:color w:val="000000"/>
          <w:kern w:val="0"/>
          <w:sz w:val="27"/>
          <w:szCs w:val="27"/>
          <w:lang w:eastAsia="es-CO"/>
          <w14:ligatures w14:val="none"/>
        </w:rPr>
        <w:t> , tiene un valor que corresponde a un objeto de procedimiento. (Observe cómo se obtiene este valor: primero buscamos en el primer marco de E1, que no contiene ninguna vinculación para </w:t>
      </w:r>
      <w:r w:rsidRPr="00CC7167">
        <w:rPr>
          <w:rFonts w:ascii="Courier New" w:eastAsia="Times New Roman" w:hAnsi="Courier New" w:cs="Courier New"/>
          <w:color w:val="000000"/>
          <w:kern w:val="0"/>
          <w:sz w:val="20"/>
          <w:szCs w:val="20"/>
          <w:lang w:eastAsia="es-CO"/>
          <w14:ligatures w14:val="none"/>
        </w:rPr>
        <w:t>suma de cuadrados</w:t>
      </w:r>
      <w:r w:rsidRPr="00CC7167">
        <w:rPr>
          <w:rFonts w:ascii="Times New Roman" w:eastAsia="Times New Roman" w:hAnsi="Times New Roman" w:cs="Times New Roman"/>
          <w:color w:val="000000"/>
          <w:kern w:val="0"/>
          <w:sz w:val="27"/>
          <w:szCs w:val="27"/>
          <w:lang w:eastAsia="es-CO"/>
          <w14:ligatures w14:val="none"/>
        </w:rPr>
        <w:t> . Luego, procedemos al entorno que la encierra, es decir, el entorno global, y encontramos la vinculación que se muestra en la figura  </w:t>
      </w:r>
      <w:hyperlink r:id="rId23" w:anchor="%_fig_3.4" w:history="1">
        <w:r w:rsidRPr="00CC7167">
          <w:rPr>
            <w:rFonts w:ascii="Times New Roman" w:eastAsia="Times New Roman" w:hAnsi="Times New Roman" w:cs="Times New Roman"/>
            <w:color w:val="0000FF"/>
            <w:kern w:val="0"/>
            <w:sz w:val="27"/>
            <w:szCs w:val="27"/>
            <w:u w:val="single"/>
            <w:lang w:eastAsia="es-CO"/>
            <w14:ligatures w14:val="none"/>
          </w:rPr>
          <w:t>3.4</w:t>
        </w:r>
      </w:hyperlink>
      <w:r w:rsidRPr="00CC7167">
        <w:rPr>
          <w:rFonts w:ascii="Times New Roman" w:eastAsia="Times New Roman" w:hAnsi="Times New Roman" w:cs="Times New Roman"/>
          <w:color w:val="000000"/>
          <w:kern w:val="0"/>
          <w:sz w:val="27"/>
          <w:szCs w:val="27"/>
          <w:lang w:eastAsia="es-CO"/>
          <w14:ligatures w14:val="none"/>
        </w:rPr>
        <w:t> ). Las otras dos subexpresiones se evalúan aplicando las operaciones primitivas </w:t>
      </w:r>
      <w:r w:rsidRPr="00CC7167">
        <w:rPr>
          <w:rFonts w:ascii="Courier New" w:eastAsia="Times New Roman" w:hAnsi="Courier New" w:cs="Courier New"/>
          <w:color w:val="000000"/>
          <w:kern w:val="0"/>
          <w:sz w:val="20"/>
          <w:szCs w:val="20"/>
          <w:lang w:eastAsia="es-CO"/>
          <w14:ligatures w14:val="none"/>
        </w:rPr>
        <w:t>+</w:t>
      </w:r>
      <w:r w:rsidRPr="00CC7167">
        <w:rPr>
          <w:rFonts w:ascii="Times New Roman" w:eastAsia="Times New Roman" w:hAnsi="Times New Roman" w:cs="Times New Roman"/>
          <w:color w:val="000000"/>
          <w:kern w:val="0"/>
          <w:sz w:val="27"/>
          <w:szCs w:val="27"/>
          <w:lang w:eastAsia="es-CO"/>
          <w14:ligatures w14:val="none"/>
        </w:rPr>
        <w:t> y </w:t>
      </w:r>
      <w:r w:rsidRPr="00CC7167">
        <w:rPr>
          <w:rFonts w:ascii="Courier New" w:eastAsia="Times New Roman" w:hAnsi="Courier New" w:cs="Courier New"/>
          <w:color w:val="000000"/>
          <w:kern w:val="0"/>
          <w:sz w:val="20"/>
          <w:szCs w:val="20"/>
          <w:lang w:eastAsia="es-CO"/>
          <w14:ligatures w14:val="none"/>
        </w:rPr>
        <w:t>*</w:t>
      </w:r>
      <w:r w:rsidRPr="00CC7167">
        <w:rPr>
          <w:rFonts w:ascii="Times New Roman" w:eastAsia="Times New Roman" w:hAnsi="Times New Roman" w:cs="Times New Roman"/>
          <w:color w:val="000000"/>
          <w:kern w:val="0"/>
          <w:sz w:val="27"/>
          <w:szCs w:val="27"/>
          <w:lang w:eastAsia="es-CO"/>
          <w14:ligatures w14:val="none"/>
        </w:rPr>
        <w:t> para evaluar las dos combinaciones </w:t>
      </w:r>
      <w:r w:rsidRPr="00CC7167">
        <w:rPr>
          <w:rFonts w:ascii="Courier New" w:eastAsia="Times New Roman" w:hAnsi="Courier New" w:cs="Courier New"/>
          <w:color w:val="000000"/>
          <w:kern w:val="0"/>
          <w:sz w:val="20"/>
          <w:szCs w:val="20"/>
          <w:lang w:eastAsia="es-CO"/>
          <w14:ligatures w14:val="none"/>
        </w:rPr>
        <w:t>(+ a 1)</w:t>
      </w:r>
      <w:r w:rsidRPr="00CC7167">
        <w:rPr>
          <w:rFonts w:ascii="Times New Roman" w:eastAsia="Times New Roman" w:hAnsi="Times New Roman" w:cs="Times New Roman"/>
          <w:color w:val="000000"/>
          <w:kern w:val="0"/>
          <w:sz w:val="27"/>
          <w:szCs w:val="27"/>
          <w:lang w:eastAsia="es-CO"/>
          <w14:ligatures w14:val="none"/>
        </w:rPr>
        <w:t> y </w:t>
      </w:r>
      <w:r w:rsidRPr="00CC7167">
        <w:rPr>
          <w:rFonts w:ascii="Courier New" w:eastAsia="Times New Roman" w:hAnsi="Courier New" w:cs="Courier New"/>
          <w:color w:val="000000"/>
          <w:kern w:val="0"/>
          <w:sz w:val="20"/>
          <w:szCs w:val="20"/>
          <w:lang w:eastAsia="es-CO"/>
          <w14:ligatures w14:val="none"/>
        </w:rPr>
        <w:t>(* a 2)</w:t>
      </w:r>
      <w:r w:rsidRPr="00CC7167">
        <w:rPr>
          <w:rFonts w:ascii="Times New Roman" w:eastAsia="Times New Roman" w:hAnsi="Times New Roman" w:cs="Times New Roman"/>
          <w:color w:val="000000"/>
          <w:kern w:val="0"/>
          <w:sz w:val="27"/>
          <w:szCs w:val="27"/>
          <w:lang w:eastAsia="es-CO"/>
          <w14:ligatures w14:val="none"/>
        </w:rPr>
        <w:t> y obtener 6 y 10, respectivamente.</w:t>
      </w:r>
    </w:p>
    <w:p w14:paraId="105BC31B"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lastRenderedPageBreak/>
        <w:t>Ahora aplicamos el objeto de procedimiento </w:t>
      </w:r>
      <w:r w:rsidRPr="00CC7167">
        <w:rPr>
          <w:rFonts w:ascii="Courier New" w:eastAsia="Times New Roman" w:hAnsi="Courier New" w:cs="Courier New"/>
          <w:color w:val="000000"/>
          <w:kern w:val="0"/>
          <w:sz w:val="20"/>
          <w:szCs w:val="20"/>
          <w:lang w:eastAsia="es-CO"/>
          <w14:ligatures w14:val="none"/>
        </w:rPr>
        <w:t>suma de cuadrados</w:t>
      </w:r>
      <w:r w:rsidRPr="00CC7167">
        <w:rPr>
          <w:rFonts w:ascii="Times New Roman" w:eastAsia="Times New Roman" w:hAnsi="Times New Roman" w:cs="Times New Roman"/>
          <w:color w:val="000000"/>
          <w:kern w:val="0"/>
          <w:sz w:val="27"/>
          <w:szCs w:val="27"/>
          <w:lang w:eastAsia="es-CO"/>
          <w14:ligatures w14:val="none"/>
        </w:rPr>
        <w:t> a los argumentos 6 y 10. Esto da como resultado un nuevo entorno E2 en el que los parámetros formales </w:t>
      </w:r>
      <w:r w:rsidRPr="00CC7167">
        <w:rPr>
          <w:rFonts w:ascii="Courier New" w:eastAsia="Times New Roman" w:hAnsi="Courier New" w:cs="Courier New"/>
          <w:color w:val="000000"/>
          <w:kern w:val="0"/>
          <w:sz w:val="20"/>
          <w:szCs w:val="20"/>
          <w:lang w:eastAsia="es-CO"/>
          <w14:ligatures w14:val="none"/>
        </w:rPr>
        <w:t>x e</w:t>
      </w:r>
      <w:r w:rsidRPr="00CC7167">
        <w:rPr>
          <w:rFonts w:ascii="Times New Roman" w:eastAsia="Times New Roman" w:hAnsi="Times New Roman" w:cs="Times New Roman"/>
          <w:color w:val="000000"/>
          <w:kern w:val="0"/>
          <w:sz w:val="27"/>
          <w:szCs w:val="27"/>
          <w:lang w:eastAsia="es-CO"/>
          <w14:ligatures w14:val="none"/>
        </w:rPr>
        <w:t> y están ligados a los argumentos. Dentro de E2 evaluamos la combinación </w:t>
      </w:r>
      <w:r w:rsidRPr="00CC7167">
        <w:rPr>
          <w:rFonts w:ascii="Courier New" w:eastAsia="Times New Roman" w:hAnsi="Courier New" w:cs="Courier New"/>
          <w:color w:val="000000"/>
          <w:kern w:val="0"/>
          <w:sz w:val="20"/>
          <w:szCs w:val="20"/>
          <w:lang w:eastAsia="es-CO"/>
          <w14:ligatures w14:val="none"/>
        </w:rPr>
        <w:t>(+ (cuadrado x) (cuadrado y))</w:t>
      </w:r>
      <w:r w:rsidRPr="00CC7167">
        <w:rPr>
          <w:rFonts w:ascii="Times New Roman" w:eastAsia="Times New Roman" w:hAnsi="Times New Roman" w:cs="Times New Roman"/>
          <w:color w:val="000000"/>
          <w:kern w:val="0"/>
          <w:sz w:val="27"/>
          <w:szCs w:val="27"/>
          <w:lang w:eastAsia="es-CO"/>
          <w14:ligatures w14:val="none"/>
        </w:rPr>
        <w:t> . Esto nos lleva a evaluar </w:t>
      </w:r>
      <w:r w:rsidRPr="00CC7167">
        <w:rPr>
          <w:rFonts w:ascii="Courier New" w:eastAsia="Times New Roman" w:hAnsi="Courier New" w:cs="Courier New"/>
          <w:color w:val="000000"/>
          <w:kern w:val="0"/>
          <w:sz w:val="20"/>
          <w:szCs w:val="20"/>
          <w:lang w:eastAsia="es-CO"/>
          <w14:ligatures w14:val="none"/>
        </w:rPr>
        <w:t>(cuadrado x)</w:t>
      </w:r>
      <w:r w:rsidRPr="00CC7167">
        <w:rPr>
          <w:rFonts w:ascii="Times New Roman" w:eastAsia="Times New Roman" w:hAnsi="Times New Roman" w:cs="Times New Roman"/>
          <w:color w:val="000000"/>
          <w:kern w:val="0"/>
          <w:sz w:val="27"/>
          <w:szCs w:val="27"/>
          <w:lang w:eastAsia="es-CO"/>
          <w14:ligatures w14:val="none"/>
        </w:rPr>
        <w:t> , donde </w:t>
      </w:r>
      <w:r w:rsidRPr="00CC7167">
        <w:rPr>
          <w:rFonts w:ascii="Courier New" w:eastAsia="Times New Roman" w:hAnsi="Courier New" w:cs="Courier New"/>
          <w:color w:val="000000"/>
          <w:kern w:val="0"/>
          <w:sz w:val="20"/>
          <w:szCs w:val="20"/>
          <w:lang w:eastAsia="es-CO"/>
          <w14:ligatures w14:val="none"/>
        </w:rPr>
        <w:t>cuadrado</w:t>
      </w:r>
      <w:r w:rsidRPr="00CC7167">
        <w:rPr>
          <w:rFonts w:ascii="Times New Roman" w:eastAsia="Times New Roman" w:hAnsi="Times New Roman" w:cs="Times New Roman"/>
          <w:color w:val="000000"/>
          <w:kern w:val="0"/>
          <w:sz w:val="27"/>
          <w:szCs w:val="27"/>
          <w:lang w:eastAsia="es-CO"/>
          <w14:ligatures w14:val="none"/>
        </w:rPr>
        <w:t> se encuentra en el marco global y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es 6. Una vez más, configuramos un nuevo entorno, E3, en el que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está ligado a 6, y dentro de este evaluamos el cuerpo de </w:t>
      </w:r>
      <w:r w:rsidRPr="00CC7167">
        <w:rPr>
          <w:rFonts w:ascii="Courier New" w:eastAsia="Times New Roman" w:hAnsi="Courier New" w:cs="Courier New"/>
          <w:color w:val="000000"/>
          <w:kern w:val="0"/>
          <w:sz w:val="20"/>
          <w:szCs w:val="20"/>
          <w:lang w:eastAsia="es-CO"/>
          <w14:ligatures w14:val="none"/>
        </w:rPr>
        <w:t>cuadrado</w:t>
      </w:r>
      <w:r w:rsidRPr="00CC7167">
        <w:rPr>
          <w:rFonts w:ascii="Times New Roman" w:eastAsia="Times New Roman" w:hAnsi="Times New Roman" w:cs="Times New Roman"/>
          <w:color w:val="000000"/>
          <w:kern w:val="0"/>
          <w:sz w:val="27"/>
          <w:szCs w:val="27"/>
          <w:lang w:eastAsia="es-CO"/>
          <w14:ligatures w14:val="none"/>
        </w:rPr>
        <w:t> , que es </w:t>
      </w:r>
      <w:r w:rsidRPr="00CC7167">
        <w:rPr>
          <w:rFonts w:ascii="Courier New" w:eastAsia="Times New Roman" w:hAnsi="Courier New" w:cs="Courier New"/>
          <w:color w:val="000000"/>
          <w:kern w:val="0"/>
          <w:sz w:val="20"/>
          <w:szCs w:val="20"/>
          <w:lang w:eastAsia="es-CO"/>
          <w14:ligatures w14:val="none"/>
        </w:rPr>
        <w:t>(* xx)</w:t>
      </w:r>
      <w:r w:rsidRPr="00CC7167">
        <w:rPr>
          <w:rFonts w:ascii="Times New Roman" w:eastAsia="Times New Roman" w:hAnsi="Times New Roman" w:cs="Times New Roman"/>
          <w:color w:val="000000"/>
          <w:kern w:val="0"/>
          <w:sz w:val="27"/>
          <w:szCs w:val="27"/>
          <w:lang w:eastAsia="es-CO"/>
          <w14:ligatures w14:val="none"/>
        </w:rPr>
        <w:t> . También como parte de la aplicación </w:t>
      </w:r>
      <w:r w:rsidRPr="00CC7167">
        <w:rPr>
          <w:rFonts w:ascii="Courier New" w:eastAsia="Times New Roman" w:hAnsi="Courier New" w:cs="Courier New"/>
          <w:color w:val="000000"/>
          <w:kern w:val="0"/>
          <w:sz w:val="20"/>
          <w:szCs w:val="20"/>
          <w:lang w:eastAsia="es-CO"/>
          <w14:ligatures w14:val="none"/>
        </w:rPr>
        <w:t>de suma de cuadrados</w:t>
      </w:r>
      <w:r w:rsidRPr="00CC7167">
        <w:rPr>
          <w:rFonts w:ascii="Times New Roman" w:eastAsia="Times New Roman" w:hAnsi="Times New Roman" w:cs="Times New Roman"/>
          <w:color w:val="000000"/>
          <w:kern w:val="0"/>
          <w:sz w:val="27"/>
          <w:szCs w:val="27"/>
          <w:lang w:eastAsia="es-CO"/>
          <w14:ligatures w14:val="none"/>
        </w:rPr>
        <w:t> , debemos evaluar la subexpresión </w:t>
      </w:r>
      <w:r w:rsidRPr="00CC7167">
        <w:rPr>
          <w:rFonts w:ascii="Courier New" w:eastAsia="Times New Roman" w:hAnsi="Courier New" w:cs="Courier New"/>
          <w:color w:val="000000"/>
          <w:kern w:val="0"/>
          <w:sz w:val="20"/>
          <w:szCs w:val="20"/>
          <w:lang w:eastAsia="es-CO"/>
          <w14:ligatures w14:val="none"/>
        </w:rPr>
        <w:t>(cuadrado y)</w:t>
      </w:r>
      <w:r w:rsidRPr="00CC7167">
        <w:rPr>
          <w:rFonts w:ascii="Times New Roman" w:eastAsia="Times New Roman" w:hAnsi="Times New Roman" w:cs="Times New Roman"/>
          <w:color w:val="000000"/>
          <w:kern w:val="0"/>
          <w:sz w:val="27"/>
          <w:szCs w:val="27"/>
          <w:lang w:eastAsia="es-CO"/>
          <w14:ligatures w14:val="none"/>
        </w:rPr>
        <w:t> , donde </w:t>
      </w:r>
      <w:r w:rsidRPr="00CC7167">
        <w:rPr>
          <w:rFonts w:ascii="Courier New" w:eastAsia="Times New Roman" w:hAnsi="Courier New" w:cs="Courier New"/>
          <w:color w:val="000000"/>
          <w:kern w:val="0"/>
          <w:sz w:val="20"/>
          <w:szCs w:val="20"/>
          <w:lang w:eastAsia="es-CO"/>
          <w14:ligatures w14:val="none"/>
        </w:rPr>
        <w:t>y</w:t>
      </w:r>
      <w:r w:rsidRPr="00CC7167">
        <w:rPr>
          <w:rFonts w:ascii="Times New Roman" w:eastAsia="Times New Roman" w:hAnsi="Times New Roman" w:cs="Times New Roman"/>
          <w:color w:val="000000"/>
          <w:kern w:val="0"/>
          <w:sz w:val="27"/>
          <w:szCs w:val="27"/>
          <w:lang w:eastAsia="es-CO"/>
          <w14:ligatures w14:val="none"/>
        </w:rPr>
        <w:t> es 10. Esta segunda llamada a </w:t>
      </w:r>
      <w:r w:rsidRPr="00CC7167">
        <w:rPr>
          <w:rFonts w:ascii="Courier New" w:eastAsia="Times New Roman" w:hAnsi="Courier New" w:cs="Courier New"/>
          <w:color w:val="000000"/>
          <w:kern w:val="0"/>
          <w:sz w:val="20"/>
          <w:szCs w:val="20"/>
          <w:lang w:eastAsia="es-CO"/>
          <w14:ligatures w14:val="none"/>
        </w:rPr>
        <w:t>cuadrado</w:t>
      </w:r>
      <w:r w:rsidRPr="00CC7167">
        <w:rPr>
          <w:rFonts w:ascii="Times New Roman" w:eastAsia="Times New Roman" w:hAnsi="Times New Roman" w:cs="Times New Roman"/>
          <w:color w:val="000000"/>
          <w:kern w:val="0"/>
          <w:sz w:val="27"/>
          <w:szCs w:val="27"/>
          <w:lang w:eastAsia="es-CO"/>
          <w14:ligatures w14:val="none"/>
        </w:rPr>
        <w:t> crea otro entorno, E4, en el que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 el parámetro formal de </w:t>
      </w:r>
      <w:r w:rsidRPr="00CC7167">
        <w:rPr>
          <w:rFonts w:ascii="Courier New" w:eastAsia="Times New Roman" w:hAnsi="Courier New" w:cs="Courier New"/>
          <w:color w:val="000000"/>
          <w:kern w:val="0"/>
          <w:sz w:val="20"/>
          <w:szCs w:val="20"/>
          <w:lang w:eastAsia="es-CO"/>
          <w14:ligatures w14:val="none"/>
        </w:rPr>
        <w:t>cuadrado</w:t>
      </w:r>
      <w:r w:rsidRPr="00CC7167">
        <w:rPr>
          <w:rFonts w:ascii="Times New Roman" w:eastAsia="Times New Roman" w:hAnsi="Times New Roman" w:cs="Times New Roman"/>
          <w:color w:val="000000"/>
          <w:kern w:val="0"/>
          <w:sz w:val="27"/>
          <w:szCs w:val="27"/>
          <w:lang w:eastAsia="es-CO"/>
          <w14:ligatures w14:val="none"/>
        </w:rPr>
        <w:t> , está ligado a 10. Y dentro de E4 debemos evaluar </w:t>
      </w:r>
      <w:r w:rsidRPr="00CC7167">
        <w:rPr>
          <w:rFonts w:ascii="Courier New" w:eastAsia="Times New Roman" w:hAnsi="Courier New" w:cs="Courier New"/>
          <w:color w:val="000000"/>
          <w:kern w:val="0"/>
          <w:sz w:val="20"/>
          <w:szCs w:val="20"/>
          <w:lang w:eastAsia="es-CO"/>
          <w14:ligatures w14:val="none"/>
        </w:rPr>
        <w:t>(* xx)</w:t>
      </w:r>
      <w:r w:rsidRPr="00CC7167">
        <w:rPr>
          <w:rFonts w:ascii="Times New Roman" w:eastAsia="Times New Roman" w:hAnsi="Times New Roman" w:cs="Times New Roman"/>
          <w:color w:val="000000"/>
          <w:kern w:val="0"/>
          <w:sz w:val="27"/>
          <w:szCs w:val="27"/>
          <w:lang w:eastAsia="es-CO"/>
          <w14:ligatures w14:val="none"/>
        </w:rPr>
        <w:t> .</w:t>
      </w:r>
    </w:p>
    <w:p w14:paraId="2B589FCD"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El punto importante a observar es que cada llamada a </w:t>
      </w:r>
      <w:r w:rsidRPr="00CC7167">
        <w:rPr>
          <w:rFonts w:ascii="Courier New" w:eastAsia="Times New Roman" w:hAnsi="Courier New" w:cs="Courier New"/>
          <w:color w:val="000000"/>
          <w:kern w:val="0"/>
          <w:sz w:val="20"/>
          <w:szCs w:val="20"/>
          <w:lang w:eastAsia="es-CO"/>
          <w14:ligatures w14:val="none"/>
        </w:rPr>
        <w:t>square</w:t>
      </w:r>
      <w:r w:rsidRPr="00CC7167">
        <w:rPr>
          <w:rFonts w:ascii="Times New Roman" w:eastAsia="Times New Roman" w:hAnsi="Times New Roman" w:cs="Times New Roman"/>
          <w:color w:val="000000"/>
          <w:kern w:val="0"/>
          <w:sz w:val="27"/>
          <w:szCs w:val="27"/>
          <w:lang w:eastAsia="es-CO"/>
          <w14:ligatures w14:val="none"/>
        </w:rPr>
        <w:t> crea un nuevo entorno que contiene un enlace para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 Aquí podemos ver cómo los diferentes marcos sirven para mantener separadas las distintas variables locales, todas llamadas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 Observe que cada marco creado por </w:t>
      </w:r>
      <w:r w:rsidRPr="00CC7167">
        <w:rPr>
          <w:rFonts w:ascii="Courier New" w:eastAsia="Times New Roman" w:hAnsi="Courier New" w:cs="Courier New"/>
          <w:color w:val="000000"/>
          <w:kern w:val="0"/>
          <w:sz w:val="20"/>
          <w:szCs w:val="20"/>
          <w:lang w:eastAsia="es-CO"/>
          <w14:ligatures w14:val="none"/>
        </w:rPr>
        <w:t>square</w:t>
      </w:r>
      <w:r w:rsidRPr="00CC7167">
        <w:rPr>
          <w:rFonts w:ascii="Times New Roman" w:eastAsia="Times New Roman" w:hAnsi="Times New Roman" w:cs="Times New Roman"/>
          <w:color w:val="000000"/>
          <w:kern w:val="0"/>
          <w:sz w:val="27"/>
          <w:szCs w:val="27"/>
          <w:lang w:eastAsia="es-CO"/>
          <w14:ligatures w14:val="none"/>
        </w:rPr>
        <w:t> apunta al entorno global, ya que este es el entorno indicado por el objeto de procedimiento </w:t>
      </w:r>
      <w:r w:rsidRPr="00CC7167">
        <w:rPr>
          <w:rFonts w:ascii="Courier New" w:eastAsia="Times New Roman" w:hAnsi="Courier New" w:cs="Courier New"/>
          <w:color w:val="000000"/>
          <w:kern w:val="0"/>
          <w:sz w:val="20"/>
          <w:szCs w:val="20"/>
          <w:lang w:eastAsia="es-CO"/>
          <w14:ligatures w14:val="none"/>
        </w:rPr>
        <w:t>square</w:t>
      </w:r>
      <w:r w:rsidRPr="00CC7167">
        <w:rPr>
          <w:rFonts w:ascii="Times New Roman" w:eastAsia="Times New Roman" w:hAnsi="Times New Roman" w:cs="Times New Roman"/>
          <w:color w:val="000000"/>
          <w:kern w:val="0"/>
          <w:sz w:val="27"/>
          <w:szCs w:val="27"/>
          <w:lang w:eastAsia="es-CO"/>
          <w14:ligatures w14:val="none"/>
        </w:rPr>
        <w:t> .</w:t>
      </w:r>
    </w:p>
    <w:p w14:paraId="01F74FC5"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Tras evaluar las subexpresiones, se devuelven los resultados. Los valores generados por las dos llamadas a </w:t>
      </w:r>
      <w:r w:rsidRPr="00CC7167">
        <w:rPr>
          <w:rFonts w:ascii="Courier New" w:eastAsia="Times New Roman" w:hAnsi="Courier New" w:cs="Courier New"/>
          <w:color w:val="000000"/>
          <w:kern w:val="0"/>
          <w:sz w:val="20"/>
          <w:szCs w:val="20"/>
          <w:lang w:eastAsia="es-CO"/>
          <w14:ligatures w14:val="none"/>
        </w:rPr>
        <w:t>square</w:t>
      </w:r>
      <w:r w:rsidRPr="00CC7167">
        <w:rPr>
          <w:rFonts w:ascii="Times New Roman" w:eastAsia="Times New Roman" w:hAnsi="Times New Roman" w:cs="Times New Roman"/>
          <w:color w:val="000000"/>
          <w:kern w:val="0"/>
          <w:sz w:val="27"/>
          <w:szCs w:val="27"/>
          <w:lang w:eastAsia="es-CO"/>
          <w14:ligatures w14:val="none"/>
        </w:rPr>
        <w:t> se suman mediante </w:t>
      </w:r>
      <w:r w:rsidRPr="00CC7167">
        <w:rPr>
          <w:rFonts w:ascii="Courier New" w:eastAsia="Times New Roman" w:hAnsi="Courier New" w:cs="Courier New"/>
          <w:color w:val="000000"/>
          <w:kern w:val="0"/>
          <w:sz w:val="20"/>
          <w:szCs w:val="20"/>
          <w:lang w:eastAsia="es-CO"/>
          <w14:ligatures w14:val="none"/>
        </w:rPr>
        <w:t>la función sum-of-squares</w:t>
      </w:r>
      <w:r w:rsidRPr="00CC7167">
        <w:rPr>
          <w:rFonts w:ascii="Times New Roman" w:eastAsia="Times New Roman" w:hAnsi="Times New Roman" w:cs="Times New Roman"/>
          <w:color w:val="000000"/>
          <w:kern w:val="0"/>
          <w:sz w:val="27"/>
          <w:szCs w:val="27"/>
          <w:lang w:eastAsia="es-CO"/>
          <w14:ligatures w14:val="none"/>
        </w:rPr>
        <w:t> , y este resultado se devuelve mediante </w:t>
      </w:r>
      <w:r w:rsidRPr="00CC7167">
        <w:rPr>
          <w:rFonts w:ascii="Courier New" w:eastAsia="Times New Roman" w:hAnsi="Courier New" w:cs="Courier New"/>
          <w:color w:val="000000"/>
          <w:kern w:val="0"/>
          <w:sz w:val="20"/>
          <w:szCs w:val="20"/>
          <w:lang w:eastAsia="es-CO"/>
          <w14:ligatures w14:val="none"/>
        </w:rPr>
        <w:t>f</w:t>
      </w:r>
      <w:r w:rsidRPr="00CC7167">
        <w:rPr>
          <w:rFonts w:ascii="Times New Roman" w:eastAsia="Times New Roman" w:hAnsi="Times New Roman" w:cs="Times New Roman"/>
          <w:color w:val="000000"/>
          <w:kern w:val="0"/>
          <w:sz w:val="27"/>
          <w:szCs w:val="27"/>
          <w:lang w:eastAsia="es-CO"/>
          <w14:ligatures w14:val="none"/>
        </w:rPr>
        <w:t> . Dado que nos centramos en las estructuras del entorno, no nos detendremos en cómo se transmiten estos valores devueltos entre llamadas; sin embargo, este también es un aspecto importante del proceso de evaluación, y lo abordaremos en detalle en el capítulo 5.</w:t>
      </w:r>
    </w:p>
    <w:p w14:paraId="07BBF94F"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3" w:name="%_thm_3.9"/>
      <w:bookmarkEnd w:id="33"/>
      <w:r w:rsidRPr="00CC7167">
        <w:rPr>
          <w:rFonts w:ascii="Times New Roman" w:eastAsia="Times New Roman" w:hAnsi="Times New Roman" w:cs="Times New Roman"/>
          <w:b/>
          <w:bCs/>
          <w:color w:val="000000"/>
          <w:kern w:val="0"/>
          <w:sz w:val="27"/>
          <w:szCs w:val="27"/>
          <w:lang w:eastAsia="es-CO"/>
          <w14:ligatures w14:val="none"/>
        </w:rPr>
        <w:t>Ejercicio 3.9.</w:t>
      </w:r>
      <w:r w:rsidRPr="00CC7167">
        <w:rPr>
          <w:rFonts w:ascii="Times New Roman" w:eastAsia="Times New Roman" w:hAnsi="Times New Roman" w:cs="Times New Roman"/>
          <w:color w:val="000000"/>
          <w:kern w:val="0"/>
          <w:sz w:val="27"/>
          <w:szCs w:val="27"/>
          <w:lang w:eastAsia="es-CO"/>
          <w14:ligatures w14:val="none"/>
        </w:rPr>
        <w:t>  </w:t>
      </w:r>
      <w:bookmarkStart w:id="34" w:name="%_idx_3088"/>
      <w:bookmarkStart w:id="35" w:name="%_idx_3090"/>
      <w:bookmarkStart w:id="36" w:name="%_idx_3092"/>
      <w:bookmarkEnd w:id="34"/>
      <w:bookmarkEnd w:id="35"/>
      <w:bookmarkEnd w:id="36"/>
      <w:r w:rsidRPr="00CC7167">
        <w:rPr>
          <w:rFonts w:ascii="Times New Roman" w:eastAsia="Times New Roman" w:hAnsi="Times New Roman" w:cs="Times New Roman"/>
          <w:color w:val="000000"/>
          <w:kern w:val="0"/>
          <w:sz w:val="27"/>
          <w:szCs w:val="27"/>
          <w:lang w:eastAsia="es-CO"/>
          <w14:ligatures w14:val="none"/>
        </w:rPr>
        <w:t>En la sección  </w:t>
      </w:r>
      <w:hyperlink r:id="rId24" w:anchor="%_sec_1.2.1" w:history="1">
        <w:r w:rsidRPr="00CC7167">
          <w:rPr>
            <w:rFonts w:ascii="Times New Roman" w:eastAsia="Times New Roman" w:hAnsi="Times New Roman" w:cs="Times New Roman"/>
            <w:color w:val="0000FF"/>
            <w:kern w:val="0"/>
            <w:sz w:val="27"/>
            <w:szCs w:val="27"/>
            <w:u w:val="single"/>
            <w:lang w:eastAsia="es-CO"/>
            <w14:ligatures w14:val="none"/>
          </w:rPr>
          <w:t>1.2.1</w:t>
        </w:r>
      </w:hyperlink>
      <w:r w:rsidRPr="00CC7167">
        <w:rPr>
          <w:rFonts w:ascii="Times New Roman" w:eastAsia="Times New Roman" w:hAnsi="Times New Roman" w:cs="Times New Roman"/>
          <w:color w:val="000000"/>
          <w:kern w:val="0"/>
          <w:sz w:val="27"/>
          <w:szCs w:val="27"/>
          <w:lang w:eastAsia="es-CO"/>
          <w14:ligatures w14:val="none"/>
        </w:rPr>
        <w:t> utilizamos el modelo de sustitución para analizar dos procedimientos para calcular factoriales, una versión recursiva</w:t>
      </w:r>
    </w:p>
    <w:p w14:paraId="5157FCC7"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(define (factorial n)</w:t>
      </w:r>
      <w:r w:rsidRPr="00CC7167">
        <w:rPr>
          <w:rFonts w:ascii="Courier New" w:eastAsia="Times New Roman" w:hAnsi="Courier New" w:cs="Courier New"/>
          <w:color w:val="000000"/>
          <w:kern w:val="0"/>
          <w:sz w:val="20"/>
          <w:szCs w:val="20"/>
          <w:lang w:eastAsia="es-CO"/>
          <w14:ligatures w14:val="none"/>
        </w:rPr>
        <w:br/>
        <w:t>  (si (= n 1)</w:t>
      </w:r>
      <w:r w:rsidRPr="00CC7167">
        <w:rPr>
          <w:rFonts w:ascii="Courier New" w:eastAsia="Times New Roman" w:hAnsi="Courier New" w:cs="Courier New"/>
          <w:color w:val="000000"/>
          <w:kern w:val="0"/>
          <w:sz w:val="20"/>
          <w:szCs w:val="20"/>
          <w:lang w:eastAsia="es-CO"/>
          <w14:ligatures w14:val="none"/>
        </w:rPr>
        <w:br/>
        <w:t>      1</w:t>
      </w:r>
      <w:r w:rsidRPr="00CC7167">
        <w:rPr>
          <w:rFonts w:ascii="Courier New" w:eastAsia="Times New Roman" w:hAnsi="Courier New" w:cs="Courier New"/>
          <w:color w:val="000000"/>
          <w:kern w:val="0"/>
          <w:sz w:val="20"/>
          <w:szCs w:val="20"/>
          <w:lang w:eastAsia="es-CO"/>
          <w14:ligatures w14:val="none"/>
        </w:rPr>
        <w:br/>
        <w:t>      (* n (factorial (- n 1)))))</w:t>
      </w:r>
    </w:p>
    <w:p w14:paraId="37894E27"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y una versión iterativa</w:t>
      </w:r>
    </w:p>
    <w:p w14:paraId="2987FFFE"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(define (factorial n)</w:t>
      </w:r>
      <w:r w:rsidRPr="00CC7167">
        <w:rPr>
          <w:rFonts w:ascii="Courier New" w:eastAsia="Times New Roman" w:hAnsi="Courier New" w:cs="Courier New"/>
          <w:color w:val="000000"/>
          <w:kern w:val="0"/>
          <w:sz w:val="20"/>
          <w:szCs w:val="20"/>
          <w:lang w:eastAsia="es-CO"/>
          <w14:ligatures w14:val="none"/>
        </w:rPr>
        <w:br/>
        <w:t>  (iterador de hecho 1 1 n))</w:t>
      </w:r>
      <w:r w:rsidRPr="00CC7167">
        <w:rPr>
          <w:rFonts w:ascii="Courier New" w:eastAsia="Times New Roman" w:hAnsi="Courier New" w:cs="Courier New"/>
          <w:color w:val="000000"/>
          <w:kern w:val="0"/>
          <w:sz w:val="20"/>
          <w:szCs w:val="20"/>
          <w:lang w:eastAsia="es-CO"/>
          <w14:ligatures w14:val="none"/>
        </w:rPr>
        <w:br/>
        <w:t>(define (iterador de hecho producto contador conteo máximo)</w:t>
      </w:r>
      <w:r w:rsidRPr="00CC7167">
        <w:rPr>
          <w:rFonts w:ascii="Courier New" w:eastAsia="Times New Roman" w:hAnsi="Courier New" w:cs="Courier New"/>
          <w:color w:val="000000"/>
          <w:kern w:val="0"/>
          <w:sz w:val="20"/>
          <w:szCs w:val="20"/>
          <w:lang w:eastAsia="es-CO"/>
          <w14:ligatures w14:val="none"/>
        </w:rPr>
        <w:br/>
        <w:t>  (si (&gt; contador conteo máximo)</w:t>
      </w:r>
      <w:r w:rsidRPr="00CC7167">
        <w:rPr>
          <w:rFonts w:ascii="Courier New" w:eastAsia="Times New Roman" w:hAnsi="Courier New" w:cs="Courier New"/>
          <w:color w:val="000000"/>
          <w:kern w:val="0"/>
          <w:sz w:val="20"/>
          <w:szCs w:val="20"/>
          <w:lang w:eastAsia="es-CO"/>
          <w14:ligatures w14:val="none"/>
        </w:rPr>
        <w:br/>
        <w:t>      producto</w:t>
      </w:r>
      <w:r w:rsidRPr="00CC7167">
        <w:rPr>
          <w:rFonts w:ascii="Courier New" w:eastAsia="Times New Roman" w:hAnsi="Courier New" w:cs="Courier New"/>
          <w:color w:val="000000"/>
          <w:kern w:val="0"/>
          <w:sz w:val="20"/>
          <w:szCs w:val="20"/>
          <w:lang w:eastAsia="es-CO"/>
          <w14:ligatures w14:val="none"/>
        </w:rPr>
        <w:br/>
        <w:t>      (iterador de hecho (* contador producto)</w:t>
      </w:r>
      <w:r w:rsidRPr="00CC7167">
        <w:rPr>
          <w:rFonts w:ascii="Courier New" w:eastAsia="Times New Roman" w:hAnsi="Courier New" w:cs="Courier New"/>
          <w:color w:val="000000"/>
          <w:kern w:val="0"/>
          <w:sz w:val="20"/>
          <w:szCs w:val="20"/>
          <w:lang w:eastAsia="es-CO"/>
          <w14:ligatures w14:val="none"/>
        </w:rPr>
        <w:br/>
        <w:t>                 (+ contador 1)</w:t>
      </w:r>
      <w:r w:rsidRPr="00CC7167">
        <w:rPr>
          <w:rFonts w:ascii="Courier New" w:eastAsia="Times New Roman" w:hAnsi="Courier New" w:cs="Courier New"/>
          <w:color w:val="000000"/>
          <w:kern w:val="0"/>
          <w:sz w:val="20"/>
          <w:szCs w:val="20"/>
          <w:lang w:eastAsia="es-CO"/>
          <w14:ligatures w14:val="none"/>
        </w:rPr>
        <w:br/>
        <w:t>                 conteo máximo)))</w:t>
      </w:r>
    </w:p>
    <w:p w14:paraId="6174743C"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lastRenderedPageBreak/>
        <w:t>Muestre las estructuras ambientales creadas al evaluar </w:t>
      </w:r>
      <w:r w:rsidRPr="00CC7167">
        <w:rPr>
          <w:rFonts w:ascii="Courier New" w:eastAsia="Times New Roman" w:hAnsi="Courier New" w:cs="Courier New"/>
          <w:color w:val="000000"/>
          <w:kern w:val="0"/>
          <w:sz w:val="20"/>
          <w:szCs w:val="20"/>
          <w:lang w:eastAsia="es-CO"/>
          <w14:ligatures w14:val="none"/>
        </w:rPr>
        <w:t>(factorial 6)</w:t>
      </w:r>
      <w:r w:rsidRPr="00CC7167">
        <w:rPr>
          <w:rFonts w:ascii="Times New Roman" w:eastAsia="Times New Roman" w:hAnsi="Times New Roman" w:cs="Times New Roman"/>
          <w:color w:val="000000"/>
          <w:kern w:val="0"/>
          <w:sz w:val="27"/>
          <w:szCs w:val="27"/>
          <w:lang w:eastAsia="es-CO"/>
          <w14:ligatures w14:val="none"/>
        </w:rPr>
        <w:t> utilizando cada versión del procedimiento </w:t>
      </w:r>
      <w:r w:rsidRPr="00CC7167">
        <w:rPr>
          <w:rFonts w:ascii="Courier New" w:eastAsia="Times New Roman" w:hAnsi="Courier New" w:cs="Courier New"/>
          <w:color w:val="000000"/>
          <w:kern w:val="0"/>
          <w:sz w:val="20"/>
          <w:szCs w:val="20"/>
          <w:lang w:eastAsia="es-CO"/>
          <w14:ligatures w14:val="none"/>
        </w:rPr>
        <w:t>factorial</w:t>
      </w:r>
      <w:r w:rsidRPr="00CC7167">
        <w:rPr>
          <w:rFonts w:ascii="Times New Roman" w:eastAsia="Times New Roman" w:hAnsi="Times New Roman" w:cs="Times New Roman"/>
          <w:color w:val="000000"/>
          <w:kern w:val="0"/>
          <w:sz w:val="27"/>
          <w:szCs w:val="27"/>
          <w:lang w:eastAsia="es-CO"/>
          <w14:ligatures w14:val="none"/>
        </w:rPr>
        <w:t> . </w:t>
      </w:r>
      <w:bookmarkStart w:id="37" w:name="call_footnote_Temp_345"/>
      <w:r w:rsidRPr="00CC7167">
        <w:rPr>
          <w:rFonts w:ascii="Times New Roman" w:eastAsia="Times New Roman" w:hAnsi="Times New Roman" w:cs="Times New Roman"/>
          <w:color w:val="000000"/>
          <w:kern w:val="0"/>
          <w:sz w:val="27"/>
          <w:szCs w:val="27"/>
          <w:lang w:eastAsia="es-CO"/>
          <w14:ligatures w14:val="none"/>
        </w:rPr>
        <w:fldChar w:fldCharType="begin"/>
      </w:r>
      <w:r w:rsidRPr="00CC716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"https://mitp-content-server.mit.edu/books/content/sectbyfn/books_pres_0/6515/sicp.zip/full-text/book/book-Z-H-21.html" \l "footnote_Temp_345"</w:instrText>
      </w:r>
      <w:r w:rsidRPr="00CC7167">
        <w:rPr>
          <w:rFonts w:ascii="Times New Roman" w:eastAsia="Times New Roman" w:hAnsi="Times New Roman" w:cs="Times New Roman"/>
          <w:color w:val="000000"/>
          <w:kern w:val="0"/>
          <w:sz w:val="27"/>
          <w:szCs w:val="27"/>
          <w:lang w:eastAsia="es-CO"/>
          <w14:ligatures w14:val="none"/>
        </w:rPr>
      </w:r>
      <w:r w:rsidRPr="00CC7167">
        <w:rPr>
          <w:rFonts w:ascii="Times New Roman" w:eastAsia="Times New Roman" w:hAnsi="Times New Roman" w:cs="Times New Roman"/>
          <w:color w:val="000000"/>
          <w:kern w:val="0"/>
          <w:sz w:val="27"/>
          <w:szCs w:val="27"/>
          <w:lang w:eastAsia="es-CO"/>
          <w14:ligatures w14:val="none"/>
        </w:rPr>
        <w:fldChar w:fldCharType="separate"/>
      </w:r>
      <w:r w:rsidRPr="00CC7167">
        <w:rPr>
          <w:rFonts w:ascii="Times New Roman" w:eastAsia="Times New Roman" w:hAnsi="Times New Roman" w:cs="Times New Roman"/>
          <w:color w:val="0000FF"/>
          <w:kern w:val="0"/>
          <w:u w:val="single"/>
          <w:vertAlign w:val="superscript"/>
          <w:lang w:eastAsia="es-CO"/>
          <w14:ligatures w14:val="none"/>
        </w:rPr>
        <w:t>14</w:t>
      </w:r>
      <w:r w:rsidRPr="00CC7167">
        <w:rPr>
          <w:rFonts w:ascii="Times New Roman" w:eastAsia="Times New Roman" w:hAnsi="Times New Roman" w:cs="Times New Roman"/>
          <w:color w:val="000000"/>
          <w:kern w:val="0"/>
          <w:sz w:val="27"/>
          <w:szCs w:val="27"/>
          <w:lang w:eastAsia="es-CO"/>
          <w14:ligatures w14:val="none"/>
        </w:rPr>
        <w:fldChar w:fldCharType="end"/>
      </w:r>
      <w:bookmarkEnd w:id="37"/>
    </w:p>
    <w:bookmarkStart w:id="38" w:name="%_sec_3.2.3"/>
    <w:bookmarkEnd w:id="38"/>
    <w:p w14:paraId="4B9C0E25" w14:textId="77777777" w:rsidR="00CC7167" w:rsidRPr="00CC7167" w:rsidRDefault="00CC7167" w:rsidP="00CC716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CC7167">
        <w:rPr>
          <w:rFonts w:ascii="Times New Roman" w:eastAsia="Times New Roman" w:hAnsi="Times New Roman" w:cs="Times New Roman"/>
          <w:b/>
          <w:bCs/>
          <w:color w:val="000000"/>
          <w:kern w:val="0"/>
          <w:sz w:val="27"/>
          <w:szCs w:val="27"/>
          <w:lang w:eastAsia="es-CO"/>
          <w14:ligatures w14:val="none"/>
        </w:rPr>
        <w:fldChar w:fldCharType="begin"/>
      </w:r>
      <w:r w:rsidRPr="00CC716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"%_toc_%_sec_3.2.3"</w:instrText>
      </w:r>
      <w:r w:rsidRPr="00CC7167">
        <w:rPr>
          <w:rFonts w:ascii="Times New Roman" w:eastAsia="Times New Roman" w:hAnsi="Times New Roman" w:cs="Times New Roman"/>
          <w:b/>
          <w:bCs/>
          <w:color w:val="000000"/>
          <w:kern w:val="0"/>
          <w:sz w:val="27"/>
          <w:szCs w:val="27"/>
          <w:lang w:eastAsia="es-CO"/>
          <w14:ligatures w14:val="none"/>
        </w:rPr>
      </w:r>
      <w:r w:rsidRPr="00CC7167">
        <w:rPr>
          <w:rFonts w:ascii="Times New Roman" w:eastAsia="Times New Roman" w:hAnsi="Times New Roman" w:cs="Times New Roman"/>
          <w:b/>
          <w:bCs/>
          <w:color w:val="000000"/>
          <w:kern w:val="0"/>
          <w:sz w:val="27"/>
          <w:szCs w:val="27"/>
          <w:lang w:eastAsia="es-CO"/>
          <w14:ligatures w14:val="none"/>
        </w:rPr>
        <w:fldChar w:fldCharType="separate"/>
      </w:r>
      <w:r w:rsidRPr="00CC7167">
        <w:rPr>
          <w:rFonts w:ascii="Times New Roman" w:eastAsia="Times New Roman" w:hAnsi="Times New Roman" w:cs="Times New Roman"/>
          <w:b/>
          <w:bCs/>
          <w:color w:val="0000FF"/>
          <w:kern w:val="0"/>
          <w:sz w:val="27"/>
          <w:szCs w:val="27"/>
          <w:u w:val="single"/>
          <w:lang w:eastAsia="es-CO"/>
          <w14:ligatures w14:val="none"/>
        </w:rPr>
        <w:t>3.2.3 Los marcos como repositorio del estado local</w:t>
      </w:r>
      <w:r w:rsidRPr="00CC7167">
        <w:rPr>
          <w:rFonts w:ascii="Times New Roman" w:eastAsia="Times New Roman" w:hAnsi="Times New Roman" w:cs="Times New Roman"/>
          <w:b/>
          <w:bCs/>
          <w:color w:val="000000"/>
          <w:kern w:val="0"/>
          <w:sz w:val="27"/>
          <w:szCs w:val="27"/>
          <w:lang w:eastAsia="es-CO"/>
          <w14:ligatures w14:val="none"/>
        </w:rPr>
        <w:fldChar w:fldCharType="end"/>
      </w:r>
    </w:p>
    <w:p w14:paraId="3CD76DF2"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9" w:name="%_idx_3098"/>
      <w:bookmarkStart w:id="40" w:name="%_idx_3100"/>
      <w:bookmarkStart w:id="41" w:name="%_idx_3102"/>
      <w:bookmarkStart w:id="42" w:name="%_idx_3104"/>
      <w:bookmarkEnd w:id="39"/>
      <w:bookmarkEnd w:id="40"/>
      <w:bookmarkEnd w:id="41"/>
      <w:bookmarkEnd w:id="42"/>
      <w:r w:rsidRPr="00CC7167">
        <w:rPr>
          <w:rFonts w:ascii="Times New Roman" w:eastAsia="Times New Roman" w:hAnsi="Times New Roman" w:cs="Times New Roman"/>
          <w:color w:val="000000"/>
          <w:kern w:val="0"/>
          <w:sz w:val="27"/>
          <w:szCs w:val="27"/>
          <w:lang w:eastAsia="es-CO"/>
          <w14:ligatures w14:val="none"/>
        </w:rPr>
        <w:t>Podemos recurrir al modelo de entorno para ver cómo se pueden usar los procedimientos y la asignación para representar objetos con estado local. Como ejemplo, considere el «procesador de retirada» de la sección  </w:t>
      </w:r>
      <w:hyperlink r:id="rId25" w:anchor="%_sec_3.1.1" w:history="1">
        <w:r w:rsidRPr="00CC7167">
          <w:rPr>
            <w:rFonts w:ascii="Times New Roman" w:eastAsia="Times New Roman" w:hAnsi="Times New Roman" w:cs="Times New Roman"/>
            <w:color w:val="0000FF"/>
            <w:kern w:val="0"/>
            <w:sz w:val="27"/>
            <w:szCs w:val="27"/>
            <w:u w:val="single"/>
            <w:lang w:eastAsia="es-CO"/>
            <w14:ligatures w14:val="none"/>
          </w:rPr>
          <w:t>3.1.1,</w:t>
        </w:r>
      </w:hyperlink>
      <w:r w:rsidRPr="00CC7167">
        <w:rPr>
          <w:rFonts w:ascii="Times New Roman" w:eastAsia="Times New Roman" w:hAnsi="Times New Roman" w:cs="Times New Roman"/>
          <w:color w:val="000000"/>
          <w:kern w:val="0"/>
          <w:sz w:val="27"/>
          <w:szCs w:val="27"/>
          <w:lang w:eastAsia="es-CO"/>
          <w14:ligatures w14:val="none"/>
        </w:rPr>
        <w:t> creado al llamar al procedimiento.</w:t>
      </w:r>
    </w:p>
    <w:p w14:paraId="2FA1A1D9"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(define (make-withdraw balance)</w:t>
      </w:r>
      <w:r w:rsidRPr="00CC7167">
        <w:rPr>
          <w:rFonts w:ascii="Courier New" w:eastAsia="Times New Roman" w:hAnsi="Courier New" w:cs="Courier New"/>
          <w:color w:val="000000"/>
          <w:kern w:val="0"/>
          <w:sz w:val="20"/>
          <w:szCs w:val="20"/>
          <w:lang w:eastAsia="es-CO"/>
          <w14:ligatures w14:val="none"/>
        </w:rPr>
        <w:br/>
        <w:t>  (lambda (amount)</w:t>
      </w:r>
      <w:r w:rsidRPr="00CC7167">
        <w:rPr>
          <w:rFonts w:ascii="Courier New" w:eastAsia="Times New Roman" w:hAnsi="Courier New" w:cs="Courier New"/>
          <w:color w:val="000000"/>
          <w:kern w:val="0"/>
          <w:sz w:val="20"/>
          <w:szCs w:val="20"/>
          <w:lang w:eastAsia="es-CO"/>
          <w14:ligatures w14:val="none"/>
        </w:rPr>
        <w:br/>
        <w:t>    (if (&gt;= balance amount)</w:t>
      </w:r>
      <w:r w:rsidRPr="00CC7167">
        <w:rPr>
          <w:rFonts w:ascii="Courier New" w:eastAsia="Times New Roman" w:hAnsi="Courier New" w:cs="Courier New"/>
          <w:color w:val="000000"/>
          <w:kern w:val="0"/>
          <w:sz w:val="20"/>
          <w:szCs w:val="20"/>
          <w:lang w:eastAsia="es-CO"/>
          <w14:ligatures w14:val="none"/>
        </w:rPr>
        <w:br/>
        <w:t>        (begin (set! balance (- balance amount))</w:t>
      </w:r>
      <w:r w:rsidRPr="00CC7167">
        <w:rPr>
          <w:rFonts w:ascii="Courier New" w:eastAsia="Times New Roman" w:hAnsi="Courier New" w:cs="Courier New"/>
          <w:color w:val="000000"/>
          <w:kern w:val="0"/>
          <w:sz w:val="20"/>
          <w:szCs w:val="20"/>
          <w:lang w:eastAsia="es-CO"/>
          <w14:ligatures w14:val="none"/>
        </w:rPr>
        <w:br/>
        <w:t>               balance)</w:t>
      </w:r>
      <w:r w:rsidRPr="00CC7167">
        <w:rPr>
          <w:rFonts w:ascii="Courier New" w:eastAsia="Times New Roman" w:hAnsi="Courier New" w:cs="Courier New"/>
          <w:color w:val="000000"/>
          <w:kern w:val="0"/>
          <w:sz w:val="20"/>
          <w:szCs w:val="20"/>
          <w:lang w:eastAsia="es-CO"/>
          <w14:ligatures w14:val="none"/>
        </w:rPr>
        <w:br/>
        <w:t>        "Fondos insuficientes")))</w:t>
      </w:r>
    </w:p>
    <w:p w14:paraId="66CADFDD"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Describamos la evaluación de</w:t>
      </w:r>
    </w:p>
    <w:p w14:paraId="0FFB1FEB"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(define W1 (hacer-retirar 100))</w:t>
      </w:r>
    </w:p>
    <w:p w14:paraId="30042CCD"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seguido de</w:t>
      </w:r>
    </w:p>
    <w:p w14:paraId="2B377151"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(W1 50)</w:t>
      </w:r>
      <w:r w:rsidRPr="00CC7167">
        <w:rPr>
          <w:rFonts w:ascii="Courier New" w:eastAsia="Times New Roman" w:hAnsi="Courier New" w:cs="Courier New"/>
          <w:color w:val="000000"/>
          <w:kern w:val="0"/>
          <w:sz w:val="20"/>
          <w:szCs w:val="20"/>
          <w:lang w:eastAsia="es-CO"/>
          <w14:ligatures w14:val="none"/>
        </w:rPr>
        <w:br/>
      </w:r>
      <w:r w:rsidRPr="00CC7167">
        <w:rPr>
          <w:rFonts w:ascii="Courier New" w:eastAsia="Times New Roman" w:hAnsi="Courier New" w:cs="Courier New"/>
          <w:i/>
          <w:iCs/>
          <w:color w:val="000000"/>
          <w:kern w:val="0"/>
          <w:sz w:val="20"/>
          <w:szCs w:val="20"/>
          <w:lang w:eastAsia="es-CO"/>
          <w14:ligatures w14:val="none"/>
        </w:rPr>
        <w:t>50</w:t>
      </w:r>
    </w:p>
    <w:p w14:paraId="0902F6CA"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La Figura  </w:t>
      </w:r>
      <w:hyperlink r:id="rId26" w:anchor="%_fig_3.6" w:history="1">
        <w:r w:rsidRPr="00CC7167">
          <w:rPr>
            <w:rFonts w:ascii="Times New Roman" w:eastAsia="Times New Roman" w:hAnsi="Times New Roman" w:cs="Times New Roman"/>
            <w:color w:val="0000FF"/>
            <w:kern w:val="0"/>
            <w:sz w:val="27"/>
            <w:szCs w:val="27"/>
            <w:u w:val="single"/>
            <w:lang w:eastAsia="es-CO"/>
            <w14:ligatures w14:val="none"/>
          </w:rPr>
          <w:t>3.6</w:t>
        </w:r>
      </w:hyperlink>
      <w:r w:rsidRPr="00CC7167">
        <w:rPr>
          <w:rFonts w:ascii="Times New Roman" w:eastAsia="Times New Roman" w:hAnsi="Times New Roman" w:cs="Times New Roman"/>
          <w:color w:val="000000"/>
          <w:kern w:val="0"/>
          <w:sz w:val="27"/>
          <w:szCs w:val="27"/>
          <w:lang w:eastAsia="es-CO"/>
          <w14:ligatures w14:val="none"/>
        </w:rPr>
        <w:t> muestra el resultado de definir el procedimiento </w:t>
      </w:r>
      <w:r w:rsidRPr="00CC7167">
        <w:rPr>
          <w:rFonts w:ascii="Courier New" w:eastAsia="Times New Roman" w:hAnsi="Courier New" w:cs="Courier New"/>
          <w:color w:val="000000"/>
          <w:kern w:val="0"/>
          <w:sz w:val="20"/>
          <w:szCs w:val="20"/>
          <w:lang w:eastAsia="es-CO"/>
          <w14:ligatures w14:val="none"/>
        </w:rPr>
        <w:t>"make-withdraw"</w:t>
      </w:r>
      <w:r w:rsidRPr="00CC7167">
        <w:rPr>
          <w:rFonts w:ascii="Times New Roman" w:eastAsia="Times New Roman" w:hAnsi="Times New Roman" w:cs="Times New Roman"/>
          <w:color w:val="000000"/>
          <w:kern w:val="0"/>
          <w:sz w:val="27"/>
          <w:szCs w:val="27"/>
          <w:lang w:eastAsia="es-CO"/>
          <w14:ligatures w14:val="none"/>
        </w:rPr>
        <w:t> en el entorno global. Esto genera un objeto de procedimiento que contiene un puntero al entorno global. Hasta ahora, esto no difiere de los ejemplos ya vistos, salvo que el cuerpo del procedimiento es en sí mismo una expresión </w:t>
      </w:r>
      <w:r w:rsidRPr="00CC7167">
        <w:rPr>
          <w:rFonts w:ascii="Courier New" w:eastAsia="Times New Roman" w:hAnsi="Courier New" w:cs="Courier New"/>
          <w:color w:val="000000"/>
          <w:kern w:val="0"/>
          <w:sz w:val="20"/>
          <w:szCs w:val="20"/>
          <w:lang w:eastAsia="es-CO"/>
          <w14:ligatures w14:val="none"/>
        </w:rPr>
        <w:t>lambda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CC7167" w:rsidRPr="00CC7167" w14:paraId="250444B2" w14:textId="77777777">
        <w:trPr>
          <w:tblCellSpacing w:w="15" w:type="dxa"/>
        </w:trPr>
        <w:tc>
          <w:tcPr>
            <w:tcW w:w="0" w:type="auto"/>
            <w:vAlign w:val="center"/>
            <w:hideMark/>
          </w:tcPr>
          <w:p w14:paraId="51C24600" w14:textId="77777777" w:rsidR="00CC7167" w:rsidRPr="00CC7167" w:rsidRDefault="00CC7167" w:rsidP="00CC7167">
            <w:pPr>
              <w:spacing w:after="0" w:line="240" w:lineRule="auto"/>
              <w:rPr>
                <w:rFonts w:ascii="Times New Roman" w:eastAsia="Times New Roman" w:hAnsi="Times New Roman" w:cs="Times New Roman"/>
                <w:kern w:val="0"/>
                <w:lang w:eastAsia="es-CO"/>
                <w14:ligatures w14:val="none"/>
              </w:rPr>
            </w:pPr>
            <w:bookmarkStart w:id="43" w:name="%_fig_3.6"/>
            <w:bookmarkEnd w:id="43"/>
            <w:r w:rsidRPr="00CC7167">
              <w:rPr>
                <w:rFonts w:ascii="Times New Roman" w:eastAsia="Times New Roman" w:hAnsi="Times New Roman" w:cs="Times New Roman"/>
                <w:noProof/>
                <w:kern w:val="0"/>
                <w:lang w:eastAsia="es-CO"/>
                <w14:ligatures w14:val="none"/>
              </w:rPr>
              <w:drawing>
                <wp:inline distT="0" distB="0" distL="0" distR="0" wp14:anchorId="254DA2B0" wp14:editId="6DF3C5A2">
                  <wp:extent cx="3705225" cy="2113915"/>
                  <wp:effectExtent l="0" t="0" r="9525" b="635"/>
                  <wp:docPr id="6" name="Imagen 6"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Form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05225" cy="2113915"/>
                          </a:xfrm>
                          <a:prstGeom prst="rect">
                            <a:avLst/>
                          </a:prstGeom>
                          <a:noFill/>
                          <a:ln>
                            <a:noFill/>
                          </a:ln>
                        </pic:spPr>
                      </pic:pic>
                    </a:graphicData>
                  </a:graphic>
                </wp:inline>
              </w:drawing>
            </w:r>
          </w:p>
        </w:tc>
      </w:tr>
      <w:tr w:rsidR="00CC7167" w:rsidRPr="00CC7167" w14:paraId="44165046" w14:textId="77777777">
        <w:trPr>
          <w:tblCellSpacing w:w="15" w:type="dxa"/>
        </w:trPr>
        <w:tc>
          <w:tcPr>
            <w:tcW w:w="0" w:type="auto"/>
            <w:vAlign w:val="center"/>
            <w:hideMark/>
          </w:tcPr>
          <w:p w14:paraId="2FCC1A36"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p>
        </w:tc>
      </w:tr>
      <w:tr w:rsidR="00CC7167" w:rsidRPr="00CC7167" w14:paraId="09B720BB" w14:textId="77777777">
        <w:trPr>
          <w:tblCellSpacing w:w="15" w:type="dxa"/>
        </w:trPr>
        <w:tc>
          <w:tcPr>
            <w:tcW w:w="0" w:type="auto"/>
            <w:tcBorders>
              <w:top w:val="nil"/>
              <w:left w:val="nil"/>
              <w:bottom w:val="nil"/>
              <w:right w:val="nil"/>
            </w:tcBorders>
            <w:vAlign w:val="center"/>
            <w:hideMark/>
          </w:tcPr>
          <w:p w14:paraId="27127249"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r w:rsidRPr="00CC7167">
              <w:rPr>
                <w:rFonts w:ascii="Times New Roman" w:eastAsia="Times New Roman" w:hAnsi="Times New Roman" w:cs="Times New Roman"/>
                <w:b/>
                <w:bCs/>
                <w:kern w:val="0"/>
                <w:lang w:eastAsia="es-CO"/>
                <w14:ligatures w14:val="none"/>
              </w:rPr>
              <w:t>Figura 3.6:</w:t>
            </w:r>
            <w:r w:rsidRPr="00CC7167">
              <w:rPr>
                <w:rFonts w:ascii="Times New Roman" w:eastAsia="Times New Roman" w:hAnsi="Times New Roman" w:cs="Times New Roman"/>
                <w:kern w:val="0"/>
                <w:lang w:eastAsia="es-CO"/>
                <w14:ligatures w14:val="none"/>
              </w:rPr>
              <w:t>   Resultado de la definición de </w:t>
            </w:r>
            <w:r w:rsidRPr="00CC7167">
              <w:rPr>
                <w:rFonts w:ascii="Courier New" w:eastAsia="Times New Roman" w:hAnsi="Courier New" w:cs="Courier New"/>
                <w:kern w:val="0"/>
                <w:sz w:val="20"/>
                <w:szCs w:val="20"/>
                <w:lang w:eastAsia="es-CO"/>
                <w14:ligatures w14:val="none"/>
              </w:rPr>
              <w:t>make-withdraw</w:t>
            </w:r>
            <w:r w:rsidRPr="00CC7167">
              <w:rPr>
                <w:rFonts w:ascii="Times New Roman" w:eastAsia="Times New Roman" w:hAnsi="Times New Roman" w:cs="Times New Roman"/>
                <w:kern w:val="0"/>
                <w:lang w:eastAsia="es-CO"/>
                <w14:ligatures w14:val="none"/>
              </w:rPr>
              <w:t> en el entorno global.</w:t>
            </w:r>
          </w:p>
        </w:tc>
      </w:tr>
    </w:tbl>
    <w:p w14:paraId="516F60FA"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lastRenderedPageBreak/>
        <w:t>La parte interesante del cálculo ocurre cuando aplicamos el procedimiento </w:t>
      </w:r>
      <w:r w:rsidRPr="00CC7167">
        <w:rPr>
          <w:rFonts w:ascii="Courier New" w:eastAsia="Times New Roman" w:hAnsi="Courier New" w:cs="Courier New"/>
          <w:color w:val="000000"/>
          <w:kern w:val="0"/>
          <w:sz w:val="20"/>
          <w:szCs w:val="20"/>
          <w:lang w:eastAsia="es-CO"/>
          <w14:ligatures w14:val="none"/>
        </w:rPr>
        <w:t>make-withdraw</w:t>
      </w:r>
      <w:r w:rsidRPr="00CC7167">
        <w:rPr>
          <w:rFonts w:ascii="Times New Roman" w:eastAsia="Times New Roman" w:hAnsi="Times New Roman" w:cs="Times New Roman"/>
          <w:color w:val="000000"/>
          <w:kern w:val="0"/>
          <w:sz w:val="27"/>
          <w:szCs w:val="27"/>
          <w:lang w:eastAsia="es-CO"/>
          <w14:ligatures w14:val="none"/>
        </w:rPr>
        <w:t> a un argumento:</w:t>
      </w:r>
    </w:p>
    <w:p w14:paraId="38E835C1"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(define W1 (hacer-retirar 100))</w:t>
      </w:r>
    </w:p>
    <w:p w14:paraId="3F630C46"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Como de costumbre, comenzamos configurando un entorno E1 donde el parámetro formal </w:t>
      </w:r>
      <w:r w:rsidRPr="00CC7167">
        <w:rPr>
          <w:rFonts w:ascii="Courier New" w:eastAsia="Times New Roman" w:hAnsi="Courier New" w:cs="Courier New"/>
          <w:color w:val="000000"/>
          <w:kern w:val="0"/>
          <w:sz w:val="20"/>
          <w:szCs w:val="20"/>
          <w:lang w:eastAsia="es-CO"/>
          <w14:ligatures w14:val="none"/>
        </w:rPr>
        <w:t>balance</w:t>
      </w:r>
      <w:r w:rsidRPr="00CC7167">
        <w:rPr>
          <w:rFonts w:ascii="Times New Roman" w:eastAsia="Times New Roman" w:hAnsi="Times New Roman" w:cs="Times New Roman"/>
          <w:color w:val="000000"/>
          <w:kern w:val="0"/>
          <w:sz w:val="27"/>
          <w:szCs w:val="27"/>
          <w:lang w:eastAsia="es-CO"/>
          <w14:ligatures w14:val="none"/>
        </w:rPr>
        <w:t> está ligado al argumento 100. Dentro de este entorno, evaluamos el cuerpo de </w:t>
      </w:r>
      <w:r w:rsidRPr="00CC7167">
        <w:rPr>
          <w:rFonts w:ascii="Courier New" w:eastAsia="Times New Roman" w:hAnsi="Courier New" w:cs="Courier New"/>
          <w:color w:val="000000"/>
          <w:kern w:val="0"/>
          <w:sz w:val="20"/>
          <w:szCs w:val="20"/>
          <w:lang w:eastAsia="es-CO"/>
          <w14:ligatures w14:val="none"/>
        </w:rPr>
        <w:t>make-withdraw</w:t>
      </w:r>
      <w:r w:rsidRPr="00CC7167">
        <w:rPr>
          <w:rFonts w:ascii="Times New Roman" w:eastAsia="Times New Roman" w:hAnsi="Times New Roman" w:cs="Times New Roman"/>
          <w:color w:val="000000"/>
          <w:kern w:val="0"/>
          <w:sz w:val="27"/>
          <w:szCs w:val="27"/>
          <w:lang w:eastAsia="es-CO"/>
          <w14:ligatures w14:val="none"/>
        </w:rPr>
        <w:t> , es decir, la expresión </w:t>
      </w:r>
      <w:r w:rsidRPr="00CC7167">
        <w:rPr>
          <w:rFonts w:ascii="Courier New" w:eastAsia="Times New Roman" w:hAnsi="Courier New" w:cs="Courier New"/>
          <w:color w:val="000000"/>
          <w:kern w:val="0"/>
          <w:sz w:val="20"/>
          <w:szCs w:val="20"/>
          <w:lang w:eastAsia="es-CO"/>
          <w14:ligatures w14:val="none"/>
        </w:rPr>
        <w:t>lambda</w:t>
      </w:r>
      <w:r w:rsidRPr="00CC7167">
        <w:rPr>
          <w:rFonts w:ascii="Times New Roman" w:eastAsia="Times New Roman" w:hAnsi="Times New Roman" w:cs="Times New Roman"/>
          <w:color w:val="000000"/>
          <w:kern w:val="0"/>
          <w:sz w:val="27"/>
          <w:szCs w:val="27"/>
          <w:lang w:eastAsia="es-CO"/>
          <w14:ligatures w14:val="none"/>
        </w:rPr>
        <w:t> . Esto construye un nuevo objeto de procedimiento, cuyo código es el especificado por la </w:t>
      </w:r>
      <w:r w:rsidRPr="00CC7167">
        <w:rPr>
          <w:rFonts w:ascii="Courier New" w:eastAsia="Times New Roman" w:hAnsi="Courier New" w:cs="Courier New"/>
          <w:color w:val="000000"/>
          <w:kern w:val="0"/>
          <w:sz w:val="20"/>
          <w:szCs w:val="20"/>
          <w:lang w:eastAsia="es-CO"/>
          <w14:ligatures w14:val="none"/>
        </w:rPr>
        <w:t>lambda</w:t>
      </w:r>
      <w:r w:rsidRPr="00CC7167">
        <w:rPr>
          <w:rFonts w:ascii="Times New Roman" w:eastAsia="Times New Roman" w:hAnsi="Times New Roman" w:cs="Times New Roman"/>
          <w:color w:val="000000"/>
          <w:kern w:val="0"/>
          <w:sz w:val="27"/>
          <w:szCs w:val="27"/>
          <w:lang w:eastAsia="es-CO"/>
          <w14:ligatures w14:val="none"/>
        </w:rPr>
        <w:t> y cuyo entorno es E1, el entorno en el que se evaluó la </w:t>
      </w:r>
      <w:r w:rsidRPr="00CC7167">
        <w:rPr>
          <w:rFonts w:ascii="Courier New" w:eastAsia="Times New Roman" w:hAnsi="Courier New" w:cs="Courier New"/>
          <w:color w:val="000000"/>
          <w:kern w:val="0"/>
          <w:sz w:val="20"/>
          <w:szCs w:val="20"/>
          <w:lang w:eastAsia="es-CO"/>
          <w14:ligatures w14:val="none"/>
        </w:rPr>
        <w:t>lambda para generar el procedimiento. El objeto de procedimiento resultante es el valor devuelto por la llamada a make-withdraw</w:t>
      </w:r>
      <w:r w:rsidRPr="00CC7167">
        <w:rPr>
          <w:rFonts w:ascii="Times New Roman" w:eastAsia="Times New Roman" w:hAnsi="Times New Roman" w:cs="Times New Roman"/>
          <w:color w:val="000000"/>
          <w:kern w:val="0"/>
          <w:sz w:val="27"/>
          <w:szCs w:val="27"/>
          <w:lang w:eastAsia="es-CO"/>
          <w14:ligatures w14:val="none"/>
        </w:rPr>
        <w:t> . Este está ligado a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27"/>
          <w:szCs w:val="27"/>
          <w:lang w:eastAsia="es-CO"/>
          <w14:ligatures w14:val="none"/>
        </w:rPr>
        <w:t> en el entorno global, ya que la propia </w:t>
      </w:r>
      <w:r w:rsidRPr="00CC7167">
        <w:rPr>
          <w:rFonts w:ascii="Courier New" w:eastAsia="Times New Roman" w:hAnsi="Courier New" w:cs="Courier New"/>
          <w:color w:val="000000"/>
          <w:kern w:val="0"/>
          <w:sz w:val="20"/>
          <w:szCs w:val="20"/>
          <w:lang w:eastAsia="es-CO"/>
          <w14:ligatures w14:val="none"/>
        </w:rPr>
        <w:t>definición</w:t>
      </w:r>
      <w:r w:rsidRPr="00CC7167">
        <w:rPr>
          <w:rFonts w:ascii="Times New Roman" w:eastAsia="Times New Roman" w:hAnsi="Times New Roman" w:cs="Times New Roman"/>
          <w:color w:val="000000"/>
          <w:kern w:val="0"/>
          <w:sz w:val="27"/>
          <w:szCs w:val="27"/>
          <w:lang w:eastAsia="es-CO"/>
          <w14:ligatures w14:val="none"/>
        </w:rPr>
        <w:t> se evalúa en dicho entorno. La Figura  </w:t>
      </w:r>
      <w:hyperlink r:id="rId28" w:anchor="%_fig_3.7" w:history="1">
        <w:r w:rsidRPr="00CC7167">
          <w:rPr>
            <w:rFonts w:ascii="Times New Roman" w:eastAsia="Times New Roman" w:hAnsi="Times New Roman" w:cs="Times New Roman"/>
            <w:color w:val="0000FF"/>
            <w:kern w:val="0"/>
            <w:sz w:val="27"/>
            <w:szCs w:val="27"/>
            <w:u w:val="single"/>
            <w:lang w:eastAsia="es-CO"/>
            <w14:ligatures w14:val="none"/>
          </w:rPr>
          <w:t>3.7</w:t>
        </w:r>
      </w:hyperlink>
      <w:r w:rsidRPr="00CC7167">
        <w:rPr>
          <w:rFonts w:ascii="Times New Roman" w:eastAsia="Times New Roman" w:hAnsi="Times New Roman" w:cs="Times New Roman"/>
          <w:color w:val="000000"/>
          <w:kern w:val="0"/>
          <w:sz w:val="27"/>
          <w:szCs w:val="27"/>
          <w:lang w:eastAsia="es-CO"/>
          <w14:ligatures w14:val="none"/>
        </w:rPr>
        <w:t> muestra la estructura del entorno resultante.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CC7167" w:rsidRPr="00CC7167" w14:paraId="404A84B0" w14:textId="77777777">
        <w:trPr>
          <w:tblCellSpacing w:w="15" w:type="dxa"/>
        </w:trPr>
        <w:tc>
          <w:tcPr>
            <w:tcW w:w="0" w:type="auto"/>
            <w:vAlign w:val="center"/>
            <w:hideMark/>
          </w:tcPr>
          <w:p w14:paraId="55DAA721" w14:textId="77777777" w:rsidR="00CC7167" w:rsidRPr="00CC7167" w:rsidRDefault="00CC7167" w:rsidP="00CC7167">
            <w:pPr>
              <w:spacing w:after="0" w:line="240" w:lineRule="auto"/>
              <w:rPr>
                <w:rFonts w:ascii="Times New Roman" w:eastAsia="Times New Roman" w:hAnsi="Times New Roman" w:cs="Times New Roman"/>
                <w:kern w:val="0"/>
                <w:lang w:eastAsia="es-CO"/>
                <w14:ligatures w14:val="none"/>
              </w:rPr>
            </w:pPr>
            <w:bookmarkStart w:id="44" w:name="%_fig_3.7"/>
            <w:bookmarkEnd w:id="44"/>
            <w:r w:rsidRPr="00CC7167">
              <w:rPr>
                <w:rFonts w:ascii="Times New Roman" w:eastAsia="Times New Roman" w:hAnsi="Times New Roman" w:cs="Times New Roman"/>
                <w:noProof/>
                <w:kern w:val="0"/>
                <w:lang w:eastAsia="es-CO"/>
                <w14:ligatures w14:val="none"/>
              </w:rPr>
              <w:drawing>
                <wp:inline distT="0" distB="0" distL="0" distR="0" wp14:anchorId="3E0DA8EA" wp14:editId="3CD1C68A">
                  <wp:extent cx="3645535" cy="2197100"/>
                  <wp:effectExtent l="0" t="0" r="0" b="0"/>
                  <wp:docPr id="7" name="Imagen 5"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5" descr="Form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45535" cy="2197100"/>
                          </a:xfrm>
                          <a:prstGeom prst="rect">
                            <a:avLst/>
                          </a:prstGeom>
                          <a:noFill/>
                          <a:ln>
                            <a:noFill/>
                          </a:ln>
                        </pic:spPr>
                      </pic:pic>
                    </a:graphicData>
                  </a:graphic>
                </wp:inline>
              </w:drawing>
            </w:r>
          </w:p>
        </w:tc>
      </w:tr>
      <w:tr w:rsidR="00CC7167" w:rsidRPr="00CC7167" w14:paraId="4714E319" w14:textId="77777777">
        <w:trPr>
          <w:tblCellSpacing w:w="15" w:type="dxa"/>
        </w:trPr>
        <w:tc>
          <w:tcPr>
            <w:tcW w:w="0" w:type="auto"/>
            <w:vAlign w:val="center"/>
            <w:hideMark/>
          </w:tcPr>
          <w:p w14:paraId="05D13CC4"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p>
        </w:tc>
      </w:tr>
      <w:tr w:rsidR="00CC7167" w:rsidRPr="00CC7167" w14:paraId="01AA410B" w14:textId="77777777">
        <w:trPr>
          <w:tblCellSpacing w:w="15" w:type="dxa"/>
        </w:trPr>
        <w:tc>
          <w:tcPr>
            <w:tcW w:w="0" w:type="auto"/>
            <w:tcBorders>
              <w:top w:val="nil"/>
              <w:left w:val="nil"/>
              <w:bottom w:val="nil"/>
              <w:right w:val="nil"/>
            </w:tcBorders>
            <w:vAlign w:val="center"/>
            <w:hideMark/>
          </w:tcPr>
          <w:p w14:paraId="07592342"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r w:rsidRPr="00CC7167">
              <w:rPr>
                <w:rFonts w:ascii="Times New Roman" w:eastAsia="Times New Roman" w:hAnsi="Times New Roman" w:cs="Times New Roman"/>
                <w:b/>
                <w:bCs/>
                <w:kern w:val="0"/>
                <w:lang w:eastAsia="es-CO"/>
                <w14:ligatures w14:val="none"/>
              </w:rPr>
              <w:t>Figura 3.7:</w:t>
            </w:r>
            <w:r w:rsidRPr="00CC7167">
              <w:rPr>
                <w:rFonts w:ascii="Times New Roman" w:eastAsia="Times New Roman" w:hAnsi="Times New Roman" w:cs="Times New Roman"/>
                <w:kern w:val="0"/>
                <w:lang w:eastAsia="es-CO"/>
                <w14:ligatures w14:val="none"/>
              </w:rPr>
              <w:t>   Resultado de la evaluación </w:t>
            </w:r>
            <w:r w:rsidRPr="00CC7167">
              <w:rPr>
                <w:rFonts w:ascii="Courier New" w:eastAsia="Times New Roman" w:hAnsi="Courier New" w:cs="Courier New"/>
                <w:kern w:val="0"/>
                <w:sz w:val="20"/>
                <w:szCs w:val="20"/>
                <w:lang w:eastAsia="es-CO"/>
                <w14:ligatures w14:val="none"/>
              </w:rPr>
              <w:t>(define W1 (make-withdraw 100))</w:t>
            </w:r>
            <w:r w:rsidRPr="00CC7167">
              <w:rPr>
                <w:rFonts w:ascii="Times New Roman" w:eastAsia="Times New Roman" w:hAnsi="Times New Roman" w:cs="Times New Roman"/>
                <w:kern w:val="0"/>
                <w:lang w:eastAsia="es-CO"/>
                <w14:ligatures w14:val="none"/>
              </w:rPr>
              <w:t> .</w:t>
            </w:r>
          </w:p>
        </w:tc>
      </w:tr>
    </w:tbl>
    <w:p w14:paraId="7B8E00F5"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Ahora podemos analizar qué sucede cuando se aplica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27"/>
          <w:szCs w:val="27"/>
          <w:lang w:eastAsia="es-CO"/>
          <w14:ligatures w14:val="none"/>
        </w:rPr>
        <w:t> a un argumento:</w:t>
      </w:r>
    </w:p>
    <w:p w14:paraId="11C7BF87"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(W1 50)</w:t>
      </w:r>
      <w:r w:rsidRPr="00CC7167">
        <w:rPr>
          <w:rFonts w:ascii="Courier New" w:eastAsia="Times New Roman" w:hAnsi="Courier New" w:cs="Courier New"/>
          <w:color w:val="000000"/>
          <w:kern w:val="0"/>
          <w:sz w:val="20"/>
          <w:szCs w:val="20"/>
          <w:lang w:eastAsia="es-CO"/>
          <w14:ligatures w14:val="none"/>
        </w:rPr>
        <w:br/>
      </w:r>
      <w:r w:rsidRPr="00CC7167">
        <w:rPr>
          <w:rFonts w:ascii="Courier New" w:eastAsia="Times New Roman" w:hAnsi="Courier New" w:cs="Courier New"/>
          <w:i/>
          <w:iCs/>
          <w:color w:val="000000"/>
          <w:kern w:val="0"/>
          <w:sz w:val="20"/>
          <w:szCs w:val="20"/>
          <w:lang w:eastAsia="es-CO"/>
          <w14:ligatures w14:val="none"/>
        </w:rPr>
        <w:t>50</w:t>
      </w:r>
    </w:p>
    <w:p w14:paraId="370B5B1C"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Comenzamos construyendo un marco en el que </w:t>
      </w:r>
      <w:r w:rsidRPr="00CC7167">
        <w:rPr>
          <w:rFonts w:ascii="Courier New" w:eastAsia="Times New Roman" w:hAnsi="Courier New" w:cs="Courier New"/>
          <w:color w:val="000000"/>
          <w:kern w:val="0"/>
          <w:sz w:val="20"/>
          <w:szCs w:val="20"/>
          <w:lang w:eastAsia="es-CO"/>
          <w14:ligatures w14:val="none"/>
        </w:rPr>
        <w:t>cantidad</w:t>
      </w:r>
      <w:r w:rsidRPr="00CC7167">
        <w:rPr>
          <w:rFonts w:ascii="Times New Roman" w:eastAsia="Times New Roman" w:hAnsi="Times New Roman" w:cs="Times New Roman"/>
          <w:color w:val="000000"/>
          <w:kern w:val="0"/>
          <w:sz w:val="27"/>
          <w:szCs w:val="27"/>
          <w:lang w:eastAsia="es-CO"/>
          <w14:ligatures w14:val="none"/>
        </w:rPr>
        <w:t> , el parámetro formal de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27"/>
          <w:szCs w:val="27"/>
          <w:lang w:eastAsia="es-CO"/>
          <w14:ligatures w14:val="none"/>
        </w:rPr>
        <w:t> , está ligado al argumento 50. El punto crucial a observar es que este marco tiene como entorno envolvente no el entorno global, sino el entorno E1, ya que este es el entorno especificado por el objeto de procedimiento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27"/>
          <w:szCs w:val="27"/>
          <w:lang w:eastAsia="es-CO"/>
          <w14:ligatures w14:val="none"/>
        </w:rPr>
        <w:t> . Dentro de este nuevo entorno, evaluamos el cuerpo del procedimiento:</w:t>
      </w:r>
    </w:p>
    <w:p w14:paraId="49B31C6F"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(si (&gt;= importe del saldo)</w:t>
      </w:r>
      <w:r w:rsidRPr="00CC7167">
        <w:rPr>
          <w:rFonts w:ascii="Courier New" w:eastAsia="Times New Roman" w:hAnsi="Courier New" w:cs="Courier New"/>
          <w:color w:val="000000"/>
          <w:kern w:val="0"/>
          <w:sz w:val="20"/>
          <w:szCs w:val="20"/>
          <w:lang w:eastAsia="es-CO"/>
          <w14:ligatures w14:val="none"/>
        </w:rPr>
        <w:br/>
        <w:t>    (inicio (establecer! saldo (- importe del saldo))</w:t>
      </w:r>
      <w:r w:rsidRPr="00CC7167">
        <w:rPr>
          <w:rFonts w:ascii="Courier New" w:eastAsia="Times New Roman" w:hAnsi="Courier New" w:cs="Courier New"/>
          <w:color w:val="000000"/>
          <w:kern w:val="0"/>
          <w:sz w:val="20"/>
          <w:szCs w:val="20"/>
          <w:lang w:eastAsia="es-CO"/>
          <w14:ligatures w14:val="none"/>
        </w:rPr>
        <w:br/>
        <w:t>           saldo)</w:t>
      </w:r>
      <w:r w:rsidRPr="00CC7167">
        <w:rPr>
          <w:rFonts w:ascii="Courier New" w:eastAsia="Times New Roman" w:hAnsi="Courier New" w:cs="Courier New"/>
          <w:color w:val="000000"/>
          <w:kern w:val="0"/>
          <w:sz w:val="20"/>
          <w:szCs w:val="20"/>
          <w:lang w:eastAsia="es-CO"/>
          <w14:ligatures w14:val="none"/>
        </w:rPr>
        <w:br/>
        <w:t>    "Fondos insuficientes")</w:t>
      </w:r>
    </w:p>
    <w:p w14:paraId="7756B14D"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lastRenderedPageBreak/>
        <w:t>La estructura del entorno resultante se muestra en la figura  </w:t>
      </w:r>
      <w:hyperlink r:id="rId30" w:anchor="%_fig_3.8" w:history="1">
        <w:r w:rsidRPr="00CC7167">
          <w:rPr>
            <w:rFonts w:ascii="Times New Roman" w:eastAsia="Times New Roman" w:hAnsi="Times New Roman" w:cs="Times New Roman"/>
            <w:color w:val="0000FF"/>
            <w:kern w:val="0"/>
            <w:sz w:val="27"/>
            <w:szCs w:val="27"/>
            <w:u w:val="single"/>
            <w:lang w:eastAsia="es-CO"/>
            <w14:ligatures w14:val="none"/>
          </w:rPr>
          <w:t>3.8</w:t>
        </w:r>
      </w:hyperlink>
      <w:r w:rsidRPr="00CC7167">
        <w:rPr>
          <w:rFonts w:ascii="Times New Roman" w:eastAsia="Times New Roman" w:hAnsi="Times New Roman" w:cs="Times New Roman"/>
          <w:color w:val="000000"/>
          <w:kern w:val="0"/>
          <w:sz w:val="27"/>
          <w:szCs w:val="27"/>
          <w:lang w:eastAsia="es-CO"/>
          <w14:ligatures w14:val="none"/>
        </w:rPr>
        <w:t> . La expresión evaluada hace referencia tanto </w:t>
      </w:r>
      <w:r w:rsidRPr="00CC7167">
        <w:rPr>
          <w:rFonts w:ascii="Courier New" w:eastAsia="Times New Roman" w:hAnsi="Courier New" w:cs="Courier New"/>
          <w:color w:val="000000"/>
          <w:kern w:val="0"/>
          <w:sz w:val="20"/>
          <w:szCs w:val="20"/>
          <w:lang w:eastAsia="es-CO"/>
          <w14:ligatures w14:val="none"/>
        </w:rPr>
        <w:t>a amount</w:t>
      </w:r>
      <w:r w:rsidRPr="00CC7167">
        <w:rPr>
          <w:rFonts w:ascii="Times New Roman" w:eastAsia="Times New Roman" w:hAnsi="Times New Roman" w:cs="Times New Roman"/>
          <w:color w:val="000000"/>
          <w:kern w:val="0"/>
          <w:sz w:val="27"/>
          <w:szCs w:val="27"/>
          <w:lang w:eastAsia="es-CO"/>
          <w14:ligatures w14:val="none"/>
        </w:rPr>
        <w:t> como </w:t>
      </w:r>
      <w:r w:rsidRPr="00CC7167">
        <w:rPr>
          <w:rFonts w:ascii="Courier New" w:eastAsia="Times New Roman" w:hAnsi="Courier New" w:cs="Courier New"/>
          <w:color w:val="000000"/>
          <w:kern w:val="0"/>
          <w:sz w:val="20"/>
          <w:szCs w:val="20"/>
          <w:lang w:eastAsia="es-CO"/>
          <w14:ligatures w14:val="none"/>
        </w:rPr>
        <w:t>a balance</w:t>
      </w:r>
      <w:r w:rsidRPr="00CC7167">
        <w:rPr>
          <w:rFonts w:ascii="Times New Roman" w:eastAsia="Times New Roman" w:hAnsi="Times New Roman" w:cs="Times New Roman"/>
          <w:color w:val="000000"/>
          <w:kern w:val="0"/>
          <w:sz w:val="27"/>
          <w:szCs w:val="27"/>
          <w:lang w:eastAsia="es-CO"/>
          <w14:ligatures w14:val="none"/>
        </w:rPr>
        <w:t> . </w:t>
      </w:r>
      <w:r w:rsidRPr="00CC7167">
        <w:rPr>
          <w:rFonts w:ascii="Courier New" w:eastAsia="Times New Roman" w:hAnsi="Courier New" w:cs="Courier New"/>
          <w:color w:val="000000"/>
          <w:kern w:val="0"/>
          <w:sz w:val="20"/>
          <w:szCs w:val="20"/>
          <w:lang w:eastAsia="es-CO"/>
          <w14:ligatures w14:val="none"/>
        </w:rPr>
        <w:t>amount</w:t>
      </w:r>
      <w:r w:rsidRPr="00CC7167">
        <w:rPr>
          <w:rFonts w:ascii="Times New Roman" w:eastAsia="Times New Roman" w:hAnsi="Times New Roman" w:cs="Times New Roman"/>
          <w:color w:val="000000"/>
          <w:kern w:val="0"/>
          <w:sz w:val="27"/>
          <w:szCs w:val="27"/>
          <w:lang w:eastAsia="es-CO"/>
          <w14:ligatures w14:val="none"/>
        </w:rPr>
        <w:t> se encontrará en el primer fotograma del entorno, mientras que </w:t>
      </w:r>
      <w:r w:rsidRPr="00CC7167">
        <w:rPr>
          <w:rFonts w:ascii="Courier New" w:eastAsia="Times New Roman" w:hAnsi="Courier New" w:cs="Courier New"/>
          <w:color w:val="000000"/>
          <w:kern w:val="0"/>
          <w:sz w:val="20"/>
          <w:szCs w:val="20"/>
          <w:lang w:eastAsia="es-CO"/>
          <w14:ligatures w14:val="none"/>
        </w:rPr>
        <w:t>balance</w:t>
      </w:r>
      <w:r w:rsidRPr="00CC7167">
        <w:rPr>
          <w:rFonts w:ascii="Times New Roman" w:eastAsia="Times New Roman" w:hAnsi="Times New Roman" w:cs="Times New Roman"/>
          <w:color w:val="000000"/>
          <w:kern w:val="0"/>
          <w:sz w:val="27"/>
          <w:szCs w:val="27"/>
          <w:lang w:eastAsia="es-CO"/>
          <w14:ligatures w14:val="none"/>
        </w:rPr>
        <w:t> se encontrará siguiendo el puntero del entorno envolvente a E1.</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CC7167" w:rsidRPr="00CC7167" w14:paraId="59EA0E83" w14:textId="77777777">
        <w:trPr>
          <w:tblCellSpacing w:w="15" w:type="dxa"/>
        </w:trPr>
        <w:tc>
          <w:tcPr>
            <w:tcW w:w="0" w:type="auto"/>
            <w:vAlign w:val="center"/>
            <w:hideMark/>
          </w:tcPr>
          <w:p w14:paraId="53DCD527" w14:textId="77777777" w:rsidR="00CC7167" w:rsidRPr="00CC7167" w:rsidRDefault="00CC7167" w:rsidP="00CC7167">
            <w:pPr>
              <w:spacing w:after="0" w:line="240" w:lineRule="auto"/>
              <w:rPr>
                <w:rFonts w:ascii="Times New Roman" w:eastAsia="Times New Roman" w:hAnsi="Times New Roman" w:cs="Times New Roman"/>
                <w:kern w:val="0"/>
                <w:lang w:eastAsia="es-CO"/>
                <w14:ligatures w14:val="none"/>
              </w:rPr>
            </w:pPr>
            <w:bookmarkStart w:id="45" w:name="%_fig_3.8"/>
            <w:bookmarkEnd w:id="45"/>
            <w:r w:rsidRPr="00CC7167">
              <w:rPr>
                <w:rFonts w:ascii="Times New Roman" w:eastAsia="Times New Roman" w:hAnsi="Times New Roman" w:cs="Times New Roman"/>
                <w:noProof/>
                <w:kern w:val="0"/>
                <w:lang w:eastAsia="es-CO"/>
                <w14:ligatures w14:val="none"/>
              </w:rPr>
              <w:drawing>
                <wp:inline distT="0" distB="0" distL="0" distR="0" wp14:anchorId="3ADF055D" wp14:editId="56BA7658">
                  <wp:extent cx="3657600" cy="2386965"/>
                  <wp:effectExtent l="0" t="0" r="0" b="0"/>
                  <wp:docPr id="8" name="Imagen 4"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4" descr="Forma&#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57600" cy="2386965"/>
                          </a:xfrm>
                          <a:prstGeom prst="rect">
                            <a:avLst/>
                          </a:prstGeom>
                          <a:noFill/>
                          <a:ln>
                            <a:noFill/>
                          </a:ln>
                        </pic:spPr>
                      </pic:pic>
                    </a:graphicData>
                  </a:graphic>
                </wp:inline>
              </w:drawing>
            </w:r>
          </w:p>
        </w:tc>
      </w:tr>
      <w:tr w:rsidR="00CC7167" w:rsidRPr="00CC7167" w14:paraId="1EA32202" w14:textId="77777777">
        <w:trPr>
          <w:tblCellSpacing w:w="15" w:type="dxa"/>
        </w:trPr>
        <w:tc>
          <w:tcPr>
            <w:tcW w:w="0" w:type="auto"/>
            <w:vAlign w:val="center"/>
            <w:hideMark/>
          </w:tcPr>
          <w:p w14:paraId="033B8D29"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p>
        </w:tc>
      </w:tr>
      <w:tr w:rsidR="00CC7167" w:rsidRPr="00CC7167" w14:paraId="39A13E32" w14:textId="77777777">
        <w:trPr>
          <w:tblCellSpacing w:w="15" w:type="dxa"/>
        </w:trPr>
        <w:tc>
          <w:tcPr>
            <w:tcW w:w="0" w:type="auto"/>
            <w:tcBorders>
              <w:top w:val="nil"/>
              <w:left w:val="nil"/>
              <w:bottom w:val="nil"/>
              <w:right w:val="nil"/>
            </w:tcBorders>
            <w:vAlign w:val="center"/>
            <w:hideMark/>
          </w:tcPr>
          <w:p w14:paraId="735C5E79"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r w:rsidRPr="00CC7167">
              <w:rPr>
                <w:rFonts w:ascii="Times New Roman" w:eastAsia="Times New Roman" w:hAnsi="Times New Roman" w:cs="Times New Roman"/>
                <w:b/>
                <w:bCs/>
                <w:kern w:val="0"/>
                <w:lang w:eastAsia="es-CO"/>
                <w14:ligatures w14:val="none"/>
              </w:rPr>
              <w:t>Figura 3.8:</w:t>
            </w:r>
            <w:r w:rsidRPr="00CC7167">
              <w:rPr>
                <w:rFonts w:ascii="Times New Roman" w:eastAsia="Times New Roman" w:hAnsi="Times New Roman" w:cs="Times New Roman"/>
                <w:kern w:val="0"/>
                <w:lang w:eastAsia="es-CO"/>
                <w14:ligatures w14:val="none"/>
              </w:rPr>
              <w:t>   Entornos creados al aplicar el objeto de procedimiento </w:t>
            </w:r>
            <w:r w:rsidRPr="00CC7167">
              <w:rPr>
                <w:rFonts w:ascii="Courier New" w:eastAsia="Times New Roman" w:hAnsi="Courier New" w:cs="Courier New"/>
                <w:kern w:val="0"/>
                <w:sz w:val="20"/>
                <w:szCs w:val="20"/>
                <w:lang w:eastAsia="es-CO"/>
                <w14:ligatures w14:val="none"/>
              </w:rPr>
              <w:t>W1</w:t>
            </w:r>
            <w:r w:rsidRPr="00CC7167">
              <w:rPr>
                <w:rFonts w:ascii="Times New Roman" w:eastAsia="Times New Roman" w:hAnsi="Times New Roman" w:cs="Times New Roman"/>
                <w:kern w:val="0"/>
                <w:lang w:eastAsia="es-CO"/>
                <w14:ligatures w14:val="none"/>
              </w:rPr>
              <w:t> .</w:t>
            </w:r>
          </w:p>
        </w:tc>
      </w:tr>
    </w:tbl>
    <w:p w14:paraId="79DBCFEA"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Al ejecutar ` </w:t>
      </w:r>
      <w:r w:rsidRPr="00CC7167">
        <w:rPr>
          <w:rFonts w:ascii="Courier New" w:eastAsia="Times New Roman" w:hAnsi="Courier New" w:cs="Courier New"/>
          <w:color w:val="000000"/>
          <w:kern w:val="0"/>
          <w:sz w:val="20"/>
          <w:szCs w:val="20"/>
          <w:lang w:eastAsia="es-CO"/>
          <w14:ligatures w14:val="none"/>
        </w:rPr>
        <w:t>set!` , se modifica la vinculación de `balance`</w:t>
      </w:r>
      <w:r w:rsidRPr="00CC7167">
        <w:rPr>
          <w:rFonts w:ascii="Times New Roman" w:eastAsia="Times New Roman" w:hAnsi="Times New Roman" w:cs="Times New Roman"/>
          <w:color w:val="000000"/>
          <w:kern w:val="0"/>
          <w:sz w:val="27"/>
          <w:szCs w:val="27"/>
          <w:lang w:eastAsia="es-CO"/>
          <w14:ligatures w14:val="none"/>
        </w:rPr>
        <w:t> en E1. Al finalizar la llamada a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27"/>
          <w:szCs w:val="27"/>
          <w:lang w:eastAsia="es-CO"/>
          <w14:ligatures w14:val="none"/>
        </w:rPr>
        <w:t> , </w:t>
      </w:r>
      <w:r w:rsidRPr="00CC7167">
        <w:rPr>
          <w:rFonts w:ascii="Courier New" w:eastAsia="Times New Roman" w:hAnsi="Courier New" w:cs="Courier New"/>
          <w:color w:val="000000"/>
          <w:kern w:val="0"/>
          <w:sz w:val="20"/>
          <w:szCs w:val="20"/>
          <w:lang w:eastAsia="es-CO"/>
          <w14:ligatures w14:val="none"/>
        </w:rPr>
        <w:t>`balance`</w:t>
      </w:r>
      <w:r w:rsidRPr="00CC7167">
        <w:rPr>
          <w:rFonts w:ascii="Times New Roman" w:eastAsia="Times New Roman" w:hAnsi="Times New Roman" w:cs="Times New Roman"/>
          <w:color w:val="000000"/>
          <w:kern w:val="0"/>
          <w:sz w:val="27"/>
          <w:szCs w:val="27"/>
          <w:lang w:eastAsia="es-CO"/>
          <w14:ligatures w14:val="none"/>
        </w:rPr>
        <w:t> es 50 y el marco que contiene </w:t>
      </w:r>
      <w:r w:rsidRPr="00CC7167">
        <w:rPr>
          <w:rFonts w:ascii="Courier New" w:eastAsia="Times New Roman" w:hAnsi="Courier New" w:cs="Courier New"/>
          <w:color w:val="000000"/>
          <w:kern w:val="0"/>
          <w:sz w:val="20"/>
          <w:szCs w:val="20"/>
          <w:lang w:eastAsia="es-CO"/>
          <w14:ligatures w14:val="none"/>
        </w:rPr>
        <w:t>`balance`</w:t>
      </w:r>
      <w:r w:rsidRPr="00CC7167">
        <w:rPr>
          <w:rFonts w:ascii="Times New Roman" w:eastAsia="Times New Roman" w:hAnsi="Times New Roman" w:cs="Times New Roman"/>
          <w:color w:val="000000"/>
          <w:kern w:val="0"/>
          <w:sz w:val="27"/>
          <w:szCs w:val="27"/>
          <w:lang w:eastAsia="es-CO"/>
          <w14:ligatures w14:val="none"/>
        </w:rPr>
        <w:t> aún está apuntado por el objeto de procedimiento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27"/>
          <w:szCs w:val="27"/>
          <w:lang w:eastAsia="es-CO"/>
          <w14:ligatures w14:val="none"/>
        </w:rPr>
        <w:t> . El marco que vincula </w:t>
      </w:r>
      <w:r w:rsidRPr="00CC7167">
        <w:rPr>
          <w:rFonts w:ascii="Courier New" w:eastAsia="Times New Roman" w:hAnsi="Courier New" w:cs="Courier New"/>
          <w:color w:val="000000"/>
          <w:kern w:val="0"/>
          <w:sz w:val="20"/>
          <w:szCs w:val="20"/>
          <w:lang w:eastAsia="es-CO"/>
          <w14:ligatures w14:val="none"/>
        </w:rPr>
        <w:t>`mount`</w:t>
      </w:r>
      <w:r w:rsidRPr="00CC7167">
        <w:rPr>
          <w:rFonts w:ascii="Times New Roman" w:eastAsia="Times New Roman" w:hAnsi="Times New Roman" w:cs="Times New Roman"/>
          <w:color w:val="000000"/>
          <w:kern w:val="0"/>
          <w:sz w:val="27"/>
          <w:szCs w:val="27"/>
          <w:lang w:eastAsia="es-CO"/>
          <w14:ligatures w14:val="none"/>
        </w:rPr>
        <w:t> (en el que se ejecutó el código que modificó </w:t>
      </w:r>
      <w:r w:rsidRPr="00CC7167">
        <w:rPr>
          <w:rFonts w:ascii="Courier New" w:eastAsia="Times New Roman" w:hAnsi="Courier New" w:cs="Courier New"/>
          <w:color w:val="000000"/>
          <w:kern w:val="0"/>
          <w:sz w:val="20"/>
          <w:szCs w:val="20"/>
          <w:lang w:eastAsia="es-CO"/>
          <w14:ligatures w14:val="none"/>
        </w:rPr>
        <w:t>`balance`</w:t>
      </w:r>
      <w:r w:rsidRPr="00CC7167">
        <w:rPr>
          <w:rFonts w:ascii="Times New Roman" w:eastAsia="Times New Roman" w:hAnsi="Times New Roman" w:cs="Times New Roman"/>
          <w:color w:val="000000"/>
          <w:kern w:val="0"/>
          <w:sz w:val="27"/>
          <w:szCs w:val="27"/>
          <w:lang w:eastAsia="es-CO"/>
          <w14:ligatures w14:val="none"/>
        </w:rPr>
        <w:t> ) ya no es relevante, ya que la llamada al procedimiento que lo construyó ha finalizado y no existen punteros a ese marco desde otras partes del entorno. La próxima vez que se llame a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27"/>
          <w:szCs w:val="27"/>
          <w:lang w:eastAsia="es-CO"/>
          <w14:ligatures w14:val="none"/>
        </w:rPr>
        <w:t> , se creará un nuevo marco que vincula </w:t>
      </w:r>
      <w:r w:rsidRPr="00CC7167">
        <w:rPr>
          <w:rFonts w:ascii="Courier New" w:eastAsia="Times New Roman" w:hAnsi="Courier New" w:cs="Courier New"/>
          <w:color w:val="000000"/>
          <w:kern w:val="0"/>
          <w:sz w:val="20"/>
          <w:szCs w:val="20"/>
          <w:lang w:eastAsia="es-CO"/>
          <w14:ligatures w14:val="none"/>
        </w:rPr>
        <w:t>`mount`</w:t>
      </w:r>
      <w:r w:rsidRPr="00CC7167">
        <w:rPr>
          <w:rFonts w:ascii="Times New Roman" w:eastAsia="Times New Roman" w:hAnsi="Times New Roman" w:cs="Times New Roman"/>
          <w:color w:val="000000"/>
          <w:kern w:val="0"/>
          <w:sz w:val="27"/>
          <w:szCs w:val="27"/>
          <w:lang w:eastAsia="es-CO"/>
          <w14:ligatures w14:val="none"/>
        </w:rPr>
        <w:t> y cuyo entorno contenedor es E1. Vemos que E1 sirve como el ``lugar'' que contiene la variable de estado local para el objeto de procedimiento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27"/>
          <w:szCs w:val="27"/>
          <w:lang w:eastAsia="es-CO"/>
          <w14:ligatures w14:val="none"/>
        </w:rPr>
        <w:t> . La Figura  </w:t>
      </w:r>
      <w:hyperlink r:id="rId32" w:anchor="%_fig_3.9" w:history="1">
        <w:r w:rsidRPr="00CC7167">
          <w:rPr>
            <w:rFonts w:ascii="Times New Roman" w:eastAsia="Times New Roman" w:hAnsi="Times New Roman" w:cs="Times New Roman"/>
            <w:color w:val="0000FF"/>
            <w:kern w:val="0"/>
            <w:sz w:val="27"/>
            <w:szCs w:val="27"/>
            <w:u w:val="single"/>
            <w:lang w:eastAsia="es-CO"/>
            <w14:ligatures w14:val="none"/>
          </w:rPr>
          <w:t>3.9</w:t>
        </w:r>
      </w:hyperlink>
      <w:r w:rsidRPr="00CC7167">
        <w:rPr>
          <w:rFonts w:ascii="Times New Roman" w:eastAsia="Times New Roman" w:hAnsi="Times New Roman" w:cs="Times New Roman"/>
          <w:color w:val="000000"/>
          <w:kern w:val="0"/>
          <w:sz w:val="27"/>
          <w:szCs w:val="27"/>
          <w:lang w:eastAsia="es-CO"/>
          <w14:ligatures w14:val="none"/>
        </w:rPr>
        <w:t> muestra la situación tras la llamada a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27"/>
          <w:szCs w:val="27"/>
          <w:lang w:eastAsia="es-CO"/>
          <w14:ligatures w14:val="none"/>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CC7167" w:rsidRPr="00CC7167" w14:paraId="0265D55E" w14:textId="77777777">
        <w:trPr>
          <w:tblCellSpacing w:w="15" w:type="dxa"/>
        </w:trPr>
        <w:tc>
          <w:tcPr>
            <w:tcW w:w="0" w:type="auto"/>
            <w:vAlign w:val="center"/>
            <w:hideMark/>
          </w:tcPr>
          <w:p w14:paraId="00C4365A" w14:textId="77777777" w:rsidR="00CC7167" w:rsidRPr="00CC7167" w:rsidRDefault="00CC7167" w:rsidP="00CC7167">
            <w:pPr>
              <w:spacing w:after="0" w:line="240" w:lineRule="auto"/>
              <w:rPr>
                <w:rFonts w:ascii="Times New Roman" w:eastAsia="Times New Roman" w:hAnsi="Times New Roman" w:cs="Times New Roman"/>
                <w:kern w:val="0"/>
                <w:lang w:eastAsia="es-CO"/>
                <w14:ligatures w14:val="none"/>
              </w:rPr>
            </w:pPr>
            <w:bookmarkStart w:id="46" w:name="%_fig_3.9"/>
            <w:bookmarkEnd w:id="46"/>
            <w:r w:rsidRPr="00CC7167">
              <w:rPr>
                <w:rFonts w:ascii="Times New Roman" w:eastAsia="Times New Roman" w:hAnsi="Times New Roman" w:cs="Times New Roman"/>
                <w:noProof/>
                <w:kern w:val="0"/>
                <w:lang w:eastAsia="es-CO"/>
                <w14:ligatures w14:val="none"/>
              </w:rPr>
              <w:drawing>
                <wp:inline distT="0" distB="0" distL="0" distR="0" wp14:anchorId="063A380E" wp14:editId="4A5B027B">
                  <wp:extent cx="3396615" cy="1888490"/>
                  <wp:effectExtent l="0" t="0" r="0" b="0"/>
                  <wp:docPr id="9" name="Imagen 3"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 descr="Form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396615" cy="1888490"/>
                          </a:xfrm>
                          <a:prstGeom prst="rect">
                            <a:avLst/>
                          </a:prstGeom>
                          <a:noFill/>
                          <a:ln>
                            <a:noFill/>
                          </a:ln>
                        </pic:spPr>
                      </pic:pic>
                    </a:graphicData>
                  </a:graphic>
                </wp:inline>
              </w:drawing>
            </w:r>
          </w:p>
        </w:tc>
      </w:tr>
      <w:tr w:rsidR="00CC7167" w:rsidRPr="00CC7167" w14:paraId="6A35AA6C" w14:textId="77777777">
        <w:trPr>
          <w:tblCellSpacing w:w="15" w:type="dxa"/>
        </w:trPr>
        <w:tc>
          <w:tcPr>
            <w:tcW w:w="0" w:type="auto"/>
            <w:vAlign w:val="center"/>
            <w:hideMark/>
          </w:tcPr>
          <w:p w14:paraId="17B7333F"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p>
        </w:tc>
      </w:tr>
      <w:tr w:rsidR="00CC7167" w:rsidRPr="00CC7167" w14:paraId="1EFC1E01" w14:textId="77777777">
        <w:trPr>
          <w:tblCellSpacing w:w="15" w:type="dxa"/>
        </w:trPr>
        <w:tc>
          <w:tcPr>
            <w:tcW w:w="0" w:type="auto"/>
            <w:tcBorders>
              <w:top w:val="nil"/>
              <w:left w:val="nil"/>
              <w:bottom w:val="nil"/>
              <w:right w:val="nil"/>
            </w:tcBorders>
            <w:vAlign w:val="center"/>
            <w:hideMark/>
          </w:tcPr>
          <w:p w14:paraId="27D7DB13"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r w:rsidRPr="00CC7167">
              <w:rPr>
                <w:rFonts w:ascii="Times New Roman" w:eastAsia="Times New Roman" w:hAnsi="Times New Roman" w:cs="Times New Roman"/>
                <w:b/>
                <w:bCs/>
                <w:kern w:val="0"/>
                <w:lang w:eastAsia="es-CO"/>
                <w14:ligatures w14:val="none"/>
              </w:rPr>
              <w:t>Figura 3.9:</w:t>
            </w:r>
            <w:r w:rsidRPr="00CC7167">
              <w:rPr>
                <w:rFonts w:ascii="Times New Roman" w:eastAsia="Times New Roman" w:hAnsi="Times New Roman" w:cs="Times New Roman"/>
                <w:kern w:val="0"/>
                <w:lang w:eastAsia="es-CO"/>
                <w14:ligatures w14:val="none"/>
              </w:rPr>
              <w:t>   Entornos después de la llamada a </w:t>
            </w:r>
            <w:r w:rsidRPr="00CC7167">
              <w:rPr>
                <w:rFonts w:ascii="Courier New" w:eastAsia="Times New Roman" w:hAnsi="Courier New" w:cs="Courier New"/>
                <w:kern w:val="0"/>
                <w:sz w:val="20"/>
                <w:szCs w:val="20"/>
                <w:lang w:eastAsia="es-CO"/>
                <w14:ligatures w14:val="none"/>
              </w:rPr>
              <w:t>W1</w:t>
            </w:r>
            <w:r w:rsidRPr="00CC7167">
              <w:rPr>
                <w:rFonts w:ascii="Times New Roman" w:eastAsia="Times New Roman" w:hAnsi="Times New Roman" w:cs="Times New Roman"/>
                <w:kern w:val="0"/>
                <w:lang w:eastAsia="es-CO"/>
                <w14:ligatures w14:val="none"/>
              </w:rPr>
              <w:t> .</w:t>
            </w:r>
          </w:p>
        </w:tc>
      </w:tr>
    </w:tbl>
    <w:p w14:paraId="4917C562"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lastRenderedPageBreak/>
        <w:t>Observe lo que sucede cuando creamos un segundo objeto ``withdraw'' haciendo otra llamada a </w:t>
      </w:r>
      <w:r w:rsidRPr="00CC7167">
        <w:rPr>
          <w:rFonts w:ascii="Courier New" w:eastAsia="Times New Roman" w:hAnsi="Courier New" w:cs="Courier New"/>
          <w:color w:val="000000"/>
          <w:kern w:val="0"/>
          <w:sz w:val="20"/>
          <w:szCs w:val="20"/>
          <w:lang w:eastAsia="es-CO"/>
          <w14:ligatures w14:val="none"/>
        </w:rPr>
        <w:t>make-withdraw</w:t>
      </w:r>
      <w:r w:rsidRPr="00CC7167">
        <w:rPr>
          <w:rFonts w:ascii="Times New Roman" w:eastAsia="Times New Roman" w:hAnsi="Times New Roman" w:cs="Times New Roman"/>
          <w:color w:val="000000"/>
          <w:kern w:val="0"/>
          <w:sz w:val="27"/>
          <w:szCs w:val="27"/>
          <w:lang w:eastAsia="es-CO"/>
          <w14:ligatures w14:val="none"/>
        </w:rPr>
        <w:t> :</w:t>
      </w:r>
    </w:p>
    <w:p w14:paraId="2FFC2335"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(define W2 (hacer-retirar 100))</w:t>
      </w:r>
    </w:p>
    <w:p w14:paraId="76DF8397"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Esto produce la estructura de entorno de la figura  </w:t>
      </w:r>
      <w:hyperlink r:id="rId34" w:anchor="%_fig_3.10" w:history="1">
        <w:r w:rsidRPr="00CC7167">
          <w:rPr>
            <w:rFonts w:ascii="Times New Roman" w:eastAsia="Times New Roman" w:hAnsi="Times New Roman" w:cs="Times New Roman"/>
            <w:color w:val="0000FF"/>
            <w:kern w:val="0"/>
            <w:sz w:val="27"/>
            <w:szCs w:val="27"/>
            <w:u w:val="single"/>
            <w:lang w:eastAsia="es-CO"/>
            <w14:ligatures w14:val="none"/>
          </w:rPr>
          <w:t>3.10</w:t>
        </w:r>
      </w:hyperlink>
      <w:r w:rsidRPr="00CC7167">
        <w:rPr>
          <w:rFonts w:ascii="Times New Roman" w:eastAsia="Times New Roman" w:hAnsi="Times New Roman" w:cs="Times New Roman"/>
          <w:color w:val="000000"/>
          <w:kern w:val="0"/>
          <w:sz w:val="27"/>
          <w:szCs w:val="27"/>
          <w:lang w:eastAsia="es-CO"/>
          <w14:ligatures w14:val="none"/>
        </w:rPr>
        <w:t> , que muestra que </w:t>
      </w:r>
      <w:r w:rsidRPr="00CC7167">
        <w:rPr>
          <w:rFonts w:ascii="Courier New" w:eastAsia="Times New Roman" w:hAnsi="Courier New" w:cs="Courier New"/>
          <w:color w:val="000000"/>
          <w:kern w:val="0"/>
          <w:sz w:val="20"/>
          <w:szCs w:val="20"/>
          <w:lang w:eastAsia="es-CO"/>
          <w14:ligatures w14:val="none"/>
        </w:rPr>
        <w:t>W2</w:t>
      </w:r>
      <w:r w:rsidRPr="00CC7167">
        <w:rPr>
          <w:rFonts w:ascii="Times New Roman" w:eastAsia="Times New Roman" w:hAnsi="Times New Roman" w:cs="Times New Roman"/>
          <w:color w:val="000000"/>
          <w:kern w:val="0"/>
          <w:sz w:val="27"/>
          <w:szCs w:val="27"/>
          <w:lang w:eastAsia="es-CO"/>
          <w14:ligatures w14:val="none"/>
        </w:rPr>
        <w:t> es un objeto de procedimiento, es decir, un par con algo de código y un entorno. El entorno E2 para </w:t>
      </w:r>
      <w:r w:rsidRPr="00CC7167">
        <w:rPr>
          <w:rFonts w:ascii="Courier New" w:eastAsia="Times New Roman" w:hAnsi="Courier New" w:cs="Courier New"/>
          <w:color w:val="000000"/>
          <w:kern w:val="0"/>
          <w:sz w:val="20"/>
          <w:szCs w:val="20"/>
          <w:lang w:eastAsia="es-CO"/>
          <w14:ligatures w14:val="none"/>
        </w:rPr>
        <w:t>W2</w:t>
      </w:r>
      <w:r w:rsidRPr="00CC7167">
        <w:rPr>
          <w:rFonts w:ascii="Times New Roman" w:eastAsia="Times New Roman" w:hAnsi="Times New Roman" w:cs="Times New Roman"/>
          <w:color w:val="000000"/>
          <w:kern w:val="0"/>
          <w:sz w:val="27"/>
          <w:szCs w:val="27"/>
          <w:lang w:eastAsia="es-CO"/>
          <w14:ligatures w14:val="none"/>
        </w:rPr>
        <w:t> fue creado por la llamada a </w:t>
      </w:r>
      <w:r w:rsidRPr="00CC7167">
        <w:rPr>
          <w:rFonts w:ascii="Courier New" w:eastAsia="Times New Roman" w:hAnsi="Courier New" w:cs="Courier New"/>
          <w:color w:val="000000"/>
          <w:kern w:val="0"/>
          <w:sz w:val="20"/>
          <w:szCs w:val="20"/>
          <w:lang w:eastAsia="es-CO"/>
          <w14:ligatures w14:val="none"/>
        </w:rPr>
        <w:t>make-withdraw</w:t>
      </w:r>
      <w:r w:rsidRPr="00CC7167">
        <w:rPr>
          <w:rFonts w:ascii="Times New Roman" w:eastAsia="Times New Roman" w:hAnsi="Times New Roman" w:cs="Times New Roman"/>
          <w:color w:val="000000"/>
          <w:kern w:val="0"/>
          <w:sz w:val="27"/>
          <w:szCs w:val="27"/>
          <w:lang w:eastAsia="es-CO"/>
          <w14:ligatures w14:val="none"/>
        </w:rPr>
        <w:t> . Contiene un marco con su propio enlace local para </w:t>
      </w:r>
      <w:r w:rsidRPr="00CC7167">
        <w:rPr>
          <w:rFonts w:ascii="Courier New" w:eastAsia="Times New Roman" w:hAnsi="Courier New" w:cs="Courier New"/>
          <w:color w:val="000000"/>
          <w:kern w:val="0"/>
          <w:sz w:val="20"/>
          <w:szCs w:val="20"/>
          <w:lang w:eastAsia="es-CO"/>
          <w14:ligatures w14:val="none"/>
        </w:rPr>
        <w:t>balance</w:t>
      </w:r>
      <w:r w:rsidRPr="00CC7167">
        <w:rPr>
          <w:rFonts w:ascii="Times New Roman" w:eastAsia="Times New Roman" w:hAnsi="Times New Roman" w:cs="Times New Roman"/>
          <w:color w:val="000000"/>
          <w:kern w:val="0"/>
          <w:sz w:val="27"/>
          <w:szCs w:val="27"/>
          <w:lang w:eastAsia="es-CO"/>
          <w14:ligatures w14:val="none"/>
        </w:rPr>
        <w:t> . Por otro lado,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27"/>
          <w:szCs w:val="27"/>
          <w:lang w:eastAsia="es-CO"/>
          <w14:ligatures w14:val="none"/>
        </w:rPr>
        <w:t> y </w:t>
      </w:r>
      <w:r w:rsidRPr="00CC7167">
        <w:rPr>
          <w:rFonts w:ascii="Courier New" w:eastAsia="Times New Roman" w:hAnsi="Courier New" w:cs="Courier New"/>
          <w:color w:val="000000"/>
          <w:kern w:val="0"/>
          <w:sz w:val="20"/>
          <w:szCs w:val="20"/>
          <w:lang w:eastAsia="es-CO"/>
          <w14:ligatures w14:val="none"/>
        </w:rPr>
        <w:t>W2</w:t>
      </w:r>
      <w:r w:rsidRPr="00CC7167">
        <w:rPr>
          <w:rFonts w:ascii="Times New Roman" w:eastAsia="Times New Roman" w:hAnsi="Times New Roman" w:cs="Times New Roman"/>
          <w:color w:val="000000"/>
          <w:kern w:val="0"/>
          <w:sz w:val="27"/>
          <w:szCs w:val="27"/>
          <w:lang w:eastAsia="es-CO"/>
          <w14:ligatures w14:val="none"/>
        </w:rPr>
        <w:t> tienen el mismo código: el código especificado por la expresión </w:t>
      </w:r>
      <w:r w:rsidRPr="00CC7167">
        <w:rPr>
          <w:rFonts w:ascii="Courier New" w:eastAsia="Times New Roman" w:hAnsi="Courier New" w:cs="Courier New"/>
          <w:color w:val="000000"/>
          <w:kern w:val="0"/>
          <w:sz w:val="20"/>
          <w:szCs w:val="20"/>
          <w:lang w:eastAsia="es-CO"/>
          <w14:ligatures w14:val="none"/>
        </w:rPr>
        <w:t>lambda</w:t>
      </w:r>
      <w:r w:rsidRPr="00CC7167">
        <w:rPr>
          <w:rFonts w:ascii="Times New Roman" w:eastAsia="Times New Roman" w:hAnsi="Times New Roman" w:cs="Times New Roman"/>
          <w:color w:val="000000"/>
          <w:kern w:val="0"/>
          <w:sz w:val="27"/>
          <w:szCs w:val="27"/>
          <w:lang w:eastAsia="es-CO"/>
          <w14:ligatures w14:val="none"/>
        </w:rPr>
        <w:t> en el cuerpo de </w:t>
      </w:r>
      <w:r w:rsidRPr="00CC7167">
        <w:rPr>
          <w:rFonts w:ascii="Courier New" w:eastAsia="Times New Roman" w:hAnsi="Courier New" w:cs="Courier New"/>
          <w:color w:val="000000"/>
          <w:kern w:val="0"/>
          <w:sz w:val="20"/>
          <w:szCs w:val="20"/>
          <w:lang w:eastAsia="es-CO"/>
          <w14:ligatures w14:val="none"/>
        </w:rPr>
        <w:t>make-withdraw</w:t>
      </w:r>
      <w:r w:rsidRPr="00CC7167">
        <w:rPr>
          <w:rFonts w:ascii="Times New Roman" w:eastAsia="Times New Roman" w:hAnsi="Times New Roman" w:cs="Times New Roman"/>
          <w:color w:val="000000"/>
          <w:kern w:val="0"/>
          <w:sz w:val="27"/>
          <w:szCs w:val="27"/>
          <w:lang w:eastAsia="es-CO"/>
          <w14:ligatures w14:val="none"/>
        </w:rPr>
        <w:t> . </w:t>
      </w:r>
      <w:bookmarkStart w:id="47" w:name="call_footnote_Temp_346"/>
      <w:r w:rsidRPr="00CC7167">
        <w:rPr>
          <w:rFonts w:ascii="Times New Roman" w:eastAsia="Times New Roman" w:hAnsi="Times New Roman" w:cs="Times New Roman"/>
          <w:color w:val="000000"/>
          <w:kern w:val="0"/>
          <w:sz w:val="27"/>
          <w:szCs w:val="27"/>
          <w:lang w:eastAsia="es-CO"/>
          <w14:ligatures w14:val="none"/>
        </w:rPr>
        <w:fldChar w:fldCharType="begin"/>
      </w:r>
      <w:r w:rsidRPr="00CC7167">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"https://mitp-content-server.mit.edu/books/content/sectbyfn/books_pres_0/6515/sicp.zip/full-text/book/book-Z-H-21.html" \l "footnote_Temp_346"</w:instrText>
      </w:r>
      <w:r w:rsidRPr="00CC7167">
        <w:rPr>
          <w:rFonts w:ascii="Times New Roman" w:eastAsia="Times New Roman" w:hAnsi="Times New Roman" w:cs="Times New Roman"/>
          <w:color w:val="000000"/>
          <w:kern w:val="0"/>
          <w:sz w:val="27"/>
          <w:szCs w:val="27"/>
          <w:lang w:eastAsia="es-CO"/>
          <w14:ligatures w14:val="none"/>
        </w:rPr>
      </w:r>
      <w:r w:rsidRPr="00CC7167">
        <w:rPr>
          <w:rFonts w:ascii="Times New Roman" w:eastAsia="Times New Roman" w:hAnsi="Times New Roman" w:cs="Times New Roman"/>
          <w:color w:val="000000"/>
          <w:kern w:val="0"/>
          <w:sz w:val="27"/>
          <w:szCs w:val="27"/>
          <w:lang w:eastAsia="es-CO"/>
          <w14:ligatures w14:val="none"/>
        </w:rPr>
        <w:fldChar w:fldCharType="separate"/>
      </w:r>
      <w:r w:rsidRPr="00CC7167">
        <w:rPr>
          <w:rFonts w:ascii="Times New Roman" w:eastAsia="Times New Roman" w:hAnsi="Times New Roman" w:cs="Times New Roman"/>
          <w:color w:val="0000FF"/>
          <w:kern w:val="0"/>
          <w:u w:val="single"/>
          <w:vertAlign w:val="superscript"/>
          <w:lang w:eastAsia="es-CO"/>
          <w14:ligatures w14:val="none"/>
        </w:rPr>
        <w:t>15</w:t>
      </w:r>
      <w:r w:rsidRPr="00CC7167">
        <w:rPr>
          <w:rFonts w:ascii="Times New Roman" w:eastAsia="Times New Roman" w:hAnsi="Times New Roman" w:cs="Times New Roman"/>
          <w:color w:val="000000"/>
          <w:kern w:val="0"/>
          <w:sz w:val="27"/>
          <w:szCs w:val="27"/>
          <w:lang w:eastAsia="es-CO"/>
          <w14:ligatures w14:val="none"/>
        </w:rPr>
        <w:fldChar w:fldCharType="end"/>
      </w:r>
      <w:bookmarkEnd w:id="47"/>
      <w:r w:rsidRPr="00CC7167">
        <w:rPr>
          <w:rFonts w:ascii="Times New Roman" w:eastAsia="Times New Roman" w:hAnsi="Times New Roman" w:cs="Times New Roman"/>
          <w:color w:val="000000"/>
          <w:kern w:val="0"/>
          <w:sz w:val="27"/>
          <w:szCs w:val="27"/>
          <w:lang w:eastAsia="es-CO"/>
          <w14:ligatures w14:val="none"/>
        </w:rPr>
        <w:t> Vemos aquí por qué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27"/>
          <w:szCs w:val="27"/>
          <w:lang w:eastAsia="es-CO"/>
          <w14:ligatures w14:val="none"/>
        </w:rPr>
        <w:t> y </w:t>
      </w:r>
      <w:r w:rsidRPr="00CC7167">
        <w:rPr>
          <w:rFonts w:ascii="Courier New" w:eastAsia="Times New Roman" w:hAnsi="Courier New" w:cs="Courier New"/>
          <w:color w:val="000000"/>
          <w:kern w:val="0"/>
          <w:sz w:val="20"/>
          <w:szCs w:val="20"/>
          <w:lang w:eastAsia="es-CO"/>
          <w14:ligatures w14:val="none"/>
        </w:rPr>
        <w:t>W2</w:t>
      </w:r>
      <w:r w:rsidRPr="00CC7167">
        <w:rPr>
          <w:rFonts w:ascii="Times New Roman" w:eastAsia="Times New Roman" w:hAnsi="Times New Roman" w:cs="Times New Roman"/>
          <w:color w:val="000000"/>
          <w:kern w:val="0"/>
          <w:sz w:val="27"/>
          <w:szCs w:val="27"/>
          <w:lang w:eastAsia="es-CO"/>
          <w14:ligatures w14:val="none"/>
        </w:rPr>
        <w:t> se comportan como objetos independientes. Las llamadas a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27"/>
          <w:szCs w:val="27"/>
          <w:lang w:eastAsia="es-CO"/>
          <w14:ligatures w14:val="none"/>
        </w:rPr>
        <w:t> hacen referencia a la variable de estado </w:t>
      </w:r>
      <w:r w:rsidRPr="00CC7167">
        <w:rPr>
          <w:rFonts w:ascii="Courier New" w:eastAsia="Times New Roman" w:hAnsi="Courier New" w:cs="Courier New"/>
          <w:color w:val="000000"/>
          <w:kern w:val="0"/>
          <w:sz w:val="20"/>
          <w:szCs w:val="20"/>
          <w:lang w:eastAsia="es-CO"/>
          <w14:ligatures w14:val="none"/>
        </w:rPr>
        <w:t>balance</w:t>
      </w:r>
      <w:r w:rsidRPr="00CC7167">
        <w:rPr>
          <w:rFonts w:ascii="Times New Roman" w:eastAsia="Times New Roman" w:hAnsi="Times New Roman" w:cs="Times New Roman"/>
          <w:color w:val="000000"/>
          <w:kern w:val="0"/>
          <w:sz w:val="27"/>
          <w:szCs w:val="27"/>
          <w:lang w:eastAsia="es-CO"/>
          <w14:ligatures w14:val="none"/>
        </w:rPr>
        <w:t> almacenada en E1, mientras que las llamadas a </w:t>
      </w:r>
      <w:r w:rsidRPr="00CC7167">
        <w:rPr>
          <w:rFonts w:ascii="Courier New" w:eastAsia="Times New Roman" w:hAnsi="Courier New" w:cs="Courier New"/>
          <w:color w:val="000000"/>
          <w:kern w:val="0"/>
          <w:sz w:val="20"/>
          <w:szCs w:val="20"/>
          <w:lang w:eastAsia="es-CO"/>
          <w14:ligatures w14:val="none"/>
        </w:rPr>
        <w:t>W2</w:t>
      </w:r>
      <w:r w:rsidRPr="00CC7167">
        <w:rPr>
          <w:rFonts w:ascii="Times New Roman" w:eastAsia="Times New Roman" w:hAnsi="Times New Roman" w:cs="Times New Roman"/>
          <w:color w:val="000000"/>
          <w:kern w:val="0"/>
          <w:sz w:val="27"/>
          <w:szCs w:val="27"/>
          <w:lang w:eastAsia="es-CO"/>
          <w14:ligatures w14:val="none"/>
        </w:rPr>
        <w:t> hacen referencia al </w:t>
      </w:r>
      <w:r w:rsidRPr="00CC7167">
        <w:rPr>
          <w:rFonts w:ascii="Courier New" w:eastAsia="Times New Roman" w:hAnsi="Courier New" w:cs="Courier New"/>
          <w:color w:val="000000"/>
          <w:kern w:val="0"/>
          <w:sz w:val="20"/>
          <w:szCs w:val="20"/>
          <w:lang w:eastAsia="es-CO"/>
          <w14:ligatures w14:val="none"/>
        </w:rPr>
        <w:t>balance</w:t>
      </w:r>
      <w:r w:rsidRPr="00CC7167">
        <w:rPr>
          <w:rFonts w:ascii="Times New Roman" w:eastAsia="Times New Roman" w:hAnsi="Times New Roman" w:cs="Times New Roman"/>
          <w:color w:val="000000"/>
          <w:kern w:val="0"/>
          <w:sz w:val="27"/>
          <w:szCs w:val="27"/>
          <w:lang w:eastAsia="es-CO"/>
          <w14:ligatures w14:val="none"/>
        </w:rPr>
        <w:t> almacenado en E2. Por lo tanto, los cambios en el estado local de un objeto no afectan al otro objeto.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CC7167" w:rsidRPr="00CC7167" w14:paraId="53C5AFAE" w14:textId="77777777">
        <w:trPr>
          <w:tblCellSpacing w:w="15" w:type="dxa"/>
        </w:trPr>
        <w:tc>
          <w:tcPr>
            <w:tcW w:w="0" w:type="auto"/>
            <w:vAlign w:val="center"/>
            <w:hideMark/>
          </w:tcPr>
          <w:p w14:paraId="77C821CD" w14:textId="77777777" w:rsidR="00CC7167" w:rsidRPr="00CC7167" w:rsidRDefault="00CC7167" w:rsidP="00CC7167">
            <w:pPr>
              <w:spacing w:after="0" w:line="240" w:lineRule="auto"/>
              <w:rPr>
                <w:rFonts w:ascii="Times New Roman" w:eastAsia="Times New Roman" w:hAnsi="Times New Roman" w:cs="Times New Roman"/>
                <w:kern w:val="0"/>
                <w:lang w:eastAsia="es-CO"/>
                <w14:ligatures w14:val="none"/>
              </w:rPr>
            </w:pPr>
            <w:bookmarkStart w:id="48" w:name="%_fig_3.10"/>
            <w:bookmarkEnd w:id="48"/>
            <w:r w:rsidRPr="00CC7167">
              <w:rPr>
                <w:rFonts w:ascii="Times New Roman" w:eastAsia="Times New Roman" w:hAnsi="Times New Roman" w:cs="Times New Roman"/>
                <w:noProof/>
                <w:kern w:val="0"/>
                <w:lang w:eastAsia="es-CO"/>
                <w14:ligatures w14:val="none"/>
              </w:rPr>
              <w:drawing>
                <wp:inline distT="0" distB="0" distL="0" distR="0" wp14:anchorId="47AAA790" wp14:editId="207B13D5">
                  <wp:extent cx="3728720" cy="1983105"/>
                  <wp:effectExtent l="0" t="0" r="5080" b="0"/>
                  <wp:docPr id="10" name="Imagen 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2" descr="Forma&#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728720" cy="1983105"/>
                          </a:xfrm>
                          <a:prstGeom prst="rect">
                            <a:avLst/>
                          </a:prstGeom>
                          <a:noFill/>
                          <a:ln>
                            <a:noFill/>
                          </a:ln>
                        </pic:spPr>
                      </pic:pic>
                    </a:graphicData>
                  </a:graphic>
                </wp:inline>
              </w:drawing>
            </w:r>
          </w:p>
        </w:tc>
      </w:tr>
      <w:tr w:rsidR="00CC7167" w:rsidRPr="00CC7167" w14:paraId="0A45B354" w14:textId="77777777">
        <w:trPr>
          <w:tblCellSpacing w:w="15" w:type="dxa"/>
        </w:trPr>
        <w:tc>
          <w:tcPr>
            <w:tcW w:w="0" w:type="auto"/>
            <w:vAlign w:val="center"/>
            <w:hideMark/>
          </w:tcPr>
          <w:p w14:paraId="61F189F0"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p>
        </w:tc>
      </w:tr>
      <w:tr w:rsidR="00CC7167" w:rsidRPr="00CC7167" w14:paraId="45FF3E9F" w14:textId="77777777">
        <w:trPr>
          <w:tblCellSpacing w:w="15" w:type="dxa"/>
        </w:trPr>
        <w:tc>
          <w:tcPr>
            <w:tcW w:w="0" w:type="auto"/>
            <w:tcBorders>
              <w:top w:val="nil"/>
              <w:left w:val="nil"/>
              <w:bottom w:val="nil"/>
              <w:right w:val="nil"/>
            </w:tcBorders>
            <w:vAlign w:val="center"/>
            <w:hideMark/>
          </w:tcPr>
          <w:p w14:paraId="2EFD49A6"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r w:rsidRPr="00CC7167">
              <w:rPr>
                <w:rFonts w:ascii="Times New Roman" w:eastAsia="Times New Roman" w:hAnsi="Times New Roman" w:cs="Times New Roman"/>
                <w:b/>
                <w:bCs/>
                <w:kern w:val="0"/>
                <w:lang w:eastAsia="es-CO"/>
                <w14:ligatures w14:val="none"/>
              </w:rPr>
              <w:t>Figura 3.10:</w:t>
            </w:r>
            <w:r w:rsidRPr="00CC7167">
              <w:rPr>
                <w:rFonts w:ascii="Times New Roman" w:eastAsia="Times New Roman" w:hAnsi="Times New Roman" w:cs="Times New Roman"/>
                <w:kern w:val="0"/>
                <w:lang w:eastAsia="es-CO"/>
                <w14:ligatures w14:val="none"/>
              </w:rPr>
              <w:t>   Uso de </w:t>
            </w:r>
            <w:r w:rsidRPr="00CC7167">
              <w:rPr>
                <w:rFonts w:ascii="Courier New" w:eastAsia="Times New Roman" w:hAnsi="Courier New" w:cs="Courier New"/>
                <w:kern w:val="0"/>
                <w:sz w:val="20"/>
                <w:szCs w:val="20"/>
                <w:lang w:eastAsia="es-CO"/>
                <w14:ligatures w14:val="none"/>
              </w:rPr>
              <w:t>(define W2 (make-withdraw 100))</w:t>
            </w:r>
            <w:r w:rsidRPr="00CC7167">
              <w:rPr>
                <w:rFonts w:ascii="Times New Roman" w:eastAsia="Times New Roman" w:hAnsi="Times New Roman" w:cs="Times New Roman"/>
                <w:kern w:val="0"/>
                <w:lang w:eastAsia="es-CO"/>
                <w14:ligatures w14:val="none"/>
              </w:rPr>
              <w:t> para crear un segundo objeto.</w:t>
            </w:r>
          </w:p>
        </w:tc>
      </w:tr>
    </w:tbl>
    <w:p w14:paraId="6C122104"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9" w:name="%_thm_3.10"/>
      <w:bookmarkEnd w:id="49"/>
      <w:r w:rsidRPr="00CC7167">
        <w:rPr>
          <w:rFonts w:ascii="Times New Roman" w:eastAsia="Times New Roman" w:hAnsi="Times New Roman" w:cs="Times New Roman"/>
          <w:b/>
          <w:bCs/>
          <w:color w:val="000000"/>
          <w:kern w:val="0"/>
          <w:sz w:val="27"/>
          <w:szCs w:val="27"/>
          <w:lang w:eastAsia="es-CO"/>
          <w14:ligatures w14:val="none"/>
        </w:rPr>
        <w:t>Ejercicio 3.10.</w:t>
      </w:r>
      <w:r w:rsidRPr="00CC7167">
        <w:rPr>
          <w:rFonts w:ascii="Times New Roman" w:eastAsia="Times New Roman" w:hAnsi="Times New Roman" w:cs="Times New Roman"/>
          <w:color w:val="000000"/>
          <w:kern w:val="0"/>
          <w:sz w:val="27"/>
          <w:szCs w:val="27"/>
          <w:lang w:eastAsia="es-CO"/>
          <w14:ligatures w14:val="none"/>
        </w:rPr>
        <w:t>   En el procedimiento </w:t>
      </w:r>
      <w:r w:rsidRPr="00CC7167">
        <w:rPr>
          <w:rFonts w:ascii="Courier New" w:eastAsia="Times New Roman" w:hAnsi="Courier New" w:cs="Courier New"/>
          <w:color w:val="000000"/>
          <w:kern w:val="0"/>
          <w:sz w:val="20"/>
          <w:szCs w:val="20"/>
          <w:lang w:eastAsia="es-CO"/>
          <w14:ligatures w14:val="none"/>
        </w:rPr>
        <w:t>make-withdraw</w:t>
      </w:r>
      <w:r w:rsidRPr="00CC7167">
        <w:rPr>
          <w:rFonts w:ascii="Times New Roman" w:eastAsia="Times New Roman" w:hAnsi="Times New Roman" w:cs="Times New Roman"/>
          <w:color w:val="000000"/>
          <w:kern w:val="0"/>
          <w:sz w:val="27"/>
          <w:szCs w:val="27"/>
          <w:lang w:eastAsia="es-CO"/>
          <w14:ligatures w14:val="none"/>
        </w:rPr>
        <w:t> , la variable local </w:t>
      </w:r>
      <w:r w:rsidRPr="00CC7167">
        <w:rPr>
          <w:rFonts w:ascii="Courier New" w:eastAsia="Times New Roman" w:hAnsi="Courier New" w:cs="Courier New"/>
          <w:color w:val="000000"/>
          <w:kern w:val="0"/>
          <w:sz w:val="20"/>
          <w:szCs w:val="20"/>
          <w:lang w:eastAsia="es-CO"/>
          <w14:ligatures w14:val="none"/>
        </w:rPr>
        <w:t>balance</w:t>
      </w:r>
      <w:r w:rsidRPr="00CC7167">
        <w:rPr>
          <w:rFonts w:ascii="Times New Roman" w:eastAsia="Times New Roman" w:hAnsi="Times New Roman" w:cs="Times New Roman"/>
          <w:color w:val="000000"/>
          <w:kern w:val="0"/>
          <w:sz w:val="27"/>
          <w:szCs w:val="27"/>
          <w:lang w:eastAsia="es-CO"/>
          <w14:ligatures w14:val="none"/>
        </w:rPr>
        <w:t> se crea como parámetro de </w:t>
      </w:r>
      <w:r w:rsidRPr="00CC7167">
        <w:rPr>
          <w:rFonts w:ascii="Courier New" w:eastAsia="Times New Roman" w:hAnsi="Courier New" w:cs="Courier New"/>
          <w:color w:val="000000"/>
          <w:kern w:val="0"/>
          <w:sz w:val="20"/>
          <w:szCs w:val="20"/>
          <w:lang w:eastAsia="es-CO"/>
          <w14:ligatures w14:val="none"/>
        </w:rPr>
        <w:t>make-withdraw</w:t>
      </w:r>
      <w:r w:rsidRPr="00CC7167">
        <w:rPr>
          <w:rFonts w:ascii="Times New Roman" w:eastAsia="Times New Roman" w:hAnsi="Times New Roman" w:cs="Times New Roman"/>
          <w:color w:val="000000"/>
          <w:kern w:val="0"/>
          <w:sz w:val="27"/>
          <w:szCs w:val="27"/>
          <w:lang w:eastAsia="es-CO"/>
          <w14:ligatures w14:val="none"/>
        </w:rPr>
        <w:t> . También podríamos crear la variable local state explícitamente, usando </w:t>
      </w:r>
      <w:r w:rsidRPr="00CC7167">
        <w:rPr>
          <w:rFonts w:ascii="Courier New" w:eastAsia="Times New Roman" w:hAnsi="Courier New" w:cs="Courier New"/>
          <w:color w:val="000000"/>
          <w:kern w:val="0"/>
          <w:sz w:val="20"/>
          <w:szCs w:val="20"/>
          <w:lang w:eastAsia="es-CO"/>
          <w14:ligatures w14:val="none"/>
        </w:rPr>
        <w:t>let</w:t>
      </w:r>
      <w:r w:rsidRPr="00CC7167">
        <w:rPr>
          <w:rFonts w:ascii="Times New Roman" w:eastAsia="Times New Roman" w:hAnsi="Times New Roman" w:cs="Times New Roman"/>
          <w:color w:val="000000"/>
          <w:kern w:val="0"/>
          <w:sz w:val="27"/>
          <w:szCs w:val="27"/>
          <w:lang w:eastAsia="es-CO"/>
          <w14:ligatures w14:val="none"/>
        </w:rPr>
        <w:t> , como se indica a continuación:</w:t>
      </w:r>
    </w:p>
    <w:p w14:paraId="0E898CB1"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0" w:name="%_idx_3106"/>
      <w:bookmarkEnd w:id="50"/>
      <w:r w:rsidRPr="00CC7167">
        <w:rPr>
          <w:rFonts w:ascii="Courier New" w:eastAsia="Times New Roman" w:hAnsi="Courier New" w:cs="Courier New"/>
          <w:color w:val="000000"/>
          <w:kern w:val="0"/>
          <w:sz w:val="20"/>
          <w:szCs w:val="20"/>
          <w:lang w:eastAsia="es-CO"/>
          <w14:ligatures w14:val="none"/>
        </w:rPr>
        <w:t>(define (make-withdraw importe-inicial)</w:t>
      </w:r>
      <w:r w:rsidRPr="00CC7167">
        <w:rPr>
          <w:rFonts w:ascii="Courier New" w:eastAsia="Times New Roman" w:hAnsi="Courier New" w:cs="Courier New"/>
          <w:color w:val="000000"/>
          <w:kern w:val="0"/>
          <w:sz w:val="20"/>
          <w:szCs w:val="20"/>
          <w:lang w:eastAsia="es-CO"/>
          <w14:ligatures w14:val="none"/>
        </w:rPr>
        <w:br/>
        <w:t>  (let ((balance importe-inicial))</w:t>
      </w:r>
      <w:r w:rsidRPr="00CC7167">
        <w:rPr>
          <w:rFonts w:ascii="Courier New" w:eastAsia="Times New Roman" w:hAnsi="Courier New" w:cs="Courier New"/>
          <w:color w:val="000000"/>
          <w:kern w:val="0"/>
          <w:sz w:val="20"/>
          <w:szCs w:val="20"/>
          <w:lang w:eastAsia="es-CO"/>
          <w14:ligatures w14:val="none"/>
        </w:rPr>
        <w:br/>
        <w:t>    (lambda (monto)</w:t>
      </w:r>
      <w:r w:rsidRPr="00CC7167">
        <w:rPr>
          <w:rFonts w:ascii="Courier New" w:eastAsia="Times New Roman" w:hAnsi="Courier New" w:cs="Courier New"/>
          <w:color w:val="000000"/>
          <w:kern w:val="0"/>
          <w:sz w:val="20"/>
          <w:szCs w:val="20"/>
          <w:lang w:eastAsia="es-CO"/>
          <w14:ligatures w14:val="none"/>
        </w:rPr>
        <w:br/>
        <w:t>      (if (&gt;= balance importe)</w:t>
      </w:r>
      <w:r w:rsidRPr="00CC7167">
        <w:rPr>
          <w:rFonts w:ascii="Courier New" w:eastAsia="Times New Roman" w:hAnsi="Courier New" w:cs="Courier New"/>
          <w:color w:val="000000"/>
          <w:kern w:val="0"/>
          <w:sz w:val="20"/>
          <w:szCs w:val="20"/>
          <w:lang w:eastAsia="es-CO"/>
          <w14:ligatures w14:val="none"/>
        </w:rPr>
        <w:br/>
        <w:t>          (begin (set! balance (- balance importe))</w:t>
      </w:r>
      <w:r w:rsidRPr="00CC7167">
        <w:rPr>
          <w:rFonts w:ascii="Courier New" w:eastAsia="Times New Roman" w:hAnsi="Courier New" w:cs="Courier New"/>
          <w:color w:val="000000"/>
          <w:kern w:val="0"/>
          <w:sz w:val="20"/>
          <w:szCs w:val="20"/>
          <w:lang w:eastAsia="es-CO"/>
          <w14:ligatures w14:val="none"/>
        </w:rPr>
        <w:br/>
        <w:t>                 balance)</w:t>
      </w:r>
      <w:r w:rsidRPr="00CC7167">
        <w:rPr>
          <w:rFonts w:ascii="Courier New" w:eastAsia="Times New Roman" w:hAnsi="Courier New" w:cs="Courier New"/>
          <w:color w:val="000000"/>
          <w:kern w:val="0"/>
          <w:sz w:val="20"/>
          <w:szCs w:val="20"/>
          <w:lang w:eastAsia="es-CO"/>
          <w14:ligatures w14:val="none"/>
        </w:rPr>
        <w:br/>
        <w:t>          "Fondos insuficientes"))))</w:t>
      </w:r>
    </w:p>
    <w:p w14:paraId="4DE72E0E"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1" w:name="%_idx_3108"/>
      <w:bookmarkStart w:id="52" w:name="%_idx_3110"/>
      <w:bookmarkEnd w:id="51"/>
      <w:bookmarkEnd w:id="52"/>
      <w:r w:rsidRPr="00CC7167">
        <w:rPr>
          <w:rFonts w:ascii="Times New Roman" w:eastAsia="Times New Roman" w:hAnsi="Times New Roman" w:cs="Times New Roman"/>
          <w:color w:val="000000"/>
          <w:kern w:val="0"/>
          <w:sz w:val="27"/>
          <w:szCs w:val="27"/>
          <w:lang w:eastAsia="es-CO"/>
          <w14:ligatures w14:val="none"/>
        </w:rPr>
        <w:t>Recuerde de la sección  </w:t>
      </w:r>
      <w:hyperlink r:id="rId36" w:anchor="%_sec_1.3.2" w:history="1">
        <w:r w:rsidRPr="00CC7167">
          <w:rPr>
            <w:rFonts w:ascii="Times New Roman" w:eastAsia="Times New Roman" w:hAnsi="Times New Roman" w:cs="Times New Roman"/>
            <w:color w:val="0000FF"/>
            <w:kern w:val="0"/>
            <w:sz w:val="27"/>
            <w:szCs w:val="27"/>
            <w:u w:val="single"/>
            <w:lang w:eastAsia="es-CO"/>
            <w14:ligatures w14:val="none"/>
          </w:rPr>
          <w:t>1.3.2</w:t>
        </w:r>
      </w:hyperlink>
      <w:r w:rsidRPr="00CC7167">
        <w:rPr>
          <w:rFonts w:ascii="Times New Roman" w:eastAsia="Times New Roman" w:hAnsi="Times New Roman" w:cs="Times New Roman"/>
          <w:color w:val="000000"/>
          <w:kern w:val="0"/>
          <w:sz w:val="27"/>
          <w:szCs w:val="27"/>
          <w:lang w:eastAsia="es-CO"/>
          <w14:ligatures w14:val="none"/>
        </w:rPr>
        <w:t> que </w:t>
      </w:r>
      <w:r w:rsidRPr="00CC7167">
        <w:rPr>
          <w:rFonts w:ascii="Courier New" w:eastAsia="Times New Roman" w:hAnsi="Courier New" w:cs="Courier New"/>
          <w:color w:val="000000"/>
          <w:kern w:val="0"/>
          <w:sz w:val="20"/>
          <w:szCs w:val="20"/>
          <w:lang w:eastAsia="es-CO"/>
          <w14:ligatures w14:val="none"/>
        </w:rPr>
        <w:t>let</w:t>
      </w:r>
      <w:r w:rsidRPr="00CC7167">
        <w:rPr>
          <w:rFonts w:ascii="Times New Roman" w:eastAsia="Times New Roman" w:hAnsi="Times New Roman" w:cs="Times New Roman"/>
          <w:color w:val="000000"/>
          <w:kern w:val="0"/>
          <w:sz w:val="27"/>
          <w:szCs w:val="27"/>
          <w:lang w:eastAsia="es-CO"/>
          <w14:ligatures w14:val="none"/>
        </w:rPr>
        <w:t> es simplemente un azúcar sintáctico para una llamada a un procedimiento:</w:t>
      </w:r>
    </w:p>
    <w:p w14:paraId="38DE9B10"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lastRenderedPageBreak/>
        <w:t>(let ((&lt; </w:t>
      </w:r>
      <w:r w:rsidRPr="00CC7167">
        <w:rPr>
          <w:rFonts w:ascii="Courier New" w:eastAsia="Times New Roman" w:hAnsi="Courier New" w:cs="Courier New"/>
          <w:i/>
          <w:iCs/>
          <w:color w:val="000000"/>
          <w:kern w:val="0"/>
          <w:sz w:val="20"/>
          <w:szCs w:val="20"/>
          <w:lang w:eastAsia="es-CO"/>
          <w14:ligatures w14:val="none"/>
        </w:rPr>
        <w:t>var</w:t>
      </w:r>
      <w:r w:rsidRPr="00CC7167">
        <w:rPr>
          <w:rFonts w:ascii="Courier New" w:eastAsia="Times New Roman" w:hAnsi="Courier New" w:cs="Courier New"/>
          <w:color w:val="000000"/>
          <w:kern w:val="0"/>
          <w:sz w:val="20"/>
          <w:szCs w:val="20"/>
          <w:lang w:eastAsia="es-CO"/>
          <w14:ligatures w14:val="none"/>
        </w:rPr>
        <w:t> &gt; &lt; </w:t>
      </w:r>
      <w:r w:rsidRPr="00CC7167">
        <w:rPr>
          <w:rFonts w:ascii="Courier New" w:eastAsia="Times New Roman" w:hAnsi="Courier New" w:cs="Courier New"/>
          <w:i/>
          <w:iCs/>
          <w:color w:val="000000"/>
          <w:kern w:val="0"/>
          <w:sz w:val="20"/>
          <w:szCs w:val="20"/>
          <w:lang w:eastAsia="es-CO"/>
          <w14:ligatures w14:val="none"/>
        </w:rPr>
        <w:t>exp</w:t>
      </w:r>
      <w:r w:rsidRPr="00CC7167">
        <w:rPr>
          <w:rFonts w:ascii="Courier New" w:eastAsia="Times New Roman" w:hAnsi="Courier New" w:cs="Courier New"/>
          <w:color w:val="000000"/>
          <w:kern w:val="0"/>
          <w:sz w:val="20"/>
          <w:szCs w:val="20"/>
          <w:lang w:eastAsia="es-CO"/>
          <w14:ligatures w14:val="none"/>
        </w:rPr>
        <w:t> &gt;)) &lt; </w:t>
      </w:r>
      <w:r w:rsidRPr="00CC7167">
        <w:rPr>
          <w:rFonts w:ascii="Courier New" w:eastAsia="Times New Roman" w:hAnsi="Courier New" w:cs="Courier New"/>
          <w:i/>
          <w:iCs/>
          <w:color w:val="000000"/>
          <w:kern w:val="0"/>
          <w:sz w:val="20"/>
          <w:szCs w:val="20"/>
          <w:lang w:eastAsia="es-CO"/>
          <w14:ligatures w14:val="none"/>
        </w:rPr>
        <w:t>cuerpo</w:t>
      </w:r>
      <w:r w:rsidRPr="00CC7167">
        <w:rPr>
          <w:rFonts w:ascii="Courier New" w:eastAsia="Times New Roman" w:hAnsi="Courier New" w:cs="Courier New"/>
          <w:color w:val="000000"/>
          <w:kern w:val="0"/>
          <w:sz w:val="20"/>
          <w:szCs w:val="20"/>
          <w:lang w:eastAsia="es-CO"/>
          <w14:ligatures w14:val="none"/>
        </w:rPr>
        <w:t> &gt;)</w:t>
      </w:r>
    </w:p>
    <w:p w14:paraId="4EEF95B2"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se interpreta como una sintaxis alternativa para</w:t>
      </w:r>
    </w:p>
    <w:p w14:paraId="584EA22F"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((lambda (&lt; </w:t>
      </w:r>
      <w:r w:rsidRPr="00CC7167">
        <w:rPr>
          <w:rFonts w:ascii="Courier New" w:eastAsia="Times New Roman" w:hAnsi="Courier New" w:cs="Courier New"/>
          <w:i/>
          <w:iCs/>
          <w:color w:val="000000"/>
          <w:kern w:val="0"/>
          <w:sz w:val="20"/>
          <w:szCs w:val="20"/>
          <w:lang w:eastAsia="es-CO"/>
          <w14:ligatures w14:val="none"/>
        </w:rPr>
        <w:t>var</w:t>
      </w:r>
      <w:r w:rsidRPr="00CC7167">
        <w:rPr>
          <w:rFonts w:ascii="Courier New" w:eastAsia="Times New Roman" w:hAnsi="Courier New" w:cs="Courier New"/>
          <w:color w:val="000000"/>
          <w:kern w:val="0"/>
          <w:sz w:val="20"/>
          <w:szCs w:val="20"/>
          <w:lang w:eastAsia="es-CO"/>
          <w14:ligatures w14:val="none"/>
        </w:rPr>
        <w:t> &gt;) &lt; </w:t>
      </w:r>
      <w:r w:rsidRPr="00CC7167">
        <w:rPr>
          <w:rFonts w:ascii="Courier New" w:eastAsia="Times New Roman" w:hAnsi="Courier New" w:cs="Courier New"/>
          <w:i/>
          <w:iCs/>
          <w:color w:val="000000"/>
          <w:kern w:val="0"/>
          <w:sz w:val="20"/>
          <w:szCs w:val="20"/>
          <w:lang w:eastAsia="es-CO"/>
          <w14:ligatures w14:val="none"/>
        </w:rPr>
        <w:t>cuerpo</w:t>
      </w:r>
      <w:r w:rsidRPr="00CC7167">
        <w:rPr>
          <w:rFonts w:ascii="Courier New" w:eastAsia="Times New Roman" w:hAnsi="Courier New" w:cs="Courier New"/>
          <w:color w:val="000000"/>
          <w:kern w:val="0"/>
          <w:sz w:val="20"/>
          <w:szCs w:val="20"/>
          <w:lang w:eastAsia="es-CO"/>
          <w14:ligatures w14:val="none"/>
        </w:rPr>
        <w:t> &gt;) &lt; </w:t>
      </w:r>
      <w:r w:rsidRPr="00CC7167">
        <w:rPr>
          <w:rFonts w:ascii="Courier New" w:eastAsia="Times New Roman" w:hAnsi="Courier New" w:cs="Courier New"/>
          <w:i/>
          <w:iCs/>
          <w:color w:val="000000"/>
          <w:kern w:val="0"/>
          <w:sz w:val="20"/>
          <w:szCs w:val="20"/>
          <w:lang w:eastAsia="es-CO"/>
          <w14:ligatures w14:val="none"/>
        </w:rPr>
        <w:t>exp</w:t>
      </w:r>
      <w:r w:rsidRPr="00CC7167">
        <w:rPr>
          <w:rFonts w:ascii="Courier New" w:eastAsia="Times New Roman" w:hAnsi="Courier New" w:cs="Courier New"/>
          <w:color w:val="000000"/>
          <w:kern w:val="0"/>
          <w:sz w:val="20"/>
          <w:szCs w:val="20"/>
          <w:lang w:eastAsia="es-CO"/>
          <w14:ligatures w14:val="none"/>
        </w:rPr>
        <w:t> &gt;)</w:t>
      </w:r>
    </w:p>
    <w:p w14:paraId="5BB0BAB7"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Utilice el modelo de entorno para analizar esta versión alternativa de </w:t>
      </w:r>
      <w:r w:rsidRPr="00CC7167">
        <w:rPr>
          <w:rFonts w:ascii="Courier New" w:eastAsia="Times New Roman" w:hAnsi="Courier New" w:cs="Courier New"/>
          <w:color w:val="000000"/>
          <w:kern w:val="0"/>
          <w:sz w:val="20"/>
          <w:szCs w:val="20"/>
          <w:lang w:eastAsia="es-CO"/>
          <w14:ligatures w14:val="none"/>
        </w:rPr>
        <w:t>make-withdraw</w:t>
      </w:r>
      <w:r w:rsidRPr="00CC7167">
        <w:rPr>
          <w:rFonts w:ascii="Times New Roman" w:eastAsia="Times New Roman" w:hAnsi="Times New Roman" w:cs="Times New Roman"/>
          <w:color w:val="000000"/>
          <w:kern w:val="0"/>
          <w:sz w:val="27"/>
          <w:szCs w:val="27"/>
          <w:lang w:eastAsia="es-CO"/>
          <w14:ligatures w14:val="none"/>
        </w:rPr>
        <w:t> , dibujando figuras como las de arriba para ilustrar las interacciones.</w:t>
      </w:r>
    </w:p>
    <w:p w14:paraId="25F7EFEC"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(define W1 (hacer-retirar 100))</w:t>
      </w:r>
      <w:r w:rsidRPr="00CC7167">
        <w:rPr>
          <w:rFonts w:ascii="Courier New" w:eastAsia="Times New Roman" w:hAnsi="Courier New" w:cs="Courier New"/>
          <w:color w:val="000000"/>
          <w:kern w:val="0"/>
          <w:sz w:val="20"/>
          <w:szCs w:val="20"/>
          <w:lang w:eastAsia="es-CO"/>
          <w14:ligatures w14:val="none"/>
        </w:rPr>
        <w:br/>
      </w:r>
      <w:r w:rsidRPr="00CC7167">
        <w:rPr>
          <w:rFonts w:ascii="Courier New" w:eastAsia="Times New Roman" w:hAnsi="Courier New" w:cs="Courier New"/>
          <w:color w:val="000000"/>
          <w:kern w:val="0"/>
          <w:sz w:val="20"/>
          <w:szCs w:val="20"/>
          <w:lang w:eastAsia="es-CO"/>
          <w14:ligatures w14:val="none"/>
        </w:rPr>
        <w:br/>
        <w:t>(W1 50)</w:t>
      </w:r>
      <w:r w:rsidRPr="00CC7167">
        <w:rPr>
          <w:rFonts w:ascii="Courier New" w:eastAsia="Times New Roman" w:hAnsi="Courier New" w:cs="Courier New"/>
          <w:color w:val="000000"/>
          <w:kern w:val="0"/>
          <w:sz w:val="20"/>
          <w:szCs w:val="20"/>
          <w:lang w:eastAsia="es-CO"/>
          <w14:ligatures w14:val="none"/>
        </w:rPr>
        <w:br/>
      </w:r>
      <w:r w:rsidRPr="00CC7167">
        <w:rPr>
          <w:rFonts w:ascii="Courier New" w:eastAsia="Times New Roman" w:hAnsi="Courier New" w:cs="Courier New"/>
          <w:color w:val="000000"/>
          <w:kern w:val="0"/>
          <w:sz w:val="20"/>
          <w:szCs w:val="20"/>
          <w:lang w:eastAsia="es-CO"/>
          <w14:ligatures w14:val="none"/>
        </w:rPr>
        <w:br/>
        <w:t>(define W2 (hacer-retirar 100))</w:t>
      </w:r>
    </w:p>
    <w:p w14:paraId="33BC0AB9"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Demuestre que las dos versiones de </w:t>
      </w:r>
      <w:r w:rsidRPr="00CC7167">
        <w:rPr>
          <w:rFonts w:ascii="Courier New" w:eastAsia="Times New Roman" w:hAnsi="Courier New" w:cs="Courier New"/>
          <w:color w:val="000000"/>
          <w:kern w:val="0"/>
          <w:sz w:val="20"/>
          <w:szCs w:val="20"/>
          <w:lang w:eastAsia="es-CO"/>
          <w14:ligatures w14:val="none"/>
        </w:rPr>
        <w:t>make-withdraw</w:t>
      </w:r>
      <w:r w:rsidRPr="00CC7167">
        <w:rPr>
          <w:rFonts w:ascii="Times New Roman" w:eastAsia="Times New Roman" w:hAnsi="Times New Roman" w:cs="Times New Roman"/>
          <w:color w:val="000000"/>
          <w:kern w:val="0"/>
          <w:sz w:val="27"/>
          <w:szCs w:val="27"/>
          <w:lang w:eastAsia="es-CO"/>
          <w14:ligatures w14:val="none"/>
        </w:rPr>
        <w:t> crean objetos con el mismo comportamiento. ¿En qué se diferencian las estructuras del entorno de ambas versiones?</w:t>
      </w:r>
    </w:p>
    <w:bookmarkStart w:id="53" w:name="%_sec_3.2.4"/>
    <w:bookmarkEnd w:id="53"/>
    <w:p w14:paraId="4FF43AD1" w14:textId="77777777" w:rsidR="00CC7167" w:rsidRPr="00CC7167" w:rsidRDefault="00CC7167" w:rsidP="00CC7167">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CC7167">
        <w:rPr>
          <w:rFonts w:ascii="Times New Roman" w:eastAsia="Times New Roman" w:hAnsi="Times New Roman" w:cs="Times New Roman"/>
          <w:b/>
          <w:bCs/>
          <w:color w:val="000000"/>
          <w:kern w:val="0"/>
          <w:sz w:val="27"/>
          <w:szCs w:val="27"/>
          <w:lang w:eastAsia="es-CO"/>
          <w14:ligatures w14:val="none"/>
        </w:rPr>
        <w:fldChar w:fldCharType="begin"/>
      </w:r>
      <w:r w:rsidRPr="00CC7167">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"%_toc_%_sec_3.2.4"</w:instrText>
      </w:r>
      <w:r w:rsidRPr="00CC7167">
        <w:rPr>
          <w:rFonts w:ascii="Times New Roman" w:eastAsia="Times New Roman" w:hAnsi="Times New Roman" w:cs="Times New Roman"/>
          <w:b/>
          <w:bCs/>
          <w:color w:val="000000"/>
          <w:kern w:val="0"/>
          <w:sz w:val="27"/>
          <w:szCs w:val="27"/>
          <w:lang w:eastAsia="es-CO"/>
          <w14:ligatures w14:val="none"/>
        </w:rPr>
      </w:r>
      <w:r w:rsidRPr="00CC7167">
        <w:rPr>
          <w:rFonts w:ascii="Times New Roman" w:eastAsia="Times New Roman" w:hAnsi="Times New Roman" w:cs="Times New Roman"/>
          <w:b/>
          <w:bCs/>
          <w:color w:val="000000"/>
          <w:kern w:val="0"/>
          <w:sz w:val="27"/>
          <w:szCs w:val="27"/>
          <w:lang w:eastAsia="es-CO"/>
          <w14:ligatures w14:val="none"/>
        </w:rPr>
        <w:fldChar w:fldCharType="separate"/>
      </w:r>
      <w:r w:rsidRPr="00CC7167">
        <w:rPr>
          <w:rFonts w:ascii="Times New Roman" w:eastAsia="Times New Roman" w:hAnsi="Times New Roman" w:cs="Times New Roman"/>
          <w:b/>
          <w:bCs/>
          <w:color w:val="0000FF"/>
          <w:kern w:val="0"/>
          <w:sz w:val="27"/>
          <w:szCs w:val="27"/>
          <w:u w:val="single"/>
          <w:lang w:eastAsia="es-CO"/>
          <w14:ligatures w14:val="none"/>
        </w:rPr>
        <w:t>3.2.4 Definiciones internas</w:t>
      </w:r>
      <w:r w:rsidRPr="00CC7167">
        <w:rPr>
          <w:rFonts w:ascii="Times New Roman" w:eastAsia="Times New Roman" w:hAnsi="Times New Roman" w:cs="Times New Roman"/>
          <w:b/>
          <w:bCs/>
          <w:color w:val="000000"/>
          <w:kern w:val="0"/>
          <w:sz w:val="27"/>
          <w:szCs w:val="27"/>
          <w:lang w:eastAsia="es-CO"/>
          <w14:ligatures w14:val="none"/>
        </w:rPr>
        <w:fldChar w:fldCharType="end"/>
      </w:r>
    </w:p>
    <w:p w14:paraId="67813512"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4" w:name="%_idx_3112"/>
      <w:bookmarkStart w:id="55" w:name="%_idx_3114"/>
      <w:bookmarkStart w:id="56" w:name="%_idx_3116"/>
      <w:bookmarkEnd w:id="54"/>
      <w:bookmarkEnd w:id="55"/>
      <w:bookmarkEnd w:id="56"/>
      <w:r w:rsidRPr="00CC7167">
        <w:rPr>
          <w:rFonts w:ascii="Times New Roman" w:eastAsia="Times New Roman" w:hAnsi="Times New Roman" w:cs="Times New Roman"/>
          <w:color w:val="000000"/>
          <w:kern w:val="0"/>
          <w:sz w:val="27"/>
          <w:szCs w:val="27"/>
          <w:lang w:eastAsia="es-CO"/>
          <w14:ligatures w14:val="none"/>
        </w:rPr>
        <w:t>La sección  </w:t>
      </w:r>
      <w:hyperlink r:id="rId37" w:anchor="%_sec_1.1.8" w:history="1">
        <w:r w:rsidRPr="00CC7167">
          <w:rPr>
            <w:rFonts w:ascii="Times New Roman" w:eastAsia="Times New Roman" w:hAnsi="Times New Roman" w:cs="Times New Roman"/>
            <w:color w:val="0000FF"/>
            <w:kern w:val="0"/>
            <w:sz w:val="27"/>
            <w:szCs w:val="27"/>
            <w:u w:val="single"/>
            <w:lang w:eastAsia="es-CO"/>
            <w14:ligatures w14:val="none"/>
          </w:rPr>
          <w:t>1.1.8</w:t>
        </w:r>
      </w:hyperlink>
      <w:r w:rsidRPr="00CC7167">
        <w:rPr>
          <w:rFonts w:ascii="Times New Roman" w:eastAsia="Times New Roman" w:hAnsi="Times New Roman" w:cs="Times New Roman"/>
          <w:color w:val="000000"/>
          <w:kern w:val="0"/>
          <w:sz w:val="27"/>
          <w:szCs w:val="27"/>
          <w:lang w:eastAsia="es-CO"/>
          <w14:ligatures w14:val="none"/>
        </w:rPr>
        <w:t> introdujo la idea de que los procedimientos pueden tener definiciones internas, lo que conduce a una estructura de bloques como en el siguiente procedimiento para calcular raíces cuadradas:</w:t>
      </w:r>
    </w:p>
    <w:p w14:paraId="62DDE8E0"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7" w:name="%_idx_3118"/>
      <w:bookmarkEnd w:id="57"/>
      <w:r w:rsidRPr="00CC7167">
        <w:rPr>
          <w:rFonts w:ascii="Courier New" w:eastAsia="Times New Roman" w:hAnsi="Courier New" w:cs="Courier New"/>
          <w:color w:val="000000"/>
          <w:kern w:val="0"/>
          <w:sz w:val="20"/>
          <w:szCs w:val="20"/>
          <w:lang w:eastAsia="es-CO"/>
          <w14:ligatures w14:val="none"/>
        </w:rPr>
        <w:t>(define (sqrt x)</w:t>
      </w:r>
      <w:r w:rsidRPr="00CC7167">
        <w:rPr>
          <w:rFonts w:ascii="Courier New" w:eastAsia="Times New Roman" w:hAnsi="Courier New" w:cs="Courier New"/>
          <w:color w:val="000000"/>
          <w:kern w:val="0"/>
          <w:sz w:val="20"/>
          <w:szCs w:val="20"/>
          <w:lang w:eastAsia="es-CO"/>
          <w14:ligatures w14:val="none"/>
        </w:rPr>
        <w:br/>
        <w:t>  (define (¿suficientemente bueno? conjetura)</w:t>
      </w:r>
      <w:r w:rsidRPr="00CC7167">
        <w:rPr>
          <w:rFonts w:ascii="Courier New" w:eastAsia="Times New Roman" w:hAnsi="Courier New" w:cs="Courier New"/>
          <w:color w:val="000000"/>
          <w:kern w:val="0"/>
          <w:sz w:val="20"/>
          <w:szCs w:val="20"/>
          <w:lang w:eastAsia="es-CO"/>
          <w14:ligatures w14:val="none"/>
        </w:rPr>
        <w:br/>
        <w:t>    (&lt; (abs (- (conjetura al cuadrado) x)) 0.001))</w:t>
      </w:r>
      <w:r w:rsidRPr="00CC7167">
        <w:rPr>
          <w:rFonts w:ascii="Courier New" w:eastAsia="Times New Roman" w:hAnsi="Courier New" w:cs="Courier New"/>
          <w:color w:val="000000"/>
          <w:kern w:val="0"/>
          <w:sz w:val="20"/>
          <w:szCs w:val="20"/>
          <w:lang w:eastAsia="es-CO"/>
          <w14:ligatures w14:val="none"/>
        </w:rPr>
        <w:br/>
        <w:t>  (define (mejora la conjetura)</w:t>
      </w:r>
      <w:r w:rsidRPr="00CC7167">
        <w:rPr>
          <w:rFonts w:ascii="Courier New" w:eastAsia="Times New Roman" w:hAnsi="Courier New" w:cs="Courier New"/>
          <w:color w:val="000000"/>
          <w:kern w:val="0"/>
          <w:sz w:val="20"/>
          <w:szCs w:val="20"/>
          <w:lang w:eastAsia="es-CO"/>
          <w14:ligatures w14:val="none"/>
        </w:rPr>
        <w:br/>
        <w:t>    (conjetura promedio (/ x conjetura)))</w:t>
      </w:r>
      <w:r w:rsidRPr="00CC7167">
        <w:rPr>
          <w:rFonts w:ascii="Courier New" w:eastAsia="Times New Roman" w:hAnsi="Courier New" w:cs="Courier New"/>
          <w:color w:val="000000"/>
          <w:kern w:val="0"/>
          <w:sz w:val="20"/>
          <w:szCs w:val="20"/>
          <w:lang w:eastAsia="es-CO"/>
          <w14:ligatures w14:val="none"/>
        </w:rPr>
        <w:br/>
        <w:t>  (define (sqrt-iter conjetura)</w:t>
      </w:r>
      <w:r w:rsidRPr="00CC7167">
        <w:rPr>
          <w:rFonts w:ascii="Courier New" w:eastAsia="Times New Roman" w:hAnsi="Courier New" w:cs="Courier New"/>
          <w:color w:val="000000"/>
          <w:kern w:val="0"/>
          <w:sz w:val="20"/>
          <w:szCs w:val="20"/>
          <w:lang w:eastAsia="es-CO"/>
          <w14:ligatures w14:val="none"/>
        </w:rPr>
        <w:br/>
        <w:t>    (si (¿suficientemente bueno? conjetura)</w:t>
      </w:r>
      <w:r w:rsidRPr="00CC7167">
        <w:rPr>
          <w:rFonts w:ascii="Courier New" w:eastAsia="Times New Roman" w:hAnsi="Courier New" w:cs="Courier New"/>
          <w:color w:val="000000"/>
          <w:kern w:val="0"/>
          <w:sz w:val="20"/>
          <w:szCs w:val="20"/>
          <w:lang w:eastAsia="es-CO"/>
          <w14:ligatures w14:val="none"/>
        </w:rPr>
        <w:br/>
        <w:t>        conjetura</w:t>
      </w:r>
      <w:r w:rsidRPr="00CC7167">
        <w:rPr>
          <w:rFonts w:ascii="Courier New" w:eastAsia="Times New Roman" w:hAnsi="Courier New" w:cs="Courier New"/>
          <w:color w:val="000000"/>
          <w:kern w:val="0"/>
          <w:sz w:val="20"/>
          <w:szCs w:val="20"/>
          <w:lang w:eastAsia="es-CO"/>
          <w14:ligatures w14:val="none"/>
        </w:rPr>
        <w:br/>
        <w:t>        (sqrt-iter (mejora la conjetura))))</w:t>
      </w:r>
      <w:r w:rsidRPr="00CC7167">
        <w:rPr>
          <w:rFonts w:ascii="Courier New" w:eastAsia="Times New Roman" w:hAnsi="Courier New" w:cs="Courier New"/>
          <w:color w:val="000000"/>
          <w:kern w:val="0"/>
          <w:sz w:val="20"/>
          <w:szCs w:val="20"/>
          <w:lang w:eastAsia="es-CO"/>
          <w14:ligatures w14:val="none"/>
        </w:rPr>
        <w:br/>
        <w:t>  (sqrt-iter 1.0))</w:t>
      </w:r>
    </w:p>
    <w:p w14:paraId="763BC472"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Ahora podemos usar el modelo de entorno para ver por qué estas definiciones internas se comportan como se desea. La Figura  </w:t>
      </w:r>
      <w:hyperlink r:id="rId38" w:anchor="%_fig_3.11" w:history="1">
        <w:r w:rsidRPr="00CC7167">
          <w:rPr>
            <w:rFonts w:ascii="Times New Roman" w:eastAsia="Times New Roman" w:hAnsi="Times New Roman" w:cs="Times New Roman"/>
            <w:color w:val="0000FF"/>
            <w:kern w:val="0"/>
            <w:sz w:val="27"/>
            <w:szCs w:val="27"/>
            <w:u w:val="single"/>
            <w:lang w:eastAsia="es-CO"/>
            <w14:ligatures w14:val="none"/>
          </w:rPr>
          <w:t>3.11</w:t>
        </w:r>
      </w:hyperlink>
      <w:r w:rsidRPr="00CC7167">
        <w:rPr>
          <w:rFonts w:ascii="Times New Roman" w:eastAsia="Times New Roman" w:hAnsi="Times New Roman" w:cs="Times New Roman"/>
          <w:color w:val="000000"/>
          <w:kern w:val="0"/>
          <w:sz w:val="27"/>
          <w:szCs w:val="27"/>
          <w:lang w:eastAsia="es-CO"/>
          <w14:ligatures w14:val="none"/>
        </w:rPr>
        <w:t> muestra el punto en la evaluación de la expresión </w:t>
      </w:r>
      <w:r w:rsidRPr="00CC7167">
        <w:rPr>
          <w:rFonts w:ascii="Courier New" w:eastAsia="Times New Roman" w:hAnsi="Courier New" w:cs="Courier New"/>
          <w:color w:val="000000"/>
          <w:kern w:val="0"/>
          <w:sz w:val="20"/>
          <w:szCs w:val="20"/>
          <w:lang w:eastAsia="es-CO"/>
          <w14:ligatures w14:val="none"/>
        </w:rPr>
        <w:t>(raíz cuadrada de 2)</w:t>
      </w:r>
      <w:r w:rsidRPr="00CC7167">
        <w:rPr>
          <w:rFonts w:ascii="Times New Roman" w:eastAsia="Times New Roman" w:hAnsi="Times New Roman" w:cs="Times New Roman"/>
          <w:color w:val="000000"/>
          <w:kern w:val="0"/>
          <w:sz w:val="27"/>
          <w:szCs w:val="27"/>
          <w:lang w:eastAsia="es-CO"/>
          <w14:ligatures w14:val="none"/>
        </w:rPr>
        <w:t> donde se invocó por primera vez el procedimiento interno </w:t>
      </w:r>
      <w:r w:rsidRPr="00CC7167">
        <w:rPr>
          <w:rFonts w:ascii="Courier New" w:eastAsia="Times New Roman" w:hAnsi="Courier New" w:cs="Courier New"/>
          <w:color w:val="000000"/>
          <w:kern w:val="0"/>
          <w:sz w:val="20"/>
          <w:szCs w:val="20"/>
          <w:lang w:eastAsia="es-CO"/>
          <w14:ligatures w14:val="none"/>
        </w:rPr>
        <w:t>"¿suficientemente bueno?" con un valor</w:t>
      </w:r>
      <w:r w:rsidRPr="00CC7167">
        <w:rPr>
          <w:rFonts w:ascii="Times New Roman" w:eastAsia="Times New Roman" w:hAnsi="Times New Roman" w:cs="Times New Roman"/>
          <w:color w:val="000000"/>
          <w:kern w:val="0"/>
          <w:sz w:val="27"/>
          <w:szCs w:val="27"/>
          <w:lang w:eastAsia="es-CO"/>
          <w14:ligatures w14:val="none"/>
        </w:rPr>
        <w:t> de 1.</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CC7167" w:rsidRPr="00CC7167" w14:paraId="1A5000EA" w14:textId="77777777">
        <w:trPr>
          <w:tblCellSpacing w:w="15" w:type="dxa"/>
        </w:trPr>
        <w:tc>
          <w:tcPr>
            <w:tcW w:w="0" w:type="auto"/>
            <w:vAlign w:val="center"/>
            <w:hideMark/>
          </w:tcPr>
          <w:p w14:paraId="6DEC38E8" w14:textId="77777777" w:rsidR="00CC7167" w:rsidRPr="00CC7167" w:rsidRDefault="00CC7167" w:rsidP="00CC7167">
            <w:pPr>
              <w:spacing w:after="0" w:line="240" w:lineRule="auto"/>
              <w:rPr>
                <w:rFonts w:ascii="Times New Roman" w:eastAsia="Times New Roman" w:hAnsi="Times New Roman" w:cs="Times New Roman"/>
                <w:kern w:val="0"/>
                <w:lang w:eastAsia="es-CO"/>
                <w14:ligatures w14:val="none"/>
              </w:rPr>
            </w:pPr>
            <w:bookmarkStart w:id="58" w:name="%_fig_3.11"/>
            <w:bookmarkEnd w:id="58"/>
            <w:r w:rsidRPr="00CC7167">
              <w:rPr>
                <w:rFonts w:ascii="Times New Roman" w:eastAsia="Times New Roman" w:hAnsi="Times New Roman" w:cs="Times New Roman"/>
                <w:noProof/>
                <w:kern w:val="0"/>
                <w:lang w:eastAsia="es-CO"/>
                <w14:ligatures w14:val="none"/>
              </w:rPr>
              <w:lastRenderedPageBreak/>
              <w:drawing>
                <wp:inline distT="0" distB="0" distL="0" distR="0" wp14:anchorId="6FBAA41F" wp14:editId="2CB4A27B">
                  <wp:extent cx="3764280" cy="2790825"/>
                  <wp:effectExtent l="0" t="0" r="7620" b="9525"/>
                  <wp:docPr id="11"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 descr="Form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64280" cy="2790825"/>
                          </a:xfrm>
                          <a:prstGeom prst="rect">
                            <a:avLst/>
                          </a:prstGeom>
                          <a:noFill/>
                          <a:ln>
                            <a:noFill/>
                          </a:ln>
                        </pic:spPr>
                      </pic:pic>
                    </a:graphicData>
                  </a:graphic>
                </wp:inline>
              </w:drawing>
            </w:r>
          </w:p>
        </w:tc>
      </w:tr>
      <w:tr w:rsidR="00CC7167" w:rsidRPr="00CC7167" w14:paraId="4B111E57" w14:textId="77777777">
        <w:trPr>
          <w:tblCellSpacing w:w="15" w:type="dxa"/>
        </w:trPr>
        <w:tc>
          <w:tcPr>
            <w:tcW w:w="0" w:type="auto"/>
            <w:vAlign w:val="center"/>
            <w:hideMark/>
          </w:tcPr>
          <w:p w14:paraId="0A3FC264"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p>
        </w:tc>
      </w:tr>
      <w:tr w:rsidR="00CC7167" w:rsidRPr="00CC7167" w14:paraId="40C82C58" w14:textId="77777777">
        <w:trPr>
          <w:tblCellSpacing w:w="15" w:type="dxa"/>
        </w:trPr>
        <w:tc>
          <w:tcPr>
            <w:tcW w:w="0" w:type="auto"/>
            <w:tcBorders>
              <w:top w:val="nil"/>
              <w:left w:val="nil"/>
              <w:bottom w:val="nil"/>
              <w:right w:val="nil"/>
            </w:tcBorders>
            <w:vAlign w:val="center"/>
            <w:hideMark/>
          </w:tcPr>
          <w:p w14:paraId="6AC5C94B" w14:textId="77777777" w:rsidR="00CC7167" w:rsidRPr="00CC7167" w:rsidRDefault="00CC7167" w:rsidP="00CC7167">
            <w:pPr>
              <w:spacing w:after="0" w:line="240" w:lineRule="auto"/>
              <w:textAlignment w:val="baseline"/>
              <w:rPr>
                <w:rFonts w:ascii="Times New Roman" w:eastAsia="Times New Roman" w:hAnsi="Times New Roman" w:cs="Times New Roman"/>
                <w:kern w:val="0"/>
                <w:lang w:eastAsia="es-CO"/>
                <w14:ligatures w14:val="none"/>
              </w:rPr>
            </w:pPr>
            <w:r w:rsidRPr="00CC7167">
              <w:rPr>
                <w:rFonts w:ascii="Times New Roman" w:eastAsia="Times New Roman" w:hAnsi="Times New Roman" w:cs="Times New Roman"/>
                <w:b/>
                <w:bCs/>
                <w:kern w:val="0"/>
                <w:lang w:eastAsia="es-CO"/>
                <w14:ligatures w14:val="none"/>
              </w:rPr>
              <w:t>Figura 3.11: Procedimiento </w:t>
            </w:r>
            <w:r w:rsidRPr="00CC7167">
              <w:rPr>
                <w:rFonts w:ascii="Times New Roman" w:eastAsia="Times New Roman" w:hAnsi="Times New Roman" w:cs="Times New Roman"/>
                <w:kern w:val="0"/>
                <w:lang w:eastAsia="es-CO"/>
                <w14:ligatures w14:val="none"/>
              </w:rPr>
              <w:t>  </w:t>
            </w:r>
            <w:r w:rsidRPr="00CC7167">
              <w:rPr>
                <w:rFonts w:ascii="Courier New" w:eastAsia="Times New Roman" w:hAnsi="Courier New" w:cs="Courier New"/>
                <w:kern w:val="0"/>
                <w:sz w:val="20"/>
                <w:szCs w:val="20"/>
                <w:lang w:eastAsia="es-CO"/>
                <w14:ligatures w14:val="none"/>
              </w:rPr>
              <w:t>Sqrt</w:t>
            </w:r>
            <w:r w:rsidRPr="00CC7167">
              <w:rPr>
                <w:rFonts w:ascii="Times New Roman" w:eastAsia="Times New Roman" w:hAnsi="Times New Roman" w:cs="Times New Roman"/>
                <w:kern w:val="0"/>
                <w:lang w:eastAsia="es-CO"/>
                <w14:ligatures w14:val="none"/>
              </w:rPr>
              <w:t> con definiciones internas.</w:t>
            </w:r>
          </w:p>
        </w:tc>
      </w:tr>
    </w:tbl>
    <w:p w14:paraId="5A5A0D99"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Observe la estructura del entorno. </w:t>
      </w:r>
      <w:r w:rsidRPr="00CC7167">
        <w:rPr>
          <w:rFonts w:ascii="Courier New" w:eastAsia="Times New Roman" w:hAnsi="Courier New" w:cs="Courier New"/>
          <w:color w:val="000000"/>
          <w:kern w:val="0"/>
          <w:sz w:val="20"/>
          <w:szCs w:val="20"/>
          <w:lang w:eastAsia="es-CO"/>
          <w14:ligatures w14:val="none"/>
        </w:rPr>
        <w:t>Sqrt</w:t>
      </w:r>
      <w:r w:rsidRPr="00CC7167">
        <w:rPr>
          <w:rFonts w:ascii="Times New Roman" w:eastAsia="Times New Roman" w:hAnsi="Times New Roman" w:cs="Times New Roman"/>
          <w:color w:val="000000"/>
          <w:kern w:val="0"/>
          <w:sz w:val="27"/>
          <w:szCs w:val="27"/>
          <w:lang w:eastAsia="es-CO"/>
          <w14:ligatures w14:val="none"/>
        </w:rPr>
        <w:t> es un símbolo del entorno global que está enlazado a un objeto de procedimiento cuyo entorno asociado es el entorno global. Al llamar a </w:t>
      </w:r>
      <w:r w:rsidRPr="00CC7167">
        <w:rPr>
          <w:rFonts w:ascii="Courier New" w:eastAsia="Times New Roman" w:hAnsi="Courier New" w:cs="Courier New"/>
          <w:color w:val="000000"/>
          <w:kern w:val="0"/>
          <w:sz w:val="20"/>
          <w:szCs w:val="20"/>
          <w:lang w:eastAsia="es-CO"/>
          <w14:ligatures w14:val="none"/>
        </w:rPr>
        <w:t>sqrt</w:t>
      </w:r>
      <w:r w:rsidRPr="00CC7167">
        <w:rPr>
          <w:rFonts w:ascii="Times New Roman" w:eastAsia="Times New Roman" w:hAnsi="Times New Roman" w:cs="Times New Roman"/>
          <w:color w:val="000000"/>
          <w:kern w:val="0"/>
          <w:sz w:val="27"/>
          <w:szCs w:val="27"/>
          <w:lang w:eastAsia="es-CO"/>
          <w14:ligatures w14:val="none"/>
        </w:rPr>
        <w:t> , se formó un nuevo entorno E1, subordinado al entorno global, en el que el parámetro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está enlazado a 2. El cuerpo de </w:t>
      </w:r>
      <w:r w:rsidRPr="00CC7167">
        <w:rPr>
          <w:rFonts w:ascii="Courier New" w:eastAsia="Times New Roman" w:hAnsi="Courier New" w:cs="Courier New"/>
          <w:color w:val="000000"/>
          <w:kern w:val="0"/>
          <w:sz w:val="20"/>
          <w:szCs w:val="20"/>
          <w:lang w:eastAsia="es-CO"/>
          <w14:ligatures w14:val="none"/>
        </w:rPr>
        <w:t>sqrt</w:t>
      </w:r>
      <w:r w:rsidRPr="00CC7167">
        <w:rPr>
          <w:rFonts w:ascii="Times New Roman" w:eastAsia="Times New Roman" w:hAnsi="Times New Roman" w:cs="Times New Roman"/>
          <w:color w:val="000000"/>
          <w:kern w:val="0"/>
          <w:sz w:val="27"/>
          <w:szCs w:val="27"/>
          <w:lang w:eastAsia="es-CO"/>
          <w14:ligatures w14:val="none"/>
        </w:rPr>
        <w:t> se evaluó entonces en E1. Dado que la primera expresión en el cuerpo de </w:t>
      </w:r>
      <w:r w:rsidRPr="00CC7167">
        <w:rPr>
          <w:rFonts w:ascii="Courier New" w:eastAsia="Times New Roman" w:hAnsi="Courier New" w:cs="Courier New"/>
          <w:color w:val="000000"/>
          <w:kern w:val="0"/>
          <w:sz w:val="20"/>
          <w:szCs w:val="20"/>
          <w:lang w:eastAsia="es-CO"/>
          <w14:ligatures w14:val="none"/>
        </w:rPr>
        <w:t>sqrt</w:t>
      </w:r>
      <w:r w:rsidRPr="00CC7167">
        <w:rPr>
          <w:rFonts w:ascii="Times New Roman" w:eastAsia="Times New Roman" w:hAnsi="Times New Roman" w:cs="Times New Roman"/>
          <w:color w:val="000000"/>
          <w:kern w:val="0"/>
          <w:sz w:val="27"/>
          <w:szCs w:val="27"/>
          <w:lang w:eastAsia="es-CO"/>
          <w14:ligatures w14:val="none"/>
        </w:rPr>
        <w:t> es</w:t>
      </w:r>
    </w:p>
    <w:p w14:paraId="4BC89A6C"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(define (¿suficientemente bueno? suposición)</w:t>
      </w:r>
      <w:r w:rsidRPr="00CC7167">
        <w:rPr>
          <w:rFonts w:ascii="Courier New" w:eastAsia="Times New Roman" w:hAnsi="Courier New" w:cs="Courier New"/>
          <w:color w:val="000000"/>
          <w:kern w:val="0"/>
          <w:sz w:val="20"/>
          <w:szCs w:val="20"/>
          <w:lang w:eastAsia="es-CO"/>
          <w14:ligatures w14:val="none"/>
        </w:rPr>
        <w:br/>
        <w:t>  (&lt; (abs (- (cuadrado suposición) x)) 0.001))</w:t>
      </w:r>
    </w:p>
    <w:p w14:paraId="69D8F407"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La evaluación de esta expresión definió el procedimiento " </w:t>
      </w:r>
      <w:r w:rsidRPr="00CC7167">
        <w:rPr>
          <w:rFonts w:ascii="Courier New" w:eastAsia="Times New Roman" w:hAnsi="Courier New" w:cs="Courier New"/>
          <w:color w:val="000000"/>
          <w:kern w:val="0"/>
          <w:sz w:val="20"/>
          <w:szCs w:val="20"/>
          <w:lang w:eastAsia="es-CO"/>
          <w14:ligatures w14:val="none"/>
        </w:rPr>
        <w:t>¿suficientemente bueno?"</w:t>
      </w:r>
      <w:r w:rsidRPr="00CC7167">
        <w:rPr>
          <w:rFonts w:ascii="Times New Roman" w:eastAsia="Times New Roman" w:hAnsi="Times New Roman" w:cs="Times New Roman"/>
          <w:color w:val="000000"/>
          <w:kern w:val="0"/>
          <w:sz w:val="27"/>
          <w:szCs w:val="27"/>
          <w:lang w:eastAsia="es-CO"/>
          <w14:ligatures w14:val="none"/>
        </w:rPr>
        <w:t> en el entorno E1. Para ser más precisos, se añadió el símbolo " </w:t>
      </w:r>
      <w:r w:rsidRPr="00CC7167">
        <w:rPr>
          <w:rFonts w:ascii="Courier New" w:eastAsia="Times New Roman" w:hAnsi="Courier New" w:cs="Courier New"/>
          <w:color w:val="000000"/>
          <w:kern w:val="0"/>
          <w:sz w:val="20"/>
          <w:szCs w:val="20"/>
          <w:lang w:eastAsia="es-CO"/>
          <w14:ligatures w14:val="none"/>
        </w:rPr>
        <w:t>¿suficientemente bueno?" al primer marco de E1, vinculado a un objeto de procedimiento cuyo entorno asociado es E1. De igual forma, improve</w:t>
      </w:r>
      <w:r w:rsidRPr="00CC7167">
        <w:rPr>
          <w:rFonts w:ascii="Times New Roman" w:eastAsia="Times New Roman" w:hAnsi="Times New Roman" w:cs="Times New Roman"/>
          <w:color w:val="000000"/>
          <w:kern w:val="0"/>
          <w:sz w:val="27"/>
          <w:szCs w:val="27"/>
          <w:lang w:eastAsia="es-CO"/>
          <w14:ligatures w14:val="none"/>
        </w:rPr>
        <w:t> y </w:t>
      </w:r>
      <w:r w:rsidRPr="00CC7167">
        <w:rPr>
          <w:rFonts w:ascii="Courier New" w:eastAsia="Times New Roman" w:hAnsi="Courier New" w:cs="Courier New"/>
          <w:color w:val="000000"/>
          <w:kern w:val="0"/>
          <w:sz w:val="20"/>
          <w:szCs w:val="20"/>
          <w:lang w:eastAsia="es-CO"/>
          <w14:ligatures w14:val="none"/>
        </w:rPr>
        <w:t>sqrt-iter</w:t>
      </w:r>
      <w:r w:rsidRPr="00CC7167">
        <w:rPr>
          <w:rFonts w:ascii="Times New Roman" w:eastAsia="Times New Roman" w:hAnsi="Times New Roman" w:cs="Times New Roman"/>
          <w:color w:val="000000"/>
          <w:kern w:val="0"/>
          <w:sz w:val="27"/>
          <w:szCs w:val="27"/>
          <w:lang w:eastAsia="es-CO"/>
          <w14:ligatures w14:val="none"/>
        </w:rPr>
        <w:t> se definieron como procedimientos en E1. Para mayor concisión, la figura  </w:t>
      </w:r>
      <w:hyperlink r:id="rId40" w:anchor="%_fig_3.11" w:history="1">
        <w:r w:rsidRPr="00CC7167">
          <w:rPr>
            <w:rFonts w:ascii="Times New Roman" w:eastAsia="Times New Roman" w:hAnsi="Times New Roman" w:cs="Times New Roman"/>
            <w:color w:val="0000FF"/>
            <w:kern w:val="0"/>
            <w:sz w:val="27"/>
            <w:szCs w:val="27"/>
            <w:u w:val="single"/>
            <w:lang w:eastAsia="es-CO"/>
            <w14:ligatures w14:val="none"/>
          </w:rPr>
          <w:t>3.11</w:t>
        </w:r>
      </w:hyperlink>
      <w:r w:rsidRPr="00CC7167">
        <w:rPr>
          <w:rFonts w:ascii="Times New Roman" w:eastAsia="Times New Roman" w:hAnsi="Times New Roman" w:cs="Times New Roman"/>
          <w:color w:val="000000"/>
          <w:kern w:val="0"/>
          <w:sz w:val="27"/>
          <w:szCs w:val="27"/>
          <w:lang w:eastAsia="es-CO"/>
          <w14:ligatures w14:val="none"/>
        </w:rPr>
        <w:t> muestra solo el objeto de procedimiento para " </w:t>
      </w:r>
      <w:r w:rsidRPr="00CC7167">
        <w:rPr>
          <w:rFonts w:ascii="Courier New" w:eastAsia="Times New Roman" w:hAnsi="Courier New" w:cs="Courier New"/>
          <w:color w:val="000000"/>
          <w:kern w:val="0"/>
          <w:sz w:val="20"/>
          <w:szCs w:val="20"/>
          <w:lang w:eastAsia="es-CO"/>
          <w14:ligatures w14:val="none"/>
        </w:rPr>
        <w:t>¿suficientemente bueno?"</w:t>
      </w:r>
      <w:r w:rsidRPr="00CC7167">
        <w:rPr>
          <w:rFonts w:ascii="Times New Roman" w:eastAsia="Times New Roman" w:hAnsi="Times New Roman" w:cs="Times New Roman"/>
          <w:color w:val="000000"/>
          <w:kern w:val="0"/>
          <w:sz w:val="27"/>
          <w:szCs w:val="27"/>
          <w:lang w:eastAsia="es-CO"/>
          <w14:ligatures w14:val="none"/>
        </w:rPr>
        <w:t> .</w:t>
      </w:r>
    </w:p>
    <w:p w14:paraId="4316A5BB"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Después de definir los procedimientos locales, se evaluó la expresión </w:t>
      </w:r>
      <w:r w:rsidRPr="00CC7167">
        <w:rPr>
          <w:rFonts w:ascii="Courier New" w:eastAsia="Times New Roman" w:hAnsi="Courier New" w:cs="Courier New"/>
          <w:color w:val="000000"/>
          <w:kern w:val="0"/>
          <w:sz w:val="20"/>
          <w:szCs w:val="20"/>
          <w:lang w:eastAsia="es-CO"/>
          <w14:ligatures w14:val="none"/>
        </w:rPr>
        <w:t>(sqrt-iter 1.0)</w:t>
      </w:r>
      <w:r w:rsidRPr="00CC7167">
        <w:rPr>
          <w:rFonts w:ascii="Times New Roman" w:eastAsia="Times New Roman" w:hAnsi="Times New Roman" w:cs="Times New Roman"/>
          <w:color w:val="000000"/>
          <w:kern w:val="0"/>
          <w:sz w:val="27"/>
          <w:szCs w:val="27"/>
          <w:lang w:eastAsia="es-CO"/>
          <w14:ligatures w14:val="none"/>
        </w:rPr>
        <w:t> , aún en el entorno E1. De esta forma , se llamó al objeto de procedimiento enlazado a </w:t>
      </w:r>
      <w:r w:rsidRPr="00CC7167">
        <w:rPr>
          <w:rFonts w:ascii="Courier New" w:eastAsia="Times New Roman" w:hAnsi="Courier New" w:cs="Courier New"/>
          <w:color w:val="000000"/>
          <w:kern w:val="0"/>
          <w:sz w:val="20"/>
          <w:szCs w:val="20"/>
          <w:lang w:eastAsia="es-CO"/>
          <w14:ligatures w14:val="none"/>
        </w:rPr>
        <w:t>sqrt-iter en E1 con 1 como argumento. Esto creó un entorno E2 en el que guess</w:t>
      </w:r>
      <w:r w:rsidRPr="00CC7167">
        <w:rPr>
          <w:rFonts w:ascii="Times New Roman" w:eastAsia="Times New Roman" w:hAnsi="Times New Roman" w:cs="Times New Roman"/>
          <w:color w:val="000000"/>
          <w:kern w:val="0"/>
          <w:sz w:val="27"/>
          <w:szCs w:val="27"/>
          <w:lang w:eastAsia="es-CO"/>
          <w14:ligatures w14:val="none"/>
        </w:rPr>
        <w:t> , el parámetro de </w:t>
      </w:r>
      <w:r w:rsidRPr="00CC7167">
        <w:rPr>
          <w:rFonts w:ascii="Courier New" w:eastAsia="Times New Roman" w:hAnsi="Courier New" w:cs="Courier New"/>
          <w:color w:val="000000"/>
          <w:kern w:val="0"/>
          <w:sz w:val="20"/>
          <w:szCs w:val="20"/>
          <w:lang w:eastAsia="es-CO"/>
          <w14:ligatures w14:val="none"/>
        </w:rPr>
        <w:t>sqrt-iter</w:t>
      </w:r>
      <w:r w:rsidRPr="00CC7167">
        <w:rPr>
          <w:rFonts w:ascii="Times New Roman" w:eastAsia="Times New Roman" w:hAnsi="Times New Roman" w:cs="Times New Roman"/>
          <w:color w:val="000000"/>
          <w:kern w:val="0"/>
          <w:sz w:val="27"/>
          <w:szCs w:val="27"/>
          <w:lang w:eastAsia="es-CO"/>
          <w14:ligatures w14:val="none"/>
        </w:rPr>
        <w:t> , está enlazado a 1. A su vez </w:t>
      </w:r>
      <w:r w:rsidRPr="00CC7167">
        <w:rPr>
          <w:rFonts w:ascii="Courier New" w:eastAsia="Times New Roman" w:hAnsi="Courier New" w:cs="Courier New"/>
          <w:color w:val="000000"/>
          <w:kern w:val="0"/>
          <w:sz w:val="20"/>
          <w:szCs w:val="20"/>
          <w:lang w:eastAsia="es-CO"/>
          <w14:ligatures w14:val="none"/>
        </w:rPr>
        <w:t>, sqrt-iter llamó a good-enough?</w:t>
      </w:r>
      <w:r w:rsidRPr="00CC7167">
        <w:rPr>
          <w:rFonts w:ascii="Times New Roman" w:eastAsia="Times New Roman" w:hAnsi="Times New Roman" w:cs="Times New Roman"/>
          <w:color w:val="000000"/>
          <w:kern w:val="0"/>
          <w:sz w:val="27"/>
          <w:szCs w:val="27"/>
          <w:lang w:eastAsia="es-CO"/>
          <w14:ligatures w14:val="none"/>
        </w:rPr>
        <w:t> con el valor de </w:t>
      </w:r>
      <w:r w:rsidRPr="00CC7167">
        <w:rPr>
          <w:rFonts w:ascii="Courier New" w:eastAsia="Times New Roman" w:hAnsi="Courier New" w:cs="Courier New"/>
          <w:color w:val="000000"/>
          <w:kern w:val="0"/>
          <w:sz w:val="20"/>
          <w:szCs w:val="20"/>
          <w:lang w:eastAsia="es-CO"/>
          <w14:ligatures w14:val="none"/>
        </w:rPr>
        <w:t>guess</w:t>
      </w:r>
      <w:r w:rsidRPr="00CC7167">
        <w:rPr>
          <w:rFonts w:ascii="Times New Roman" w:eastAsia="Times New Roman" w:hAnsi="Times New Roman" w:cs="Times New Roman"/>
          <w:color w:val="000000"/>
          <w:kern w:val="0"/>
          <w:sz w:val="27"/>
          <w:szCs w:val="27"/>
          <w:lang w:eastAsia="es-CO"/>
          <w14:ligatures w14:val="none"/>
        </w:rPr>
        <w:t> (de E2) como argumento para </w:t>
      </w:r>
      <w:r w:rsidRPr="00CC7167">
        <w:rPr>
          <w:rFonts w:ascii="Courier New" w:eastAsia="Times New Roman" w:hAnsi="Courier New" w:cs="Courier New"/>
          <w:color w:val="000000"/>
          <w:kern w:val="0"/>
          <w:sz w:val="20"/>
          <w:szCs w:val="20"/>
          <w:lang w:eastAsia="es-CO"/>
          <w14:ligatures w14:val="none"/>
        </w:rPr>
        <w:t>good-enough?.</w:t>
      </w:r>
      <w:r w:rsidRPr="00CC7167">
        <w:rPr>
          <w:rFonts w:ascii="Times New Roman" w:eastAsia="Times New Roman" w:hAnsi="Times New Roman" w:cs="Times New Roman"/>
          <w:color w:val="000000"/>
          <w:kern w:val="0"/>
          <w:sz w:val="27"/>
          <w:szCs w:val="27"/>
          <w:lang w:eastAsia="es-CO"/>
          <w14:ligatures w14:val="none"/>
        </w:rPr>
        <w:t> Esto creó otro entorno, E3, en el que </w:t>
      </w:r>
      <w:r w:rsidRPr="00CC7167">
        <w:rPr>
          <w:rFonts w:ascii="Courier New" w:eastAsia="Times New Roman" w:hAnsi="Courier New" w:cs="Courier New"/>
          <w:color w:val="000000"/>
          <w:kern w:val="0"/>
          <w:sz w:val="20"/>
          <w:szCs w:val="20"/>
          <w:lang w:eastAsia="es-CO"/>
          <w14:ligatures w14:val="none"/>
        </w:rPr>
        <w:t>guess</w:t>
      </w:r>
      <w:r w:rsidRPr="00CC7167">
        <w:rPr>
          <w:rFonts w:ascii="Times New Roman" w:eastAsia="Times New Roman" w:hAnsi="Times New Roman" w:cs="Times New Roman"/>
          <w:color w:val="000000"/>
          <w:kern w:val="0"/>
          <w:sz w:val="27"/>
          <w:szCs w:val="27"/>
          <w:lang w:eastAsia="es-CO"/>
          <w14:ligatures w14:val="none"/>
        </w:rPr>
        <w:t> (el parámetro de </w:t>
      </w:r>
      <w:r w:rsidRPr="00CC7167">
        <w:rPr>
          <w:rFonts w:ascii="Courier New" w:eastAsia="Times New Roman" w:hAnsi="Courier New" w:cs="Courier New"/>
          <w:color w:val="000000"/>
          <w:kern w:val="0"/>
          <w:sz w:val="20"/>
          <w:szCs w:val="20"/>
          <w:lang w:eastAsia="es-CO"/>
          <w14:ligatures w14:val="none"/>
        </w:rPr>
        <w:t>good-enough?</w:t>
      </w:r>
      <w:r w:rsidRPr="00CC7167">
        <w:rPr>
          <w:rFonts w:ascii="Times New Roman" w:eastAsia="Times New Roman" w:hAnsi="Times New Roman" w:cs="Times New Roman"/>
          <w:color w:val="000000"/>
          <w:kern w:val="0"/>
          <w:sz w:val="27"/>
          <w:szCs w:val="27"/>
          <w:lang w:eastAsia="es-CO"/>
          <w14:ligatures w14:val="none"/>
        </w:rPr>
        <w:t> ) está enlazado a 1. Aunque </w:t>
      </w:r>
      <w:r w:rsidRPr="00CC7167">
        <w:rPr>
          <w:rFonts w:ascii="Courier New" w:eastAsia="Times New Roman" w:hAnsi="Courier New" w:cs="Courier New"/>
          <w:color w:val="000000"/>
          <w:kern w:val="0"/>
          <w:sz w:val="20"/>
          <w:szCs w:val="20"/>
          <w:lang w:eastAsia="es-CO"/>
          <w14:ligatures w14:val="none"/>
        </w:rPr>
        <w:t>sqrt-iter</w:t>
      </w:r>
      <w:r w:rsidRPr="00CC7167">
        <w:rPr>
          <w:rFonts w:ascii="Times New Roman" w:eastAsia="Times New Roman" w:hAnsi="Times New Roman" w:cs="Times New Roman"/>
          <w:color w:val="000000"/>
          <w:kern w:val="0"/>
          <w:sz w:val="27"/>
          <w:szCs w:val="27"/>
          <w:lang w:eastAsia="es-CO"/>
          <w14:ligatures w14:val="none"/>
        </w:rPr>
        <w:t> y </w:t>
      </w:r>
      <w:r w:rsidRPr="00CC7167">
        <w:rPr>
          <w:rFonts w:ascii="Courier New" w:eastAsia="Times New Roman" w:hAnsi="Courier New" w:cs="Courier New"/>
          <w:color w:val="000000"/>
          <w:kern w:val="0"/>
          <w:sz w:val="20"/>
          <w:szCs w:val="20"/>
          <w:lang w:eastAsia="es-CO"/>
          <w14:ligatures w14:val="none"/>
        </w:rPr>
        <w:t>good-enough?</w:t>
      </w:r>
      <w:r w:rsidRPr="00CC7167">
        <w:rPr>
          <w:rFonts w:ascii="Times New Roman" w:eastAsia="Times New Roman" w:hAnsi="Times New Roman" w:cs="Times New Roman"/>
          <w:color w:val="000000"/>
          <w:kern w:val="0"/>
          <w:sz w:val="27"/>
          <w:szCs w:val="27"/>
          <w:lang w:eastAsia="es-CO"/>
          <w14:ligatures w14:val="none"/>
        </w:rPr>
        <w:t> tienen ambos un parámetro llamado </w:t>
      </w:r>
      <w:r w:rsidRPr="00CC7167">
        <w:rPr>
          <w:rFonts w:ascii="Courier New" w:eastAsia="Times New Roman" w:hAnsi="Courier New" w:cs="Courier New"/>
          <w:color w:val="000000"/>
          <w:kern w:val="0"/>
          <w:sz w:val="20"/>
          <w:szCs w:val="20"/>
          <w:lang w:eastAsia="es-CO"/>
          <w14:ligatures w14:val="none"/>
        </w:rPr>
        <w:t>guess</w:t>
      </w:r>
      <w:r w:rsidRPr="00CC7167">
        <w:rPr>
          <w:rFonts w:ascii="Times New Roman" w:eastAsia="Times New Roman" w:hAnsi="Times New Roman" w:cs="Times New Roman"/>
          <w:color w:val="000000"/>
          <w:kern w:val="0"/>
          <w:sz w:val="27"/>
          <w:szCs w:val="27"/>
          <w:lang w:eastAsia="es-CO"/>
          <w14:ligatures w14:val="none"/>
        </w:rPr>
        <w:t xml:space="preserve"> , son dos variables locales distintas ubicadas </w:t>
      </w:r>
      <w:r w:rsidRPr="00CC7167">
        <w:rPr>
          <w:rFonts w:ascii="Times New Roman" w:eastAsia="Times New Roman" w:hAnsi="Times New Roman" w:cs="Times New Roman"/>
          <w:color w:val="000000"/>
          <w:kern w:val="0"/>
          <w:sz w:val="27"/>
          <w:szCs w:val="27"/>
          <w:lang w:eastAsia="es-CO"/>
          <w14:ligatures w14:val="none"/>
        </w:rPr>
        <w:lastRenderedPageBreak/>
        <w:t>en marcos diferentes. Además, E2 y E3 tienen a E1 como su entorno envolvente, porque los procedimientos </w:t>
      </w:r>
      <w:r w:rsidRPr="00CC7167">
        <w:rPr>
          <w:rFonts w:ascii="Courier New" w:eastAsia="Times New Roman" w:hAnsi="Courier New" w:cs="Courier New"/>
          <w:color w:val="000000"/>
          <w:kern w:val="0"/>
          <w:sz w:val="20"/>
          <w:szCs w:val="20"/>
          <w:lang w:eastAsia="es-CO"/>
          <w14:ligatures w14:val="none"/>
        </w:rPr>
        <w:t>sqrt-iter</w:t>
      </w:r>
      <w:r w:rsidRPr="00CC7167">
        <w:rPr>
          <w:rFonts w:ascii="Times New Roman" w:eastAsia="Times New Roman" w:hAnsi="Times New Roman" w:cs="Times New Roman"/>
          <w:color w:val="000000"/>
          <w:kern w:val="0"/>
          <w:sz w:val="27"/>
          <w:szCs w:val="27"/>
          <w:lang w:eastAsia="es-CO"/>
          <w14:ligatures w14:val="none"/>
        </w:rPr>
        <w:t> y </w:t>
      </w:r>
      <w:r w:rsidRPr="00CC7167">
        <w:rPr>
          <w:rFonts w:ascii="Courier New" w:eastAsia="Times New Roman" w:hAnsi="Courier New" w:cs="Courier New"/>
          <w:color w:val="000000"/>
          <w:kern w:val="0"/>
          <w:sz w:val="20"/>
          <w:szCs w:val="20"/>
          <w:lang w:eastAsia="es-CO"/>
          <w14:ligatures w14:val="none"/>
        </w:rPr>
        <w:t>good-enough?</w:t>
      </w:r>
      <w:r w:rsidRPr="00CC7167">
        <w:rPr>
          <w:rFonts w:ascii="Times New Roman" w:eastAsia="Times New Roman" w:hAnsi="Times New Roman" w:cs="Times New Roman"/>
          <w:color w:val="000000"/>
          <w:kern w:val="0"/>
          <w:sz w:val="27"/>
          <w:szCs w:val="27"/>
          <w:lang w:eastAsia="es-CO"/>
          <w14:ligatures w14:val="none"/>
        </w:rPr>
        <w:t> tienen ambos a E1 como parte de su entorno. Una consecuencia de esto es que el símbolo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que aparece en el cuerpo de </w:t>
      </w:r>
      <w:r w:rsidRPr="00CC7167">
        <w:rPr>
          <w:rFonts w:ascii="Courier New" w:eastAsia="Times New Roman" w:hAnsi="Courier New" w:cs="Courier New"/>
          <w:color w:val="000000"/>
          <w:kern w:val="0"/>
          <w:sz w:val="20"/>
          <w:szCs w:val="20"/>
          <w:lang w:eastAsia="es-CO"/>
          <w14:ligatures w14:val="none"/>
        </w:rPr>
        <w:t>good-enough?</w:t>
      </w:r>
      <w:r w:rsidRPr="00CC7167">
        <w:rPr>
          <w:rFonts w:ascii="Times New Roman" w:eastAsia="Times New Roman" w:hAnsi="Times New Roman" w:cs="Times New Roman"/>
          <w:color w:val="000000"/>
          <w:kern w:val="0"/>
          <w:sz w:val="27"/>
          <w:szCs w:val="27"/>
          <w:lang w:eastAsia="es-CO"/>
          <w14:ligatures w14:val="none"/>
        </w:rPr>
        <w:t> Hará referencia a la vinculación de </w:t>
      </w:r>
      <w:r w:rsidRPr="00CC7167">
        <w:rPr>
          <w:rFonts w:ascii="Courier New" w:eastAsia="Times New Roman" w:hAnsi="Courier New" w:cs="Courier New"/>
          <w:color w:val="000000"/>
          <w:kern w:val="0"/>
          <w:sz w:val="20"/>
          <w:szCs w:val="20"/>
          <w:lang w:eastAsia="es-CO"/>
          <w14:ligatures w14:val="none"/>
        </w:rPr>
        <w:t>x</w:t>
      </w:r>
      <w:r w:rsidRPr="00CC7167">
        <w:rPr>
          <w:rFonts w:ascii="Times New Roman" w:eastAsia="Times New Roman" w:hAnsi="Times New Roman" w:cs="Times New Roman"/>
          <w:color w:val="000000"/>
          <w:kern w:val="0"/>
          <w:sz w:val="27"/>
          <w:szCs w:val="27"/>
          <w:lang w:eastAsia="es-CO"/>
          <w14:ligatures w14:val="none"/>
        </w:rPr>
        <w:t> que aparece en E1, es decir, el valor de </w:t>
      </w:r>
      <w:r w:rsidRPr="00CC7167">
        <w:rPr>
          <w:rFonts w:ascii="Courier New" w:eastAsia="Times New Roman" w:hAnsi="Courier New" w:cs="Courier New"/>
          <w:color w:val="000000"/>
          <w:kern w:val="0"/>
          <w:sz w:val="20"/>
          <w:szCs w:val="20"/>
          <w:lang w:eastAsia="es-CO"/>
          <w14:ligatures w14:val="none"/>
        </w:rPr>
        <w:t>x con el que se llamó al procedimiento sqrt</w:t>
      </w:r>
      <w:r w:rsidRPr="00CC7167">
        <w:rPr>
          <w:rFonts w:ascii="Times New Roman" w:eastAsia="Times New Roman" w:hAnsi="Times New Roman" w:cs="Times New Roman"/>
          <w:color w:val="000000"/>
          <w:kern w:val="0"/>
          <w:sz w:val="27"/>
          <w:szCs w:val="27"/>
          <w:lang w:eastAsia="es-CO"/>
          <w14:ligatures w14:val="none"/>
        </w:rPr>
        <w:t> original . El modelo de entorno explica así las dos propiedades clave que hacen que las definiciones de procedimientos locales sean una técnica útil para modularizar programas:</w:t>
      </w:r>
    </w:p>
    <w:p w14:paraId="56E0D412" w14:textId="77777777" w:rsidR="00CC7167" w:rsidRPr="00CC7167" w:rsidRDefault="00CC7167" w:rsidP="00CC716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Los nombres de los procedimientos locales no interfieren con los nombres externos al procedimiento que los contiene, porque los nombres de los procedimientos locales estarán ligados en el marco que el procedimiento crea cuando se ejecuta, en lugar de estar ligados en el entorno global.</w:t>
      </w:r>
    </w:p>
    <w:p w14:paraId="0A3487EA" w14:textId="77777777" w:rsidR="00CC7167" w:rsidRPr="00CC7167" w:rsidRDefault="00CC7167" w:rsidP="00CC7167">
      <w:pPr>
        <w:numPr>
          <w:ilvl w:val="0"/>
          <w:numId w:val="4"/>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Los procedimientos locales pueden acceder a los argumentos del procedimiento que los encierra simplemente utilizando los nombres de los parámetros como variables libres. Esto se debe a que el cuerpo del procedimiento local se evalúa en un entorno subordinado al entorno de evaluación del procedimiento que los encierra.</w:t>
      </w:r>
    </w:p>
    <w:p w14:paraId="1C4ED987"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9" w:name="%_thm_3.11"/>
      <w:bookmarkEnd w:id="59"/>
      <w:r w:rsidRPr="00CC7167">
        <w:rPr>
          <w:rFonts w:ascii="Times New Roman" w:eastAsia="Times New Roman" w:hAnsi="Times New Roman" w:cs="Times New Roman"/>
          <w:b/>
          <w:bCs/>
          <w:color w:val="000000"/>
          <w:kern w:val="0"/>
          <w:sz w:val="27"/>
          <w:szCs w:val="27"/>
          <w:lang w:eastAsia="es-CO"/>
          <w14:ligatures w14:val="none"/>
        </w:rPr>
        <w:t>Ejercicio 3.11.</w:t>
      </w:r>
      <w:r w:rsidRPr="00CC7167">
        <w:rPr>
          <w:rFonts w:ascii="Times New Roman" w:eastAsia="Times New Roman" w:hAnsi="Times New Roman" w:cs="Times New Roman"/>
          <w:color w:val="000000"/>
          <w:kern w:val="0"/>
          <w:sz w:val="27"/>
          <w:szCs w:val="27"/>
          <w:lang w:eastAsia="es-CO"/>
          <w14:ligatures w14:val="none"/>
        </w:rPr>
        <w:t>  </w:t>
      </w:r>
      <w:bookmarkStart w:id="60" w:name="%_idx_3120"/>
      <w:bookmarkStart w:id="61" w:name="%_idx_3122"/>
      <w:bookmarkStart w:id="62" w:name="%_idx_3124"/>
      <w:bookmarkEnd w:id="60"/>
      <w:bookmarkEnd w:id="61"/>
      <w:bookmarkEnd w:id="62"/>
      <w:r w:rsidRPr="00CC7167">
        <w:rPr>
          <w:rFonts w:ascii="Times New Roman" w:eastAsia="Times New Roman" w:hAnsi="Times New Roman" w:cs="Times New Roman"/>
          <w:color w:val="000000"/>
          <w:kern w:val="0"/>
          <w:sz w:val="27"/>
          <w:szCs w:val="27"/>
          <w:lang w:eastAsia="es-CO"/>
          <w14:ligatures w14:val="none"/>
        </w:rPr>
        <w:t>En la sección  </w:t>
      </w:r>
      <w:hyperlink r:id="rId41" w:anchor="%_sec_3.2.3" w:history="1">
        <w:r w:rsidRPr="00CC7167">
          <w:rPr>
            <w:rFonts w:ascii="Times New Roman" w:eastAsia="Times New Roman" w:hAnsi="Times New Roman" w:cs="Times New Roman"/>
            <w:color w:val="0000FF"/>
            <w:kern w:val="0"/>
            <w:sz w:val="27"/>
            <w:szCs w:val="27"/>
            <w:u w:val="single"/>
            <w:lang w:eastAsia="es-CO"/>
            <w14:ligatures w14:val="none"/>
          </w:rPr>
          <w:t>3.2.3</w:t>
        </w:r>
      </w:hyperlink>
      <w:r w:rsidRPr="00CC7167">
        <w:rPr>
          <w:rFonts w:ascii="Times New Roman" w:eastAsia="Times New Roman" w:hAnsi="Times New Roman" w:cs="Times New Roman"/>
          <w:color w:val="000000"/>
          <w:kern w:val="0"/>
          <w:sz w:val="27"/>
          <w:szCs w:val="27"/>
          <w:lang w:eastAsia="es-CO"/>
          <w14:ligatures w14:val="none"/>
        </w:rPr>
        <w:t> vimos cómo el modelo de entorno describía el comportamiento de los procedimientos con estado local. Ahora hemos visto cómo funcionan las definiciones internas. Un procedimiento típico de paso de mensajes contiene ambos aspectos. Considere el procedimiento de cuenta bancaria de la sección  </w:t>
      </w:r>
      <w:hyperlink r:id="rId42" w:anchor="%_sec_3.1.1" w:history="1">
        <w:r w:rsidRPr="00CC7167">
          <w:rPr>
            <w:rFonts w:ascii="Times New Roman" w:eastAsia="Times New Roman" w:hAnsi="Times New Roman" w:cs="Times New Roman"/>
            <w:color w:val="0000FF"/>
            <w:kern w:val="0"/>
            <w:sz w:val="27"/>
            <w:szCs w:val="27"/>
            <w:u w:val="single"/>
            <w:lang w:eastAsia="es-CO"/>
            <w14:ligatures w14:val="none"/>
          </w:rPr>
          <w:t>3.1.1</w:t>
        </w:r>
      </w:hyperlink>
      <w:r w:rsidRPr="00CC7167">
        <w:rPr>
          <w:rFonts w:ascii="Times New Roman" w:eastAsia="Times New Roman" w:hAnsi="Times New Roman" w:cs="Times New Roman"/>
          <w:color w:val="000000"/>
          <w:kern w:val="0"/>
          <w:sz w:val="27"/>
          <w:szCs w:val="27"/>
          <w:lang w:eastAsia="es-CO"/>
          <w14:ligatures w14:val="none"/>
        </w:rPr>
        <w:t> :</w:t>
      </w:r>
    </w:p>
    <w:p w14:paraId="17FBC864"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3" w:name="%_idx_3126"/>
      <w:bookmarkEnd w:id="63"/>
      <w:r w:rsidRPr="00CC7167">
        <w:rPr>
          <w:rFonts w:ascii="Courier New" w:eastAsia="Times New Roman" w:hAnsi="Courier New" w:cs="Courier New"/>
          <w:color w:val="000000"/>
          <w:kern w:val="0"/>
          <w:sz w:val="20"/>
          <w:szCs w:val="20"/>
          <w:lang w:eastAsia="es-CO"/>
          <w14:ligatures w14:val="none"/>
        </w:rPr>
        <w:t>(define (make-account balance)</w:t>
      </w:r>
      <w:r w:rsidRPr="00CC7167">
        <w:rPr>
          <w:rFonts w:ascii="Courier New" w:eastAsia="Times New Roman" w:hAnsi="Courier New" w:cs="Courier New"/>
          <w:color w:val="000000"/>
          <w:kern w:val="0"/>
          <w:sz w:val="20"/>
          <w:szCs w:val="20"/>
          <w:lang w:eastAsia="es-CO"/>
          <w14:ligatures w14:val="none"/>
        </w:rPr>
        <w:br/>
        <w:t>  (define (extraer importe)</w:t>
      </w:r>
      <w:r w:rsidRPr="00CC7167">
        <w:rPr>
          <w:rFonts w:ascii="Courier New" w:eastAsia="Times New Roman" w:hAnsi="Courier New" w:cs="Courier New"/>
          <w:color w:val="000000"/>
          <w:kern w:val="0"/>
          <w:sz w:val="20"/>
          <w:szCs w:val="20"/>
          <w:lang w:eastAsia="es-CO"/>
          <w14:ligatures w14:val="none"/>
        </w:rPr>
        <w:br/>
        <w:t>    (if (&gt;= importe del saldo)</w:t>
      </w:r>
      <w:r w:rsidRPr="00CC7167">
        <w:rPr>
          <w:rFonts w:ascii="Courier New" w:eastAsia="Times New Roman" w:hAnsi="Courier New" w:cs="Courier New"/>
          <w:color w:val="000000"/>
          <w:kern w:val="0"/>
          <w:sz w:val="20"/>
          <w:szCs w:val="20"/>
          <w:lang w:eastAsia="es-CO"/>
          <w14:ligatures w14:val="none"/>
        </w:rPr>
        <w:br/>
        <w:t>        (begin (set! balance (- importe del saldo))</w:t>
      </w:r>
      <w:r w:rsidRPr="00CC7167">
        <w:rPr>
          <w:rFonts w:ascii="Courier New" w:eastAsia="Times New Roman" w:hAnsi="Courier New" w:cs="Courier New"/>
          <w:color w:val="000000"/>
          <w:kern w:val="0"/>
          <w:sz w:val="20"/>
          <w:szCs w:val="20"/>
          <w:lang w:eastAsia="es-CO"/>
          <w14:ligatures w14:val="none"/>
        </w:rPr>
        <w:br/>
        <w:t>               saldo)</w:t>
      </w:r>
      <w:r w:rsidRPr="00CC7167">
        <w:rPr>
          <w:rFonts w:ascii="Courier New" w:eastAsia="Times New Roman" w:hAnsi="Courier New" w:cs="Courier New"/>
          <w:color w:val="000000"/>
          <w:kern w:val="0"/>
          <w:sz w:val="20"/>
          <w:szCs w:val="20"/>
          <w:lang w:eastAsia="es-CO"/>
          <w14:ligatures w14:val="none"/>
        </w:rPr>
        <w:br/>
        <w:t>        "Fondos insuficientes"))</w:t>
      </w:r>
      <w:r w:rsidRPr="00CC7167">
        <w:rPr>
          <w:rFonts w:ascii="Courier New" w:eastAsia="Times New Roman" w:hAnsi="Courier New" w:cs="Courier New"/>
          <w:color w:val="000000"/>
          <w:kern w:val="0"/>
          <w:sz w:val="20"/>
          <w:szCs w:val="20"/>
          <w:lang w:eastAsia="es-CO"/>
          <w14:ligatures w14:val="none"/>
        </w:rPr>
        <w:br/>
        <w:t>  (define (depositar importe)</w:t>
      </w:r>
      <w:r w:rsidRPr="00CC7167">
        <w:rPr>
          <w:rFonts w:ascii="Courier New" w:eastAsia="Times New Roman" w:hAnsi="Courier New" w:cs="Courier New"/>
          <w:color w:val="000000"/>
          <w:kern w:val="0"/>
          <w:sz w:val="20"/>
          <w:szCs w:val="20"/>
          <w:lang w:eastAsia="es-CO"/>
          <w14:ligatures w14:val="none"/>
        </w:rPr>
        <w:br/>
        <w:t>    (set! balance (+ importe del saldo))</w:t>
      </w:r>
      <w:r w:rsidRPr="00CC7167">
        <w:rPr>
          <w:rFonts w:ascii="Courier New" w:eastAsia="Times New Roman" w:hAnsi="Courier New" w:cs="Courier New"/>
          <w:color w:val="000000"/>
          <w:kern w:val="0"/>
          <w:sz w:val="20"/>
          <w:szCs w:val="20"/>
          <w:lang w:eastAsia="es-CO"/>
          <w14:ligatures w14:val="none"/>
        </w:rPr>
        <w:br/>
        <w:t>    saldo)</w:t>
      </w:r>
      <w:r w:rsidRPr="00CC7167">
        <w:rPr>
          <w:rFonts w:ascii="Courier New" w:eastAsia="Times New Roman" w:hAnsi="Courier New" w:cs="Courier New"/>
          <w:color w:val="000000"/>
          <w:kern w:val="0"/>
          <w:sz w:val="20"/>
          <w:szCs w:val="20"/>
          <w:lang w:eastAsia="es-CO"/>
          <w14:ligatures w14:val="none"/>
        </w:rPr>
        <w:br/>
        <w:t>  (define (enviar m)</w:t>
      </w:r>
      <w:r w:rsidRPr="00CC7167">
        <w:rPr>
          <w:rFonts w:ascii="Courier New" w:eastAsia="Times New Roman" w:hAnsi="Courier New" w:cs="Courier New"/>
          <w:color w:val="000000"/>
          <w:kern w:val="0"/>
          <w:sz w:val="20"/>
          <w:szCs w:val="20"/>
          <w:lang w:eastAsia="es-CO"/>
          <w14:ligatures w14:val="none"/>
        </w:rPr>
        <w:br/>
        <w:t>    (cond ((eq? m 'retirar) retirar)</w:t>
      </w:r>
      <w:r w:rsidRPr="00CC7167">
        <w:rPr>
          <w:rFonts w:ascii="Courier New" w:eastAsia="Times New Roman" w:hAnsi="Courier New" w:cs="Courier New"/>
          <w:color w:val="000000"/>
          <w:kern w:val="0"/>
          <w:sz w:val="20"/>
          <w:szCs w:val="20"/>
          <w:lang w:eastAsia="es-CO"/>
          <w14:ligatures w14:val="none"/>
        </w:rPr>
        <w:br/>
        <w:t>          ((eq? m 'depositar) depositar)</w:t>
      </w:r>
      <w:r w:rsidRPr="00CC7167">
        <w:rPr>
          <w:rFonts w:ascii="Courier New" w:eastAsia="Times New Roman" w:hAnsi="Courier New" w:cs="Courier New"/>
          <w:color w:val="000000"/>
          <w:kern w:val="0"/>
          <w:sz w:val="20"/>
          <w:szCs w:val="20"/>
          <w:lang w:eastAsia="es-CO"/>
          <w14:ligatures w14:val="none"/>
        </w:rPr>
        <w:br/>
        <w:t>          (else (error "Solicitud desconocida -- MAKE-ACCOUNT"</w:t>
      </w:r>
      <w:r w:rsidRPr="00CC7167">
        <w:rPr>
          <w:rFonts w:ascii="Courier New" w:eastAsia="Times New Roman" w:hAnsi="Courier New" w:cs="Courier New"/>
          <w:color w:val="000000"/>
          <w:kern w:val="0"/>
          <w:sz w:val="20"/>
          <w:szCs w:val="20"/>
          <w:lang w:eastAsia="es-CO"/>
          <w14:ligatures w14:val="none"/>
        </w:rPr>
        <w:br/>
        <w:t>                       m))))</w:t>
      </w:r>
      <w:r w:rsidRPr="00CC7167">
        <w:rPr>
          <w:rFonts w:ascii="Courier New" w:eastAsia="Times New Roman" w:hAnsi="Courier New" w:cs="Courier New"/>
          <w:color w:val="000000"/>
          <w:kern w:val="0"/>
          <w:sz w:val="20"/>
          <w:szCs w:val="20"/>
          <w:lang w:eastAsia="es-CO"/>
          <w14:ligatures w14:val="none"/>
        </w:rPr>
        <w:br/>
        <w:t>  envío)</w:t>
      </w:r>
    </w:p>
    <w:p w14:paraId="31436E95"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Muestra la estructura del entorno generada por la secuencia de interacciones.</w:t>
      </w:r>
    </w:p>
    <w:p w14:paraId="02F62432"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(define acc (crear-cuenta 50))</w:t>
      </w:r>
      <w:r w:rsidRPr="00CC7167">
        <w:rPr>
          <w:rFonts w:ascii="Courier New" w:eastAsia="Times New Roman" w:hAnsi="Courier New" w:cs="Courier New"/>
          <w:color w:val="000000"/>
          <w:kern w:val="0"/>
          <w:sz w:val="20"/>
          <w:szCs w:val="20"/>
          <w:lang w:eastAsia="es-CO"/>
          <w14:ligatures w14:val="none"/>
        </w:rPr>
        <w:br/>
      </w:r>
      <w:r w:rsidRPr="00CC7167">
        <w:rPr>
          <w:rFonts w:ascii="Courier New" w:eastAsia="Times New Roman" w:hAnsi="Courier New" w:cs="Courier New"/>
          <w:color w:val="000000"/>
          <w:kern w:val="0"/>
          <w:sz w:val="20"/>
          <w:szCs w:val="20"/>
          <w:lang w:eastAsia="es-CO"/>
          <w14:ligatures w14:val="none"/>
        </w:rPr>
        <w:br/>
        <w:t>((acc 'depósito) 40)</w:t>
      </w:r>
      <w:r w:rsidRPr="00CC7167">
        <w:rPr>
          <w:rFonts w:ascii="Courier New" w:eastAsia="Times New Roman" w:hAnsi="Courier New" w:cs="Courier New"/>
          <w:color w:val="000000"/>
          <w:kern w:val="0"/>
          <w:sz w:val="20"/>
          <w:szCs w:val="20"/>
          <w:lang w:eastAsia="es-CO"/>
          <w14:ligatures w14:val="none"/>
        </w:rPr>
        <w:br/>
      </w:r>
      <w:r w:rsidRPr="00CC7167">
        <w:rPr>
          <w:rFonts w:ascii="Courier New" w:eastAsia="Times New Roman" w:hAnsi="Courier New" w:cs="Courier New"/>
          <w:i/>
          <w:iCs/>
          <w:color w:val="000000"/>
          <w:kern w:val="0"/>
          <w:sz w:val="20"/>
          <w:szCs w:val="20"/>
          <w:lang w:eastAsia="es-CO"/>
          <w14:ligatures w14:val="none"/>
        </w:rPr>
        <w:t>90</w:t>
      </w:r>
      <w:r w:rsidRPr="00CC7167">
        <w:rPr>
          <w:rFonts w:ascii="Courier New" w:eastAsia="Times New Roman" w:hAnsi="Courier New" w:cs="Courier New"/>
          <w:color w:val="000000"/>
          <w:kern w:val="0"/>
          <w:sz w:val="20"/>
          <w:szCs w:val="20"/>
          <w:lang w:eastAsia="es-CO"/>
          <w14:ligatures w14:val="none"/>
        </w:rPr>
        <w:br/>
      </w:r>
      <w:r w:rsidRPr="00CC7167">
        <w:rPr>
          <w:rFonts w:ascii="Courier New" w:eastAsia="Times New Roman" w:hAnsi="Courier New" w:cs="Courier New"/>
          <w:color w:val="000000"/>
          <w:kern w:val="0"/>
          <w:sz w:val="20"/>
          <w:szCs w:val="20"/>
          <w:lang w:eastAsia="es-CO"/>
          <w14:ligatures w14:val="none"/>
        </w:rPr>
        <w:lastRenderedPageBreak/>
        <w:br/>
        <w:t>((acc 'retiro) 60)</w:t>
      </w:r>
      <w:r w:rsidRPr="00CC7167">
        <w:rPr>
          <w:rFonts w:ascii="Courier New" w:eastAsia="Times New Roman" w:hAnsi="Courier New" w:cs="Courier New"/>
          <w:color w:val="000000"/>
          <w:kern w:val="0"/>
          <w:sz w:val="20"/>
          <w:szCs w:val="20"/>
          <w:lang w:eastAsia="es-CO"/>
          <w14:ligatures w14:val="none"/>
        </w:rPr>
        <w:br/>
      </w:r>
      <w:r w:rsidRPr="00CC7167">
        <w:rPr>
          <w:rFonts w:ascii="Courier New" w:eastAsia="Times New Roman" w:hAnsi="Courier New" w:cs="Courier New"/>
          <w:i/>
          <w:iCs/>
          <w:color w:val="000000"/>
          <w:kern w:val="0"/>
          <w:sz w:val="20"/>
          <w:szCs w:val="20"/>
          <w:lang w:eastAsia="es-CO"/>
          <w14:ligatures w14:val="none"/>
        </w:rPr>
        <w:t>30</w:t>
      </w:r>
    </w:p>
    <w:p w14:paraId="37D75261"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¿Dónde se guarda el estado local de </w:t>
      </w:r>
      <w:r w:rsidRPr="00CC7167">
        <w:rPr>
          <w:rFonts w:ascii="Courier New" w:eastAsia="Times New Roman" w:hAnsi="Courier New" w:cs="Courier New"/>
          <w:color w:val="000000"/>
          <w:kern w:val="0"/>
          <w:sz w:val="20"/>
          <w:szCs w:val="20"/>
          <w:lang w:eastAsia="es-CO"/>
          <w14:ligatures w14:val="none"/>
        </w:rPr>
        <w:t>la cuenta</w:t>
      </w:r>
      <w:r w:rsidRPr="00CC7167">
        <w:rPr>
          <w:rFonts w:ascii="Times New Roman" w:eastAsia="Times New Roman" w:hAnsi="Times New Roman" w:cs="Times New Roman"/>
          <w:color w:val="000000"/>
          <w:kern w:val="0"/>
          <w:sz w:val="27"/>
          <w:szCs w:val="27"/>
          <w:lang w:eastAsia="es-CO"/>
          <w14:ligatures w14:val="none"/>
        </w:rPr>
        <w:t> ? Supongamos que definimos otra cuenta.</w:t>
      </w:r>
    </w:p>
    <w:p w14:paraId="5A802044"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Courier New" w:eastAsia="Times New Roman" w:hAnsi="Courier New" w:cs="Courier New"/>
          <w:color w:val="000000"/>
          <w:kern w:val="0"/>
          <w:sz w:val="20"/>
          <w:szCs w:val="20"/>
          <w:lang w:eastAsia="es-CO"/>
          <w14:ligatures w14:val="none"/>
        </w:rPr>
        <w:t>(define acc2 (crear cuenta 100))</w:t>
      </w:r>
    </w:p>
    <w:p w14:paraId="0062B70F"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CC7167">
        <w:rPr>
          <w:rFonts w:ascii="Times New Roman" w:eastAsia="Times New Roman" w:hAnsi="Times New Roman" w:cs="Times New Roman"/>
          <w:color w:val="000000"/>
          <w:kern w:val="0"/>
          <w:sz w:val="27"/>
          <w:szCs w:val="27"/>
          <w:lang w:eastAsia="es-CO"/>
          <w14:ligatures w14:val="none"/>
        </w:rPr>
        <w:t>¿Cómo se mantienen separados los estados locales de ambas cuentas? ¿Qué partes de la estructura del entorno comparten </w:t>
      </w:r>
      <w:r w:rsidRPr="00CC7167">
        <w:rPr>
          <w:rFonts w:ascii="Courier New" w:eastAsia="Times New Roman" w:hAnsi="Courier New" w:cs="Courier New"/>
          <w:color w:val="000000"/>
          <w:kern w:val="0"/>
          <w:sz w:val="20"/>
          <w:szCs w:val="20"/>
          <w:lang w:eastAsia="es-CO"/>
          <w14:ligatures w14:val="none"/>
        </w:rPr>
        <w:t>acc</w:t>
      </w:r>
      <w:r w:rsidRPr="00CC7167">
        <w:rPr>
          <w:rFonts w:ascii="Times New Roman" w:eastAsia="Times New Roman" w:hAnsi="Times New Roman" w:cs="Times New Roman"/>
          <w:color w:val="000000"/>
          <w:kern w:val="0"/>
          <w:sz w:val="27"/>
          <w:szCs w:val="27"/>
          <w:lang w:eastAsia="es-CO"/>
          <w14:ligatures w14:val="none"/>
        </w:rPr>
        <w:t> y </w:t>
      </w:r>
      <w:r w:rsidRPr="00CC7167">
        <w:rPr>
          <w:rFonts w:ascii="Courier New" w:eastAsia="Times New Roman" w:hAnsi="Courier New" w:cs="Courier New"/>
          <w:color w:val="000000"/>
          <w:kern w:val="0"/>
          <w:sz w:val="20"/>
          <w:szCs w:val="20"/>
          <w:lang w:eastAsia="es-CO"/>
          <w14:ligatures w14:val="none"/>
        </w:rPr>
        <w:t>acc2</w:t>
      </w:r>
      <w:r w:rsidRPr="00CC7167">
        <w:rPr>
          <w:rFonts w:ascii="Times New Roman" w:eastAsia="Times New Roman" w:hAnsi="Times New Roman" w:cs="Times New Roman"/>
          <w:color w:val="000000"/>
          <w:kern w:val="0"/>
          <w:sz w:val="27"/>
          <w:szCs w:val="27"/>
          <w:lang w:eastAsia="es-CO"/>
          <w14:ligatures w14:val="none"/>
        </w:rPr>
        <w:t> ?</w:t>
      </w:r>
    </w:p>
    <w:p w14:paraId="66157292" w14:textId="77777777" w:rsidR="00CC7167" w:rsidRPr="00CC7167" w:rsidRDefault="00CC7167" w:rsidP="00CC7167">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CC7167">
        <w:rPr>
          <w:rFonts w:ascii="Times New Roman" w:eastAsia="Times New Roman" w:hAnsi="Times New Roman" w:cs="Times New Roman"/>
          <w:color w:val="808080"/>
          <w:kern w:val="0"/>
          <w:sz w:val="18"/>
          <w:szCs w:val="18"/>
          <w:lang w:eastAsia="es-CO"/>
          <w14:ligatures w14:val="none"/>
        </w:rPr>
        <w:pict w14:anchorId="14984A71">
          <v:rect id="_x0000_i1025" style="width:399.65pt;height:1.5pt" o:hrpct="0" o:hrstd="t" o:hr="t" fillcolor="#a0a0a0" stroked="f"/>
        </w:pict>
      </w:r>
    </w:p>
    <w:bookmarkStart w:id="64" w:name="footnote_Temp_342"/>
    <w:p w14:paraId="5FD926C0"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CC7167">
        <w:rPr>
          <w:rFonts w:ascii="Times New Roman" w:eastAsia="Times New Roman" w:hAnsi="Times New Roman" w:cs="Times New Roman"/>
          <w:color w:val="000000"/>
          <w:kern w:val="0"/>
          <w:sz w:val="18"/>
          <w:szCs w:val="18"/>
          <w:lang w:eastAsia="es-CO"/>
          <w14:ligatures w14:val="none"/>
        </w:rPr>
        <w:fldChar w:fldCharType="begin"/>
      </w:r>
      <w:r w:rsidRPr="00CC716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"https://mitp-content-server.mit.edu/books/content/sectbyfn/books_pres_0/6515/sicp.zip/full-text/book/book-Z-H-21.html" \l "call_footnote_Temp_342"</w:instrText>
      </w:r>
      <w:r w:rsidRPr="00CC7167">
        <w:rPr>
          <w:rFonts w:ascii="Times New Roman" w:eastAsia="Times New Roman" w:hAnsi="Times New Roman" w:cs="Times New Roman"/>
          <w:color w:val="000000"/>
          <w:kern w:val="0"/>
          <w:sz w:val="18"/>
          <w:szCs w:val="18"/>
          <w:lang w:eastAsia="es-CO"/>
          <w14:ligatures w14:val="none"/>
        </w:rPr>
      </w:r>
      <w:r w:rsidRPr="00CC7167">
        <w:rPr>
          <w:rFonts w:ascii="Times New Roman" w:eastAsia="Times New Roman" w:hAnsi="Times New Roman" w:cs="Times New Roman"/>
          <w:color w:val="000000"/>
          <w:kern w:val="0"/>
          <w:sz w:val="18"/>
          <w:szCs w:val="18"/>
          <w:lang w:eastAsia="es-CO"/>
          <w14:ligatures w14:val="none"/>
        </w:rPr>
        <w:fldChar w:fldCharType="separate"/>
      </w:r>
      <w:r w:rsidRPr="00CC7167">
        <w:rPr>
          <w:rFonts w:ascii="Times New Roman" w:eastAsia="Times New Roman" w:hAnsi="Times New Roman" w:cs="Times New Roman"/>
          <w:color w:val="0000FF"/>
          <w:kern w:val="0"/>
          <w:sz w:val="15"/>
          <w:szCs w:val="15"/>
          <w:u w:val="single"/>
          <w:vertAlign w:val="superscript"/>
          <w:lang w:eastAsia="es-CO"/>
          <w14:ligatures w14:val="none"/>
        </w:rPr>
        <w:t>12</w:t>
      </w:r>
      <w:r w:rsidRPr="00CC7167">
        <w:rPr>
          <w:rFonts w:ascii="Times New Roman" w:eastAsia="Times New Roman" w:hAnsi="Times New Roman" w:cs="Times New Roman"/>
          <w:color w:val="000000"/>
          <w:kern w:val="0"/>
          <w:sz w:val="18"/>
          <w:szCs w:val="18"/>
          <w:lang w:eastAsia="es-CO"/>
          <w14:ligatures w14:val="none"/>
        </w:rPr>
        <w:fldChar w:fldCharType="end"/>
      </w:r>
      <w:bookmarkEnd w:id="64"/>
      <w:r w:rsidRPr="00CC7167">
        <w:rPr>
          <w:rFonts w:ascii="Times New Roman" w:eastAsia="Times New Roman" w:hAnsi="Times New Roman" w:cs="Times New Roman"/>
          <w:color w:val="000000"/>
          <w:kern w:val="0"/>
          <w:sz w:val="18"/>
          <w:szCs w:val="18"/>
          <w:lang w:eastAsia="es-CO"/>
          <w14:ligatures w14:val="none"/>
        </w:rPr>
        <w:t> La asignación introduce una sutileza en el paso 1 de la regla de evaluación. Como se muestra en el ejercicio </w:t>
      </w:r>
      <w:hyperlink r:id="rId43" w:anchor="%_thm_3.8" w:history="1">
        <w:r w:rsidRPr="00CC7167">
          <w:rPr>
            <w:rFonts w:ascii="Times New Roman" w:eastAsia="Times New Roman" w:hAnsi="Times New Roman" w:cs="Times New Roman"/>
            <w:color w:val="0000FF"/>
            <w:kern w:val="0"/>
            <w:sz w:val="18"/>
            <w:szCs w:val="18"/>
            <w:u w:val="single"/>
            <w:lang w:eastAsia="es-CO"/>
            <w14:ligatures w14:val="none"/>
          </w:rPr>
          <w:t>3.8</w:t>
        </w:r>
      </w:hyperlink>
      <w:r w:rsidRPr="00CC7167">
        <w:rPr>
          <w:rFonts w:ascii="Times New Roman" w:eastAsia="Times New Roman" w:hAnsi="Times New Roman" w:cs="Times New Roman"/>
          <w:color w:val="000000"/>
          <w:kern w:val="0"/>
          <w:sz w:val="18"/>
          <w:szCs w:val="18"/>
          <w:lang w:eastAsia="es-CO"/>
          <w14:ligatures w14:val="none"/>
        </w:rPr>
        <w:t>, la presencia de la asignación nos permite escribir expresiones que producirán diferentes valores según el orden en que se encuentren las subexpresiones en una combinación. </w:t>
      </w:r>
      <w:bookmarkStart w:id="65" w:name="%_idx_3066"/>
      <w:bookmarkStart w:id="66" w:name="%_idx_3068"/>
      <w:bookmarkEnd w:id="65"/>
      <w:bookmarkEnd w:id="66"/>
      <w:r w:rsidRPr="00CC7167">
        <w:rPr>
          <w:rFonts w:ascii="Times New Roman" w:eastAsia="Times New Roman" w:hAnsi="Times New Roman" w:cs="Times New Roman"/>
          <w:color w:val="000000"/>
          <w:kern w:val="0"/>
          <w:sz w:val="18"/>
          <w:szCs w:val="18"/>
          <w:lang w:eastAsia="es-CO"/>
          <w14:ligatures w14:val="none"/>
        </w:rPr>
        <w:t>Se evalúan. Por lo tanto, para ser precisos, debemos especificar un orden de evaluación en el paso 1 (p. ej., de izquierda a derecha o de derecha a izquierda). Sin embargo, este orden siempre debe considerarse un detalle de implementación, y nunca se deben escribir programas que dependan de un orden específico. Por ejemplo, un compilador sofisticado podría optimizar un programa variando el orden de evaluación de las subexpresiones.</w:t>
      </w:r>
    </w:p>
    <w:bookmarkStart w:id="67" w:name="footnote_Temp_343"/>
    <w:p w14:paraId="28B08891"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CC7167">
        <w:rPr>
          <w:rFonts w:ascii="Times New Roman" w:eastAsia="Times New Roman" w:hAnsi="Times New Roman" w:cs="Times New Roman"/>
          <w:color w:val="000000"/>
          <w:kern w:val="0"/>
          <w:sz w:val="18"/>
          <w:szCs w:val="18"/>
          <w:lang w:eastAsia="es-CO"/>
          <w14:ligatures w14:val="none"/>
        </w:rPr>
        <w:fldChar w:fldCharType="begin"/>
      </w:r>
      <w:r w:rsidRPr="00CC716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"https://mitp-content-server.mit.edu/books/content/sectbyfn/books_pres_0/6515/sicp.zip/full-text/book/book-Z-H-21.html" \l "call_footnote_Temp_343"</w:instrText>
      </w:r>
      <w:r w:rsidRPr="00CC7167">
        <w:rPr>
          <w:rFonts w:ascii="Times New Roman" w:eastAsia="Times New Roman" w:hAnsi="Times New Roman" w:cs="Times New Roman"/>
          <w:color w:val="000000"/>
          <w:kern w:val="0"/>
          <w:sz w:val="18"/>
          <w:szCs w:val="18"/>
          <w:lang w:eastAsia="es-CO"/>
          <w14:ligatures w14:val="none"/>
        </w:rPr>
      </w:r>
      <w:r w:rsidRPr="00CC7167">
        <w:rPr>
          <w:rFonts w:ascii="Times New Roman" w:eastAsia="Times New Roman" w:hAnsi="Times New Roman" w:cs="Times New Roman"/>
          <w:color w:val="000000"/>
          <w:kern w:val="0"/>
          <w:sz w:val="18"/>
          <w:szCs w:val="18"/>
          <w:lang w:eastAsia="es-CO"/>
          <w14:ligatures w14:val="none"/>
        </w:rPr>
        <w:fldChar w:fldCharType="separate"/>
      </w:r>
      <w:r w:rsidRPr="00CC7167">
        <w:rPr>
          <w:rFonts w:ascii="Times New Roman" w:eastAsia="Times New Roman" w:hAnsi="Times New Roman" w:cs="Times New Roman"/>
          <w:color w:val="0000FF"/>
          <w:kern w:val="0"/>
          <w:sz w:val="15"/>
          <w:szCs w:val="15"/>
          <w:u w:val="single"/>
          <w:vertAlign w:val="superscript"/>
          <w:lang w:eastAsia="es-CO"/>
          <w14:ligatures w14:val="none"/>
        </w:rPr>
        <w:t>13</w:t>
      </w:r>
      <w:r w:rsidRPr="00CC7167">
        <w:rPr>
          <w:rFonts w:ascii="Times New Roman" w:eastAsia="Times New Roman" w:hAnsi="Times New Roman" w:cs="Times New Roman"/>
          <w:color w:val="000000"/>
          <w:kern w:val="0"/>
          <w:sz w:val="18"/>
          <w:szCs w:val="18"/>
          <w:lang w:eastAsia="es-CO"/>
          <w14:ligatures w14:val="none"/>
        </w:rPr>
        <w:fldChar w:fldCharType="end"/>
      </w:r>
      <w:bookmarkEnd w:id="67"/>
      <w:r w:rsidRPr="00CC7167">
        <w:rPr>
          <w:rFonts w:ascii="Times New Roman" w:eastAsia="Times New Roman" w:hAnsi="Times New Roman" w:cs="Times New Roman"/>
          <w:color w:val="000000"/>
          <w:kern w:val="0"/>
          <w:sz w:val="18"/>
          <w:szCs w:val="18"/>
          <w:lang w:eastAsia="es-CO"/>
          <w14:ligatures w14:val="none"/>
        </w:rPr>
        <w:t> Si ya existe una vinculación para la variable en el marco actual, esta se modifica. Esto es conveniente porque permite la redefinición de símbolos; sin embargo, también significa que</w:t>
      </w:r>
      <w:r w:rsidRPr="00CC7167">
        <w:rPr>
          <w:rFonts w:ascii="Courier New" w:eastAsia="Times New Roman" w:hAnsi="Courier New" w:cs="Courier New"/>
          <w:color w:val="000000"/>
          <w:kern w:val="0"/>
          <w:sz w:val="20"/>
          <w:szCs w:val="20"/>
          <w:lang w:eastAsia="es-CO"/>
          <w14:ligatures w14:val="none"/>
        </w:rPr>
        <w:t>"define"</w:t>
      </w:r>
      <w:r w:rsidRPr="00CC7167">
        <w:rPr>
          <w:rFonts w:ascii="Times New Roman" w:eastAsia="Times New Roman" w:hAnsi="Times New Roman" w:cs="Times New Roman"/>
          <w:color w:val="000000"/>
          <w:kern w:val="0"/>
          <w:sz w:val="18"/>
          <w:szCs w:val="18"/>
          <w:lang w:eastAsia="es-CO"/>
          <w14:ligatures w14:val="none"/>
        </w:rPr>
        <w:t>para cambiar valores, lo que plantea los problemas de asignación sin usar explícitamente</w:t>
      </w:r>
      <w:bookmarkStart w:id="68" w:name="%_idx_3080"/>
      <w:bookmarkEnd w:id="68"/>
      <w:r w:rsidRPr="00CC7167">
        <w:rPr>
          <w:rFonts w:ascii="Courier New" w:eastAsia="Times New Roman" w:hAnsi="Courier New" w:cs="Courier New"/>
          <w:color w:val="000000"/>
          <w:kern w:val="0"/>
          <w:sz w:val="20"/>
          <w:szCs w:val="20"/>
          <w:lang w:eastAsia="es-CO"/>
          <w14:ligatures w14:val="none"/>
        </w:rPr>
        <w:t>¡Listo!</w:t>
      </w:r>
      <w:r w:rsidRPr="00CC7167">
        <w:rPr>
          <w:rFonts w:ascii="Times New Roman" w:eastAsia="Times New Roman" w:hAnsi="Times New Roman" w:cs="Times New Roman"/>
          <w:color w:val="000000"/>
          <w:kern w:val="0"/>
          <w:sz w:val="18"/>
          <w:szCs w:val="18"/>
          <w:lang w:eastAsia="es-CO"/>
          <w14:ligatures w14:val="none"/>
        </w:rPr>
        <w:t> Por eso, algunas personas prefieren redefinir símbolos existentes para señalar errores o advertencias.</w:t>
      </w:r>
    </w:p>
    <w:bookmarkStart w:id="69" w:name="footnote_Temp_345"/>
    <w:p w14:paraId="1773DCF9"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CC7167">
        <w:rPr>
          <w:rFonts w:ascii="Times New Roman" w:eastAsia="Times New Roman" w:hAnsi="Times New Roman" w:cs="Times New Roman"/>
          <w:color w:val="000000"/>
          <w:kern w:val="0"/>
          <w:sz w:val="18"/>
          <w:szCs w:val="18"/>
          <w:lang w:eastAsia="es-CO"/>
          <w14:ligatures w14:val="none"/>
        </w:rPr>
        <w:fldChar w:fldCharType="begin"/>
      </w:r>
      <w:r w:rsidRPr="00CC716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"https://mitp-content-server.mit.edu/books/content/sectbyfn/books_pres_0/6515/sicp.zip/full-text/book/book-Z-H-21.html" \l "call_footnote_Temp_345"</w:instrText>
      </w:r>
      <w:r w:rsidRPr="00CC7167">
        <w:rPr>
          <w:rFonts w:ascii="Times New Roman" w:eastAsia="Times New Roman" w:hAnsi="Times New Roman" w:cs="Times New Roman"/>
          <w:color w:val="000000"/>
          <w:kern w:val="0"/>
          <w:sz w:val="18"/>
          <w:szCs w:val="18"/>
          <w:lang w:eastAsia="es-CO"/>
          <w14:ligatures w14:val="none"/>
        </w:rPr>
      </w:r>
      <w:r w:rsidRPr="00CC7167">
        <w:rPr>
          <w:rFonts w:ascii="Times New Roman" w:eastAsia="Times New Roman" w:hAnsi="Times New Roman" w:cs="Times New Roman"/>
          <w:color w:val="000000"/>
          <w:kern w:val="0"/>
          <w:sz w:val="18"/>
          <w:szCs w:val="18"/>
          <w:lang w:eastAsia="es-CO"/>
          <w14:ligatures w14:val="none"/>
        </w:rPr>
        <w:fldChar w:fldCharType="separate"/>
      </w:r>
      <w:r w:rsidRPr="00CC7167">
        <w:rPr>
          <w:rFonts w:ascii="Times New Roman" w:eastAsia="Times New Roman" w:hAnsi="Times New Roman" w:cs="Times New Roman"/>
          <w:color w:val="0000FF"/>
          <w:kern w:val="0"/>
          <w:sz w:val="15"/>
          <w:szCs w:val="15"/>
          <w:u w:val="single"/>
          <w:vertAlign w:val="superscript"/>
          <w:lang w:eastAsia="es-CO"/>
          <w14:ligatures w14:val="none"/>
        </w:rPr>
        <w:t>14</w:t>
      </w:r>
      <w:r w:rsidRPr="00CC7167">
        <w:rPr>
          <w:rFonts w:ascii="Times New Roman" w:eastAsia="Times New Roman" w:hAnsi="Times New Roman" w:cs="Times New Roman"/>
          <w:color w:val="000000"/>
          <w:kern w:val="0"/>
          <w:sz w:val="18"/>
          <w:szCs w:val="18"/>
          <w:lang w:eastAsia="es-CO"/>
          <w14:ligatures w14:val="none"/>
        </w:rPr>
        <w:fldChar w:fldCharType="end"/>
      </w:r>
      <w:bookmarkEnd w:id="69"/>
      <w:r w:rsidRPr="00CC7167">
        <w:rPr>
          <w:rFonts w:ascii="Times New Roman" w:eastAsia="Times New Roman" w:hAnsi="Times New Roman" w:cs="Times New Roman"/>
          <w:color w:val="000000"/>
          <w:kern w:val="0"/>
          <w:sz w:val="18"/>
          <w:szCs w:val="18"/>
          <w:lang w:eastAsia="es-CO"/>
          <w14:ligatures w14:val="none"/>
        </w:rPr>
        <w:t> El modelo de entorno no aclarará nuestra afirmación de la sección </w:t>
      </w:r>
      <w:hyperlink r:id="rId44" w:anchor="%_sec_1.2.1" w:history="1">
        <w:r w:rsidRPr="00CC7167">
          <w:rPr>
            <w:rFonts w:ascii="Times New Roman" w:eastAsia="Times New Roman" w:hAnsi="Times New Roman" w:cs="Times New Roman"/>
            <w:color w:val="0000FF"/>
            <w:kern w:val="0"/>
            <w:sz w:val="18"/>
            <w:szCs w:val="18"/>
            <w:u w:val="single"/>
            <w:lang w:eastAsia="es-CO"/>
            <w14:ligatures w14:val="none"/>
          </w:rPr>
          <w:t>1.2.1</w:t>
        </w:r>
      </w:hyperlink>
      <w:r w:rsidRPr="00CC7167">
        <w:rPr>
          <w:rFonts w:ascii="Times New Roman" w:eastAsia="Times New Roman" w:hAnsi="Times New Roman" w:cs="Times New Roman"/>
          <w:color w:val="000000"/>
          <w:kern w:val="0"/>
          <w:sz w:val="18"/>
          <w:szCs w:val="18"/>
          <w:lang w:eastAsia="es-CO"/>
          <w14:ligatures w14:val="none"/>
        </w:rPr>
        <w:t>de que el intérprete puede ejecutar un procedimiento como</w:t>
      </w:r>
      <w:r w:rsidRPr="00CC7167">
        <w:rPr>
          <w:rFonts w:ascii="Courier New" w:eastAsia="Times New Roman" w:hAnsi="Courier New" w:cs="Courier New"/>
          <w:color w:val="000000"/>
          <w:kern w:val="0"/>
          <w:sz w:val="20"/>
          <w:szCs w:val="20"/>
          <w:lang w:eastAsia="es-CO"/>
          <w14:ligatures w14:val="none"/>
        </w:rPr>
        <w:t>fact-iter</w:t>
      </w:r>
      <w:r w:rsidRPr="00CC7167">
        <w:rPr>
          <w:rFonts w:ascii="Times New Roman" w:eastAsia="Times New Roman" w:hAnsi="Times New Roman" w:cs="Times New Roman"/>
          <w:color w:val="000000"/>
          <w:kern w:val="0"/>
          <w:sz w:val="18"/>
          <w:szCs w:val="18"/>
          <w:lang w:eastAsia="es-CO"/>
          <w14:ligatures w14:val="none"/>
        </w:rPr>
        <w:t>en un espacio constante mediante recursión de cola. Hablaremos de la recursión de cola cuando... </w:t>
      </w:r>
      <w:bookmarkStart w:id="70" w:name="%_idx_3094"/>
      <w:bookmarkStart w:id="71" w:name="%_idx_3096"/>
      <w:bookmarkEnd w:id="70"/>
      <w:bookmarkEnd w:id="71"/>
      <w:r w:rsidRPr="00CC7167">
        <w:rPr>
          <w:rFonts w:ascii="Times New Roman" w:eastAsia="Times New Roman" w:hAnsi="Times New Roman" w:cs="Times New Roman"/>
          <w:color w:val="000000"/>
          <w:kern w:val="0"/>
          <w:sz w:val="18"/>
          <w:szCs w:val="18"/>
          <w:lang w:eastAsia="es-CO"/>
          <w14:ligatures w14:val="none"/>
        </w:rPr>
        <w:t>Trataremos la estructura de control del intérprete en la sección  </w:t>
      </w:r>
      <w:hyperlink r:id="rId45" w:anchor="%_sec_5.4" w:history="1">
        <w:r w:rsidRPr="00CC7167">
          <w:rPr>
            <w:rFonts w:ascii="Times New Roman" w:eastAsia="Times New Roman" w:hAnsi="Times New Roman" w:cs="Times New Roman"/>
            <w:color w:val="0000FF"/>
            <w:kern w:val="0"/>
            <w:sz w:val="18"/>
            <w:szCs w:val="18"/>
            <w:u w:val="single"/>
            <w:lang w:eastAsia="es-CO"/>
            <w14:ligatures w14:val="none"/>
          </w:rPr>
          <w:t>5.4</w:t>
        </w:r>
      </w:hyperlink>
      <w:r w:rsidRPr="00CC7167">
        <w:rPr>
          <w:rFonts w:ascii="Times New Roman" w:eastAsia="Times New Roman" w:hAnsi="Times New Roman" w:cs="Times New Roman"/>
          <w:color w:val="000000"/>
          <w:kern w:val="0"/>
          <w:sz w:val="18"/>
          <w:szCs w:val="18"/>
          <w:lang w:eastAsia="es-CO"/>
          <w14:ligatures w14:val="none"/>
        </w:rPr>
        <w:t> .</w:t>
      </w:r>
    </w:p>
    <w:bookmarkStart w:id="72" w:name="footnote_Temp_346"/>
    <w:p w14:paraId="52F0FC12" w14:textId="77777777" w:rsidR="00CC7167" w:rsidRPr="00CC7167" w:rsidRDefault="00CC7167" w:rsidP="00CC7167">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CC7167">
        <w:rPr>
          <w:rFonts w:ascii="Times New Roman" w:eastAsia="Times New Roman" w:hAnsi="Times New Roman" w:cs="Times New Roman"/>
          <w:color w:val="000000"/>
          <w:kern w:val="0"/>
          <w:sz w:val="18"/>
          <w:szCs w:val="18"/>
          <w:lang w:eastAsia="es-CO"/>
          <w14:ligatures w14:val="none"/>
        </w:rPr>
        <w:fldChar w:fldCharType="begin"/>
      </w:r>
      <w:r w:rsidRPr="00CC7167">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"https://mitp-content-server.mit.edu/books/content/sectbyfn/books_pres_0/6515/sicp.zip/full-text/book/book-Z-H-21.html" \l "call_footnote_Temp_346"</w:instrText>
      </w:r>
      <w:r w:rsidRPr="00CC7167">
        <w:rPr>
          <w:rFonts w:ascii="Times New Roman" w:eastAsia="Times New Roman" w:hAnsi="Times New Roman" w:cs="Times New Roman"/>
          <w:color w:val="000000"/>
          <w:kern w:val="0"/>
          <w:sz w:val="18"/>
          <w:szCs w:val="18"/>
          <w:lang w:eastAsia="es-CO"/>
          <w14:ligatures w14:val="none"/>
        </w:rPr>
      </w:r>
      <w:r w:rsidRPr="00CC7167">
        <w:rPr>
          <w:rFonts w:ascii="Times New Roman" w:eastAsia="Times New Roman" w:hAnsi="Times New Roman" w:cs="Times New Roman"/>
          <w:color w:val="000000"/>
          <w:kern w:val="0"/>
          <w:sz w:val="18"/>
          <w:szCs w:val="18"/>
          <w:lang w:eastAsia="es-CO"/>
          <w14:ligatures w14:val="none"/>
        </w:rPr>
        <w:fldChar w:fldCharType="separate"/>
      </w:r>
      <w:r w:rsidRPr="00CC7167">
        <w:rPr>
          <w:rFonts w:ascii="Times New Roman" w:eastAsia="Times New Roman" w:hAnsi="Times New Roman" w:cs="Times New Roman"/>
          <w:color w:val="0000FF"/>
          <w:kern w:val="0"/>
          <w:sz w:val="15"/>
          <w:szCs w:val="15"/>
          <w:u w:val="single"/>
          <w:vertAlign w:val="superscript"/>
          <w:lang w:eastAsia="es-CO"/>
          <w14:ligatures w14:val="none"/>
        </w:rPr>
        <w:t>15</w:t>
      </w:r>
      <w:r w:rsidRPr="00CC7167">
        <w:rPr>
          <w:rFonts w:ascii="Times New Roman" w:eastAsia="Times New Roman" w:hAnsi="Times New Roman" w:cs="Times New Roman"/>
          <w:color w:val="000000"/>
          <w:kern w:val="0"/>
          <w:sz w:val="18"/>
          <w:szCs w:val="18"/>
          <w:lang w:eastAsia="es-CO"/>
          <w14:ligatures w14:val="none"/>
        </w:rPr>
        <w:fldChar w:fldCharType="end"/>
      </w:r>
      <w:bookmarkEnd w:id="72"/>
      <w:r w:rsidRPr="00CC7167">
        <w:rPr>
          <w:rFonts w:ascii="Times New Roman" w:eastAsia="Times New Roman" w:hAnsi="Times New Roman" w:cs="Times New Roman"/>
          <w:color w:val="000000"/>
          <w:kern w:val="0"/>
          <w:sz w:val="18"/>
          <w:szCs w:val="18"/>
          <w:lang w:eastAsia="es-CO"/>
          <w14:ligatures w14:val="none"/>
        </w:rPr>
        <w:t> Que </w:t>
      </w:r>
      <w:r w:rsidRPr="00CC7167">
        <w:rPr>
          <w:rFonts w:ascii="Courier New" w:eastAsia="Times New Roman" w:hAnsi="Courier New" w:cs="Courier New"/>
          <w:color w:val="000000"/>
          <w:kern w:val="0"/>
          <w:sz w:val="20"/>
          <w:szCs w:val="20"/>
          <w:lang w:eastAsia="es-CO"/>
          <w14:ligatures w14:val="none"/>
        </w:rPr>
        <w:t>W1</w:t>
      </w:r>
      <w:r w:rsidRPr="00CC7167">
        <w:rPr>
          <w:rFonts w:ascii="Times New Roman" w:eastAsia="Times New Roman" w:hAnsi="Times New Roman" w:cs="Times New Roman"/>
          <w:color w:val="000000"/>
          <w:kern w:val="0"/>
          <w:sz w:val="18"/>
          <w:szCs w:val="18"/>
          <w:lang w:eastAsia="es-CO"/>
          <w14:ligatures w14:val="none"/>
        </w:rPr>
        <w:t>y</w:t>
      </w:r>
      <w:r w:rsidRPr="00CC7167">
        <w:rPr>
          <w:rFonts w:ascii="Courier New" w:eastAsia="Times New Roman" w:hAnsi="Courier New" w:cs="Courier New"/>
          <w:color w:val="000000"/>
          <w:kern w:val="0"/>
          <w:sz w:val="20"/>
          <w:szCs w:val="20"/>
          <w:lang w:eastAsia="es-CO"/>
          <w14:ligatures w14:val="none"/>
        </w:rPr>
        <w:t>W2</w:t>
      </w:r>
      <w:r w:rsidRPr="00CC7167">
        <w:rPr>
          <w:rFonts w:ascii="Times New Roman" w:eastAsia="Times New Roman" w:hAnsi="Times New Roman" w:cs="Times New Roman"/>
          <w:color w:val="000000"/>
          <w:kern w:val="0"/>
          <w:sz w:val="18"/>
          <w:szCs w:val="18"/>
          <w:lang w:eastAsia="es-CO"/>
          <w14:ligatures w14:val="none"/>
        </w:rPr>
        <w:t>compartan el mismo código físico almacenado en la computadora, o que cada uno conserve una copia del código, es un detalle de la implementación. Para el intérprete que implementamos en el capítulo 4, el código sí se comparte.</w:t>
      </w:r>
    </w:p>
    <w:p w14:paraId="35F90F4A" w14:textId="77777777" w:rsidR="00DA1A69" w:rsidRDefault="00DA1A69"/>
    <w:sectPr w:rsidR="00DA1A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D534E"/>
    <w:multiLevelType w:val="multilevel"/>
    <w:tmpl w:val="1E0E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26D3F"/>
    <w:multiLevelType w:val="multilevel"/>
    <w:tmpl w:val="8E94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C46F3"/>
    <w:multiLevelType w:val="multilevel"/>
    <w:tmpl w:val="3F94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8E186E"/>
    <w:multiLevelType w:val="multilevel"/>
    <w:tmpl w:val="B5EE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00006">
    <w:abstractNumId w:val="1"/>
  </w:num>
  <w:num w:numId="2" w16cid:durableId="1608148672">
    <w:abstractNumId w:val="2"/>
  </w:num>
  <w:num w:numId="3" w16cid:durableId="1387026978">
    <w:abstractNumId w:val="3"/>
  </w:num>
  <w:num w:numId="4" w16cid:durableId="453597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69"/>
    <w:rsid w:val="0012046D"/>
    <w:rsid w:val="00CC7167"/>
    <w:rsid w:val="00DA1A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98E3D1-8029-4807-BD58-C3E1BE1C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1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1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1A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1A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1A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1A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1A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1A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1A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1A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1A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1A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1A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1A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1A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1A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1A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1A69"/>
    <w:rPr>
      <w:rFonts w:eastAsiaTheme="majorEastAsia" w:cstheme="majorBidi"/>
      <w:color w:val="272727" w:themeColor="text1" w:themeTint="D8"/>
    </w:rPr>
  </w:style>
  <w:style w:type="paragraph" w:styleId="Ttulo">
    <w:name w:val="Title"/>
    <w:basedOn w:val="Normal"/>
    <w:next w:val="Normal"/>
    <w:link w:val="TtuloCar"/>
    <w:uiPriority w:val="10"/>
    <w:qFormat/>
    <w:rsid w:val="00DA1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1A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1A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1A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1A69"/>
    <w:pPr>
      <w:spacing w:before="160"/>
      <w:jc w:val="center"/>
    </w:pPr>
    <w:rPr>
      <w:i/>
      <w:iCs/>
      <w:color w:val="404040" w:themeColor="text1" w:themeTint="BF"/>
    </w:rPr>
  </w:style>
  <w:style w:type="character" w:customStyle="1" w:styleId="CitaCar">
    <w:name w:val="Cita Car"/>
    <w:basedOn w:val="Fuentedeprrafopredeter"/>
    <w:link w:val="Cita"/>
    <w:uiPriority w:val="29"/>
    <w:rsid w:val="00DA1A69"/>
    <w:rPr>
      <w:i/>
      <w:iCs/>
      <w:color w:val="404040" w:themeColor="text1" w:themeTint="BF"/>
    </w:rPr>
  </w:style>
  <w:style w:type="paragraph" w:styleId="Prrafodelista">
    <w:name w:val="List Paragraph"/>
    <w:basedOn w:val="Normal"/>
    <w:uiPriority w:val="34"/>
    <w:qFormat/>
    <w:rsid w:val="00DA1A69"/>
    <w:pPr>
      <w:ind w:left="720"/>
      <w:contextualSpacing/>
    </w:pPr>
  </w:style>
  <w:style w:type="character" w:styleId="nfasisintenso">
    <w:name w:val="Intense Emphasis"/>
    <w:basedOn w:val="Fuentedeprrafopredeter"/>
    <w:uiPriority w:val="21"/>
    <w:qFormat/>
    <w:rsid w:val="00DA1A69"/>
    <w:rPr>
      <w:i/>
      <w:iCs/>
      <w:color w:val="0F4761" w:themeColor="accent1" w:themeShade="BF"/>
    </w:rPr>
  </w:style>
  <w:style w:type="paragraph" w:styleId="Citadestacada">
    <w:name w:val="Intense Quote"/>
    <w:basedOn w:val="Normal"/>
    <w:next w:val="Normal"/>
    <w:link w:val="CitadestacadaCar"/>
    <w:uiPriority w:val="30"/>
    <w:qFormat/>
    <w:rsid w:val="00DA1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1A69"/>
    <w:rPr>
      <w:i/>
      <w:iCs/>
      <w:color w:val="0F4761" w:themeColor="accent1" w:themeShade="BF"/>
    </w:rPr>
  </w:style>
  <w:style w:type="character" w:styleId="Referenciaintensa">
    <w:name w:val="Intense Reference"/>
    <w:basedOn w:val="Fuentedeprrafopredeter"/>
    <w:uiPriority w:val="32"/>
    <w:qFormat/>
    <w:rsid w:val="00DA1A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21.html" TargetMode="External"/><Relationship Id="rId18" Type="http://schemas.openxmlformats.org/officeDocument/2006/relationships/hyperlink" Target="https://mitp-content-server.mit.edu/books/content/sectbyfn/books_pres_0/6515/sicp.zip/full-text/book/book-Z-H-21.html" TargetMode="External"/><Relationship Id="rId26" Type="http://schemas.openxmlformats.org/officeDocument/2006/relationships/hyperlink" Target="https://mitp-content-server.mit.edu/books/content/sectbyfn/books_pres_0/6515/sicp.zip/full-text/book/book-Z-H-21.html" TargetMode="External"/><Relationship Id="rId39" Type="http://schemas.openxmlformats.org/officeDocument/2006/relationships/image" Target="media/image11.gif"/><Relationship Id="rId21" Type="http://schemas.openxmlformats.org/officeDocument/2006/relationships/image" Target="media/image5.gif"/><Relationship Id="rId34" Type="http://schemas.openxmlformats.org/officeDocument/2006/relationships/hyperlink" Target="https://mitp-content-server.mit.edu/books/content/sectbyfn/books_pres_0/6515/sicp.zip/full-text/book/book-Z-H-21.html" TargetMode="External"/><Relationship Id="rId42" Type="http://schemas.openxmlformats.org/officeDocument/2006/relationships/hyperlink" Target="https://mitp-content-server.mit.edu/books/content/sectbyfn/books_pres_0/6515/sicp.zip/full-text/book/book-Z-H-20.html" TargetMode="External"/><Relationship Id="rId47" Type="http://schemas.openxmlformats.org/officeDocument/2006/relationships/theme" Target="theme/theme1.xml"/><Relationship Id="rId7" Type="http://schemas.openxmlformats.org/officeDocument/2006/relationships/hyperlink" Target="https://mitp-content-server.mit.edu/books/content/sectbyfn/books_pres_0/6515/sicp.zip/full-text/book/book-Z-H-20.html" TargetMode="External"/><Relationship Id="rId2" Type="http://schemas.openxmlformats.org/officeDocument/2006/relationships/styles" Target="styles.xml"/><Relationship Id="rId16" Type="http://schemas.openxmlformats.org/officeDocument/2006/relationships/hyperlink" Target="https://mitp-content-server.mit.edu/books/content/sectbyfn/books_pres_0/6515/sicp.zip/full-text/book/book-Z-H-4.html" TargetMode="External"/><Relationship Id="rId29" Type="http://schemas.openxmlformats.org/officeDocument/2006/relationships/image" Target="media/image7.gif"/><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10.html" TargetMode="External"/><Relationship Id="rId11" Type="http://schemas.openxmlformats.org/officeDocument/2006/relationships/hyperlink" Target="https://mitp-content-server.mit.edu/books/content/sectbyfn/books_pres_0/6515/sicp.zip/full-text/book/book-Z-H-21.html" TargetMode="External"/><Relationship Id="rId24" Type="http://schemas.openxmlformats.org/officeDocument/2006/relationships/hyperlink" Target="https://mitp-content-server.mit.edu/books/content/sectbyfn/books_pres_0/6515/sicp.zip/full-text/book/book-Z-H-11.html" TargetMode="External"/><Relationship Id="rId32" Type="http://schemas.openxmlformats.org/officeDocument/2006/relationships/hyperlink" Target="https://mitp-content-server.mit.edu/books/content/sectbyfn/books_pres_0/6515/sicp.zip/full-text/book/book-Z-H-21.html" TargetMode="External"/><Relationship Id="rId37" Type="http://schemas.openxmlformats.org/officeDocument/2006/relationships/hyperlink" Target="https://mitp-content-server.mit.edu/books/content/sectbyfn/books_pres_0/6515/sicp.zip/full-text/book/book-Z-H-10.html" TargetMode="External"/><Relationship Id="rId40" Type="http://schemas.openxmlformats.org/officeDocument/2006/relationships/hyperlink" Target="https://mitp-content-server.mit.edu/books/content/sectbyfn/books_pres_0/6515/sicp.zip/full-text/book/book-Z-H-21.html" TargetMode="External"/><Relationship Id="rId45" Type="http://schemas.openxmlformats.org/officeDocument/2006/relationships/hyperlink" Target="https://mitp-content-server.mit.edu/books/content/sectbyfn/books_pres_0/6515/sicp.zip/full-text/book/book-Z-H-34.html" TargetMode="External"/><Relationship Id="rId5" Type="http://schemas.openxmlformats.org/officeDocument/2006/relationships/hyperlink" Target="https://mitp-content-server.mit.edu/books/content/sectbyfn/books_pres_0/6515/sicp.zip/full-text/book/book-Z-H-4.html" TargetMode="External"/><Relationship Id="rId15" Type="http://schemas.openxmlformats.org/officeDocument/2006/relationships/image" Target="media/image3.gif"/><Relationship Id="rId23" Type="http://schemas.openxmlformats.org/officeDocument/2006/relationships/hyperlink" Target="https://mitp-content-server.mit.edu/books/content/sectbyfn/books_pres_0/6515/sicp.zip/full-text/book/book-Z-H-21.html" TargetMode="External"/><Relationship Id="rId28" Type="http://schemas.openxmlformats.org/officeDocument/2006/relationships/hyperlink" Target="https://mitp-content-server.mit.edu/books/content/sectbyfn/books_pres_0/6515/sicp.zip/full-text/book/book-Z-H-21.html" TargetMode="External"/><Relationship Id="rId36" Type="http://schemas.openxmlformats.org/officeDocument/2006/relationships/hyperlink" Target="https://mitp-content-server.mit.edu/books/content/sectbyfn/books_pres_0/6515/sicp.zip/full-text/book/book-Z-H-12.html" TargetMode="External"/><Relationship Id="rId10" Type="http://schemas.openxmlformats.org/officeDocument/2006/relationships/hyperlink" Target="https://mitp-content-server.mit.edu/books/content/sectbyfn/books_pres_0/6515/sicp.zip/full-text/book/book-Z-H-10.html" TargetMode="External"/><Relationship Id="rId19" Type="http://schemas.openxmlformats.org/officeDocument/2006/relationships/image" Target="media/image4.gif"/><Relationship Id="rId31" Type="http://schemas.openxmlformats.org/officeDocument/2006/relationships/image" Target="media/image8.gif"/><Relationship Id="rId44" Type="http://schemas.openxmlformats.org/officeDocument/2006/relationships/hyperlink" Target="https://mitp-content-server.mit.edu/books/content/sectbyfn/books_pres_0/6515/sicp.zip/full-text/book/book-Z-H-11.html" TargetMode="Externa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21.html" TargetMode="External"/><Relationship Id="rId14" Type="http://schemas.openxmlformats.org/officeDocument/2006/relationships/hyperlink" Target="https://mitp-content-server.mit.edu/books/content/sectbyfn/books_pres_0/6515/sicp.zip/full-text/book/book-Z-H-21.html" TargetMode="External"/><Relationship Id="rId22" Type="http://schemas.openxmlformats.org/officeDocument/2006/relationships/hyperlink" Target="https://mitp-content-server.mit.edu/books/content/sectbyfn/books_pres_0/6515/sicp.zip/full-text/book/book-Z-H-21.html" TargetMode="External"/><Relationship Id="rId27" Type="http://schemas.openxmlformats.org/officeDocument/2006/relationships/image" Target="media/image6.gif"/><Relationship Id="rId30" Type="http://schemas.openxmlformats.org/officeDocument/2006/relationships/hyperlink" Target="https://mitp-content-server.mit.edu/books/content/sectbyfn/books_pres_0/6515/sicp.zip/full-text/book/book-Z-H-21.html" TargetMode="External"/><Relationship Id="rId35" Type="http://schemas.openxmlformats.org/officeDocument/2006/relationships/image" Target="media/image10.gif"/><Relationship Id="rId43" Type="http://schemas.openxmlformats.org/officeDocument/2006/relationships/hyperlink" Target="https://mitp-content-server.mit.edu/books/content/sectbyfn/books_pres_0/6515/sicp.zip/full-text/book/book-Z-H-20.html" TargetMode="External"/><Relationship Id="rId8" Type="http://schemas.openxmlformats.org/officeDocument/2006/relationships/image" Target="media/image1.gif"/><Relationship Id="rId3" Type="http://schemas.openxmlformats.org/officeDocument/2006/relationships/settings" Target="settings.xml"/><Relationship Id="rId12" Type="http://schemas.openxmlformats.org/officeDocument/2006/relationships/image" Target="media/image2.gif"/><Relationship Id="rId17" Type="http://schemas.openxmlformats.org/officeDocument/2006/relationships/hyperlink" Target="https://mitp-content-server.mit.edu/books/content/sectbyfn/books_pres_0/6515/sicp.zip/full-text/book/book-Z-H-10.html" TargetMode="External"/><Relationship Id="rId25" Type="http://schemas.openxmlformats.org/officeDocument/2006/relationships/hyperlink" Target="https://mitp-content-server.mit.edu/books/content/sectbyfn/books_pres_0/6515/sicp.zip/full-text/book/book-Z-H-20.html" TargetMode="External"/><Relationship Id="rId33" Type="http://schemas.openxmlformats.org/officeDocument/2006/relationships/image" Target="media/image9.gif"/><Relationship Id="rId38" Type="http://schemas.openxmlformats.org/officeDocument/2006/relationships/hyperlink" Target="https://mitp-content-server.mit.edu/books/content/sectbyfn/books_pres_0/6515/sicp.zip/full-text/book/book-Z-H-21.html" TargetMode="External"/><Relationship Id="rId46" Type="http://schemas.openxmlformats.org/officeDocument/2006/relationships/fontTable" Target="fontTable.xml"/><Relationship Id="rId20" Type="http://schemas.openxmlformats.org/officeDocument/2006/relationships/hyperlink" Target="https://mitp-content-server.mit.edu/books/content/sectbyfn/books_pres_0/6515/sicp.zip/full-text/book/book-Z-H-21.html" TargetMode="External"/><Relationship Id="rId41" Type="http://schemas.openxmlformats.org/officeDocument/2006/relationships/hyperlink" Target="https://mitp-content-server.mit.edu/books/content/sectbyfn/books_pres_0/6515/sicp.zip/full-text/book/book-Z-H-21.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4804</Words>
  <Characters>26428</Characters>
  <Application>Microsoft Office Word</Application>
  <DocSecurity>0</DocSecurity>
  <Lines>220</Lines>
  <Paragraphs>62</Paragraphs>
  <ScaleCrop>false</ScaleCrop>
  <Company/>
  <LinksUpToDate>false</LinksUpToDate>
  <CharactersWithSpaces>31170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2025-11-22T18:54:00Z</dcterms:created>
  <dcterms:modified xsi:type="dcterms:W3CDTF">2025-11-22T18:54:00Z</dcterms:modified>
</cp:coreProperties>
</file>